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bookmarkStart w:name="6739 OF ITB HEADER REVISED" w:id="1"/>
      <w:bookmarkEnd w:id="1"/>
      <w:r>
        <w:rPr>
          <w:b w:val="0"/>
        </w:rPr>
      </w:r>
      <w:r>
        <w:rPr/>
        <w:t>State of Nebraska -</w:t>
      </w:r>
      <w:r>
        <w:rPr>
          <w:spacing w:val="44"/>
          <w:w w:val="150"/>
        </w:rPr>
        <w:t> </w:t>
      </w:r>
      <w:r>
        <w:rPr/>
        <w:t>INVITATION TO </w:t>
      </w:r>
      <w:r>
        <w:rPr>
          <w:spacing w:val="-5"/>
        </w:rPr>
        <w:t>BID</w:t>
      </w:r>
    </w:p>
    <w:p>
      <w:pPr>
        <w:pStyle w:val="Title"/>
        <w:spacing w:before="86"/>
        <w:ind w:left="3208"/>
      </w:pPr>
      <w:r>
        <w:rPr/>
        <w:pict>
          <v:shapetype id="_x0000_t202" o:spt="202" coordsize="21600,21600" path="m,l,21600r21600,l21600,xe">
            <v:stroke joinstyle="miter"/>
            <v:path gradientshapeok="t" o:connecttype="rect"/>
          </v:shapetype>
          <v:shape style="position:absolute;margin-left:18.350pt;margin-top:32.516834pt;width:313.4pt;height:93.35pt;mso-position-horizontal-relative:page;mso-position-vertical-relative:paragraph;z-index:15730176" type="#_x0000_t202" id="docshape1"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50"/>
                    <w:gridCol w:w="1168"/>
                    <w:gridCol w:w="2520"/>
                  </w:tblGrid>
                  <w:tr>
                    <w:trPr>
                      <w:trHeight w:val="445" w:hRule="atLeast"/>
                    </w:trPr>
                    <w:tc>
                      <w:tcPr>
                        <w:tcW w:w="3618" w:type="dxa"/>
                        <w:gridSpan w:val="2"/>
                      </w:tcPr>
                      <w:p>
                        <w:pPr>
                          <w:pStyle w:val="TableParagraph"/>
                          <w:tabs>
                            <w:tab w:pos="1565" w:val="left" w:leader="none"/>
                          </w:tabs>
                          <w:spacing w:before="6"/>
                          <w:ind w:left="17"/>
                          <w:rPr>
                            <w:sz w:val="20"/>
                          </w:rPr>
                        </w:pPr>
                        <w:r>
                          <w:rPr>
                            <w:b/>
                            <w:spacing w:val="-4"/>
                            <w:position w:val="10"/>
                            <w:sz w:val="20"/>
                          </w:rPr>
                          <w:t>Date</w:t>
                        </w:r>
                        <w:r>
                          <w:rPr>
                            <w:b/>
                            <w:position w:val="10"/>
                            <w:sz w:val="20"/>
                          </w:rPr>
                          <w:tab/>
                        </w:r>
                        <w:r>
                          <w:rPr>
                            <w:spacing w:val="-2"/>
                            <w:sz w:val="20"/>
                          </w:rPr>
                          <w:t>11/09/22</w:t>
                        </w:r>
                      </w:p>
                    </w:tc>
                    <w:tc>
                      <w:tcPr>
                        <w:tcW w:w="2520" w:type="dxa"/>
                      </w:tcPr>
                      <w:p>
                        <w:pPr>
                          <w:pStyle w:val="TableParagraph"/>
                          <w:tabs>
                            <w:tab w:pos="917" w:val="left" w:leader="none"/>
                          </w:tabs>
                          <w:spacing w:before="6"/>
                          <w:ind w:left="18"/>
                          <w:rPr>
                            <w:sz w:val="20"/>
                          </w:rPr>
                        </w:pPr>
                        <w:r>
                          <w:rPr>
                            <w:b/>
                            <w:spacing w:val="-4"/>
                            <w:sz w:val="20"/>
                          </w:rPr>
                          <w:t>Page</w:t>
                        </w:r>
                        <w:r>
                          <w:rPr>
                            <w:b/>
                            <w:sz w:val="20"/>
                          </w:rPr>
                          <w:tab/>
                        </w:r>
                        <w:r>
                          <w:rPr>
                            <w:position w:val="-9"/>
                            <w:sz w:val="20"/>
                          </w:rPr>
                          <w:t>1</w:t>
                        </w:r>
                        <w:r>
                          <w:rPr>
                            <w:spacing w:val="-1"/>
                            <w:position w:val="-9"/>
                            <w:sz w:val="20"/>
                          </w:rPr>
                          <w:t> </w:t>
                        </w:r>
                        <w:r>
                          <w:rPr>
                            <w:position w:val="-9"/>
                            <w:sz w:val="20"/>
                          </w:rPr>
                          <w:t>of </w:t>
                        </w:r>
                        <w:r>
                          <w:rPr>
                            <w:spacing w:val="-10"/>
                            <w:position w:val="-9"/>
                            <w:sz w:val="20"/>
                          </w:rPr>
                          <w:t>1</w:t>
                        </w:r>
                      </w:p>
                    </w:tc>
                  </w:tr>
                  <w:tr>
                    <w:trPr>
                      <w:trHeight w:val="444" w:hRule="atLeast"/>
                    </w:trPr>
                    <w:tc>
                      <w:tcPr>
                        <w:tcW w:w="2450" w:type="dxa"/>
                        <w:tcBorders>
                          <w:right w:val="nil"/>
                        </w:tcBorders>
                      </w:tcPr>
                      <w:p>
                        <w:pPr>
                          <w:pStyle w:val="TableParagraph"/>
                          <w:spacing w:before="6"/>
                          <w:ind w:left="17"/>
                          <w:rPr>
                            <w:b/>
                            <w:sz w:val="20"/>
                          </w:rPr>
                        </w:pPr>
                        <w:r>
                          <w:rPr>
                            <w:b/>
                            <w:sz w:val="20"/>
                          </w:rPr>
                          <w:t>Solicitation </w:t>
                        </w:r>
                        <w:r>
                          <w:rPr>
                            <w:b/>
                            <w:spacing w:val="-2"/>
                            <w:sz w:val="20"/>
                          </w:rPr>
                          <w:t>Number</w:t>
                        </w:r>
                      </w:p>
                    </w:tc>
                    <w:tc>
                      <w:tcPr>
                        <w:tcW w:w="3688" w:type="dxa"/>
                        <w:gridSpan w:val="2"/>
                        <w:tcBorders>
                          <w:left w:val="nil"/>
                        </w:tcBorders>
                      </w:tcPr>
                      <w:p>
                        <w:pPr>
                          <w:pStyle w:val="TableParagraph"/>
                          <w:spacing w:before="106"/>
                          <w:ind w:left="111"/>
                          <w:rPr>
                            <w:sz w:val="20"/>
                          </w:rPr>
                        </w:pPr>
                        <w:r>
                          <w:rPr>
                            <w:sz w:val="20"/>
                          </w:rPr>
                          <w:t>6739 </w:t>
                        </w:r>
                        <w:r>
                          <w:rPr>
                            <w:spacing w:val="-5"/>
                            <w:sz w:val="20"/>
                          </w:rPr>
                          <w:t>OF</w:t>
                        </w:r>
                      </w:p>
                    </w:tc>
                  </w:tr>
                  <w:tr>
                    <w:trPr>
                      <w:trHeight w:val="483" w:hRule="atLeast"/>
                    </w:trPr>
                    <w:tc>
                      <w:tcPr>
                        <w:tcW w:w="2450" w:type="dxa"/>
                        <w:tcBorders>
                          <w:right w:val="nil"/>
                        </w:tcBorders>
                      </w:tcPr>
                      <w:p>
                        <w:pPr>
                          <w:pStyle w:val="TableParagraph"/>
                          <w:spacing w:before="6"/>
                          <w:ind w:left="17"/>
                          <w:rPr>
                            <w:b/>
                            <w:sz w:val="20"/>
                          </w:rPr>
                        </w:pPr>
                        <w:r>
                          <w:rPr>
                            <w:b/>
                            <w:sz w:val="20"/>
                          </w:rPr>
                          <w:t>Opening Date and </w:t>
                        </w:r>
                        <w:r>
                          <w:rPr>
                            <w:b/>
                            <w:spacing w:val="-4"/>
                            <w:sz w:val="20"/>
                          </w:rPr>
                          <w:t>Time</w:t>
                        </w:r>
                      </w:p>
                    </w:tc>
                    <w:tc>
                      <w:tcPr>
                        <w:tcW w:w="3688" w:type="dxa"/>
                        <w:gridSpan w:val="2"/>
                        <w:tcBorders>
                          <w:left w:val="nil"/>
                        </w:tcBorders>
                      </w:tcPr>
                      <w:p>
                        <w:pPr>
                          <w:pStyle w:val="TableParagraph"/>
                          <w:tabs>
                            <w:tab w:pos="1191" w:val="left" w:leader="none"/>
                          </w:tabs>
                          <w:spacing w:before="126"/>
                          <w:ind w:left="111"/>
                          <w:rPr>
                            <w:sz w:val="20"/>
                          </w:rPr>
                        </w:pPr>
                        <w:r>
                          <w:rPr>
                            <w:spacing w:val="-2"/>
                            <w:sz w:val="20"/>
                          </w:rPr>
                          <w:t>12/01/22</w:t>
                        </w:r>
                        <w:r>
                          <w:rPr>
                            <w:sz w:val="20"/>
                          </w:rPr>
                          <w:tab/>
                          <w:t>2:00 </w:t>
                        </w:r>
                        <w:r>
                          <w:rPr>
                            <w:spacing w:val="-5"/>
                            <w:sz w:val="20"/>
                          </w:rPr>
                          <w:t>PM</w:t>
                        </w:r>
                      </w:p>
                    </w:tc>
                  </w:tr>
                  <w:tr>
                    <w:trPr>
                      <w:trHeight w:val="445" w:hRule="atLeast"/>
                    </w:trPr>
                    <w:tc>
                      <w:tcPr>
                        <w:tcW w:w="2450" w:type="dxa"/>
                        <w:tcBorders>
                          <w:right w:val="nil"/>
                        </w:tcBorders>
                      </w:tcPr>
                      <w:p>
                        <w:pPr>
                          <w:pStyle w:val="TableParagraph"/>
                          <w:spacing w:before="6"/>
                          <w:ind w:left="17"/>
                          <w:rPr>
                            <w:b/>
                            <w:sz w:val="20"/>
                          </w:rPr>
                        </w:pPr>
                        <w:r>
                          <w:rPr>
                            <w:b/>
                            <w:spacing w:val="-2"/>
                            <w:sz w:val="20"/>
                          </w:rPr>
                          <w:t>Buyer</w:t>
                        </w:r>
                      </w:p>
                    </w:tc>
                    <w:tc>
                      <w:tcPr>
                        <w:tcW w:w="3688" w:type="dxa"/>
                        <w:gridSpan w:val="2"/>
                        <w:tcBorders>
                          <w:left w:val="nil"/>
                        </w:tcBorders>
                      </w:tcPr>
                      <w:p>
                        <w:pPr>
                          <w:pStyle w:val="TableParagraph"/>
                          <w:spacing w:before="106"/>
                          <w:ind w:left="111"/>
                          <w:rPr>
                            <w:sz w:val="20"/>
                          </w:rPr>
                        </w:pPr>
                        <w:r>
                          <w:rPr>
                            <w:sz w:val="20"/>
                          </w:rPr>
                          <w:t>JULIE DABYDEEN </w:t>
                        </w:r>
                        <w:r>
                          <w:rPr>
                            <w:spacing w:val="-4"/>
                            <w:sz w:val="20"/>
                          </w:rPr>
                          <w:t>(AS)</w:t>
                        </w:r>
                      </w:p>
                    </w:tc>
                  </w:tr>
                </w:tbl>
                <w:p>
                  <w:pPr>
                    <w:pStyle w:val="BodyText"/>
                  </w:pPr>
                </w:p>
              </w:txbxContent>
            </v:textbox>
            <w10:wrap type="none"/>
          </v:shape>
        </w:pict>
      </w:r>
      <w:r>
        <w:rPr/>
        <w:t>ONE TIME </w:t>
      </w:r>
      <w:r>
        <w:rPr>
          <w:spacing w:val="-2"/>
        </w:rPr>
        <w:t>PURCHASE</w:t>
      </w:r>
    </w:p>
    <w:p>
      <w:pPr>
        <w:pStyle w:val="BodyText"/>
        <w:rPr>
          <w:b/>
          <w:sz w:val="36"/>
        </w:rPr>
      </w:pPr>
    </w:p>
    <w:p>
      <w:pPr>
        <w:pStyle w:val="BodyText"/>
        <w:rPr>
          <w:b/>
          <w:sz w:val="36"/>
        </w:rPr>
      </w:pPr>
    </w:p>
    <w:p>
      <w:pPr>
        <w:spacing w:line="268" w:lineRule="auto" w:before="289"/>
        <w:ind w:left="6538" w:right="2273" w:firstLine="0"/>
        <w:jc w:val="left"/>
        <w:rPr>
          <w:b/>
          <w:sz w:val="16"/>
        </w:rPr>
      </w:pPr>
      <w:r>
        <w:rPr>
          <w:b/>
          <w:sz w:val="20"/>
        </w:rPr>
        <w:t>DESTINATION OF GOODS </w:t>
      </w:r>
      <w:r>
        <w:rPr>
          <w:b/>
          <w:sz w:val="16"/>
        </w:rPr>
        <w:t>EDUCATIONAL</w:t>
      </w:r>
      <w:r>
        <w:rPr>
          <w:b/>
          <w:spacing w:val="-12"/>
          <w:sz w:val="16"/>
        </w:rPr>
        <w:t> </w:t>
      </w:r>
      <w:r>
        <w:rPr>
          <w:b/>
          <w:sz w:val="16"/>
        </w:rPr>
        <w:t>TELECOMM</w:t>
      </w:r>
      <w:r>
        <w:rPr>
          <w:b/>
          <w:spacing w:val="-11"/>
          <w:sz w:val="16"/>
        </w:rPr>
        <w:t> </w:t>
      </w:r>
      <w:r>
        <w:rPr>
          <w:b/>
          <w:sz w:val="16"/>
        </w:rPr>
        <w:t>COMM 1800 N 33RD ST</w:t>
      </w:r>
    </w:p>
    <w:p>
      <w:pPr>
        <w:spacing w:line="172" w:lineRule="exact" w:before="0"/>
        <w:ind w:left="6538" w:right="0" w:firstLine="0"/>
        <w:jc w:val="left"/>
        <w:rPr>
          <w:b/>
          <w:sz w:val="16"/>
        </w:rPr>
      </w:pPr>
      <w:r>
        <w:rPr>
          <w:b/>
          <w:sz w:val="16"/>
        </w:rPr>
        <w:t>CALL BRIAN ZITTLAU 402-430-0513 </w:t>
      </w:r>
      <w:r>
        <w:rPr>
          <w:b/>
          <w:spacing w:val="-2"/>
          <w:sz w:val="16"/>
        </w:rPr>
        <w:t>THREE</w:t>
      </w:r>
    </w:p>
    <w:p>
      <w:pPr>
        <w:spacing w:line="247" w:lineRule="auto" w:before="7"/>
        <w:ind w:left="6538" w:right="2273" w:firstLine="0"/>
        <w:jc w:val="left"/>
        <w:rPr>
          <w:b/>
          <w:sz w:val="16"/>
        </w:rPr>
      </w:pPr>
      <w:r>
        <w:rPr/>
        <w:drawing>
          <wp:anchor distT="0" distB="0" distL="0" distR="0" allowOverlap="1" layoutInCell="1" locked="0" behindDoc="1" simplePos="0" relativeHeight="485937664">
            <wp:simplePos x="0" y="0"/>
            <wp:positionH relativeFrom="page">
              <wp:posOffset>307339</wp:posOffset>
            </wp:positionH>
            <wp:positionV relativeFrom="paragraph">
              <wp:posOffset>522616</wp:posOffset>
            </wp:positionV>
            <wp:extent cx="7146290" cy="4959984"/>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146290" cy="4959984"/>
                    </a:xfrm>
                    <a:prstGeom prst="rect">
                      <a:avLst/>
                    </a:prstGeom>
                  </pic:spPr>
                </pic:pic>
              </a:graphicData>
            </a:graphic>
          </wp:anchor>
        </w:drawing>
      </w:r>
      <w:r>
        <w:rPr>
          <w:b/>
          <w:sz w:val="16"/>
        </w:rPr>
        <w:t>(3)</w:t>
      </w:r>
      <w:r>
        <w:rPr>
          <w:b/>
          <w:spacing w:val="-10"/>
          <w:sz w:val="16"/>
        </w:rPr>
        <w:t> </w:t>
      </w:r>
      <w:r>
        <w:rPr>
          <w:b/>
          <w:sz w:val="16"/>
        </w:rPr>
        <w:t>DAYS</w:t>
      </w:r>
      <w:r>
        <w:rPr>
          <w:b/>
          <w:spacing w:val="-10"/>
          <w:sz w:val="16"/>
        </w:rPr>
        <w:t> </w:t>
      </w:r>
      <w:r>
        <w:rPr>
          <w:b/>
          <w:sz w:val="16"/>
        </w:rPr>
        <w:t>PRIOR</w:t>
      </w:r>
      <w:r>
        <w:rPr>
          <w:b/>
          <w:spacing w:val="-10"/>
          <w:sz w:val="16"/>
        </w:rPr>
        <w:t> </w:t>
      </w:r>
      <w:r>
        <w:rPr>
          <w:b/>
          <w:sz w:val="16"/>
        </w:rPr>
        <w:t>TO</w:t>
      </w:r>
      <w:r>
        <w:rPr>
          <w:b/>
          <w:spacing w:val="-10"/>
          <w:sz w:val="16"/>
        </w:rPr>
        <w:t> </w:t>
      </w:r>
      <w:r>
        <w:rPr>
          <w:b/>
          <w:sz w:val="16"/>
        </w:rPr>
        <w:t>DELIVERY LINCOLN NE 68503-1409</w:t>
      </w:r>
    </w:p>
    <w:p>
      <w:pPr>
        <w:pStyle w:val="BodyText"/>
        <w:spacing w:before="8"/>
        <w:rPr>
          <w:b/>
          <w:sz w:val="13"/>
        </w:rPr>
      </w:pPr>
      <w:r>
        <w:rPr/>
        <w:pict>
          <v:rect style="position:absolute;margin-left:21.6pt;margin-top:9.081069pt;width:567pt;height:3pt;mso-position-horizontal-relative:page;mso-position-vertical-relative:paragraph;z-index:-15728640;mso-wrap-distance-left:0;mso-wrap-distance-right:0" id="docshape2" filled="true" fillcolor="#000000" stroked="false">
            <v:fill type="solid"/>
            <w10:wrap type="topAndBottom"/>
          </v:rect>
        </w:pict>
      </w:r>
    </w:p>
    <w:p>
      <w:pPr>
        <w:spacing w:before="0"/>
        <w:ind w:left="111" w:right="469" w:firstLine="0"/>
        <w:jc w:val="left"/>
        <w:rPr>
          <w:sz w:val="20"/>
        </w:rPr>
      </w:pPr>
      <w:r>
        <w:rPr>
          <w:sz w:val="20"/>
        </w:rPr>
        <w:t>Per</w:t>
      </w:r>
      <w:r>
        <w:rPr>
          <w:spacing w:val="-3"/>
          <w:sz w:val="20"/>
        </w:rPr>
        <w:t> </w:t>
      </w:r>
      <w:r>
        <w:rPr>
          <w:sz w:val="20"/>
        </w:rPr>
        <w:t>Nebraska's</w:t>
      </w:r>
      <w:r>
        <w:rPr>
          <w:spacing w:val="-3"/>
          <w:sz w:val="20"/>
        </w:rPr>
        <w:t> </w:t>
      </w:r>
      <w:r>
        <w:rPr>
          <w:sz w:val="20"/>
        </w:rPr>
        <w:t>Transparency</w:t>
      </w:r>
      <w:r>
        <w:rPr>
          <w:spacing w:val="-3"/>
          <w:sz w:val="20"/>
        </w:rPr>
        <w:t> </w:t>
      </w:r>
      <w:r>
        <w:rPr>
          <w:sz w:val="20"/>
        </w:rPr>
        <w:t>in</w:t>
      </w:r>
      <w:r>
        <w:rPr>
          <w:spacing w:val="-3"/>
          <w:sz w:val="20"/>
        </w:rPr>
        <w:t> </w:t>
      </w:r>
      <w:r>
        <w:rPr>
          <w:sz w:val="20"/>
        </w:rPr>
        <w:t>Government</w:t>
      </w:r>
      <w:r>
        <w:rPr>
          <w:spacing w:val="-3"/>
          <w:sz w:val="20"/>
        </w:rPr>
        <w:t> </w:t>
      </w:r>
      <w:r>
        <w:rPr>
          <w:sz w:val="20"/>
        </w:rPr>
        <w:t>Procurement</w:t>
      </w:r>
      <w:r>
        <w:rPr>
          <w:spacing w:val="-3"/>
          <w:sz w:val="20"/>
        </w:rPr>
        <w:t> </w:t>
      </w:r>
      <w:r>
        <w:rPr>
          <w:sz w:val="20"/>
        </w:rPr>
        <w:t>Act,</w:t>
      </w:r>
      <w:r>
        <w:rPr>
          <w:spacing w:val="-3"/>
          <w:sz w:val="20"/>
        </w:rPr>
        <w:t> </w:t>
      </w:r>
      <w:r>
        <w:rPr>
          <w:sz w:val="20"/>
        </w:rPr>
        <w:t>DAS</w:t>
      </w:r>
      <w:r>
        <w:rPr>
          <w:spacing w:val="-3"/>
          <w:sz w:val="20"/>
        </w:rPr>
        <w:t> </w:t>
      </w:r>
      <w:r>
        <w:rPr>
          <w:sz w:val="20"/>
        </w:rPr>
        <w:t>is</w:t>
      </w:r>
      <w:r>
        <w:rPr>
          <w:spacing w:val="-3"/>
          <w:sz w:val="20"/>
        </w:rPr>
        <w:t> </w:t>
      </w:r>
      <w:r>
        <w:rPr>
          <w:sz w:val="20"/>
        </w:rPr>
        <w:t>required</w:t>
      </w:r>
      <w:r>
        <w:rPr>
          <w:spacing w:val="-3"/>
          <w:sz w:val="20"/>
        </w:rPr>
        <w:t> </w:t>
      </w:r>
      <w:r>
        <w:rPr>
          <w:sz w:val="20"/>
        </w:rPr>
        <w:t>to</w:t>
      </w:r>
      <w:r>
        <w:rPr>
          <w:spacing w:val="-3"/>
          <w:sz w:val="20"/>
        </w:rPr>
        <w:t> </w:t>
      </w:r>
      <w:r>
        <w:rPr>
          <w:sz w:val="20"/>
        </w:rPr>
        <w:t>collect</w:t>
      </w:r>
      <w:r>
        <w:rPr>
          <w:spacing w:val="-3"/>
          <w:sz w:val="20"/>
        </w:rPr>
        <w:t> </w:t>
      </w:r>
      <w:r>
        <w:rPr>
          <w:sz w:val="20"/>
        </w:rPr>
        <w:t>statistical</w:t>
      </w:r>
      <w:r>
        <w:rPr>
          <w:spacing w:val="-3"/>
          <w:sz w:val="20"/>
        </w:rPr>
        <w:t> </w:t>
      </w:r>
      <w:r>
        <w:rPr>
          <w:sz w:val="20"/>
        </w:rPr>
        <w:t>information</w:t>
      </w:r>
      <w:r>
        <w:rPr>
          <w:spacing w:val="-3"/>
          <w:sz w:val="20"/>
        </w:rPr>
        <w:t> </w:t>
      </w:r>
      <w:r>
        <w:rPr>
          <w:sz w:val="20"/>
        </w:rPr>
        <w:t>regarding</w:t>
      </w:r>
      <w:r>
        <w:rPr>
          <w:spacing w:val="-3"/>
          <w:sz w:val="20"/>
        </w:rPr>
        <w:t> </w:t>
      </w:r>
      <w:r>
        <w:rPr>
          <w:sz w:val="20"/>
        </w:rPr>
        <w:t>the number of contracts awarded to Nebraska contractors. This information is for statistical purposes only and will not be considered for contract award purposes.</w:t>
      </w:r>
    </w:p>
    <w:p>
      <w:pPr>
        <w:pStyle w:val="BodyText"/>
        <w:spacing w:before="3"/>
        <w:rPr>
          <w:sz w:val="12"/>
        </w:rPr>
      </w:pPr>
    </w:p>
    <w:p>
      <w:pPr>
        <w:tabs>
          <w:tab w:pos="668" w:val="left" w:leader="none"/>
        </w:tabs>
        <w:spacing w:before="93"/>
        <w:ind w:left="111" w:right="852" w:firstLine="0"/>
        <w:jc w:val="left"/>
        <w:rPr>
          <w:sz w:val="20"/>
        </w:rPr>
      </w:pPr>
      <w:r>
        <w:rPr>
          <w:sz w:val="20"/>
          <w:u w:val="single"/>
        </w:rPr>
        <w:tab/>
      </w:r>
      <w:r>
        <w:rPr>
          <w:sz w:val="20"/>
        </w:rPr>
        <w:t>NEBRASKA CONTRACTOR AFFIDAVIT: Bidder hereby attests that bidder is a Nebraska Contractor. "Nebraska Contractor"</w:t>
      </w:r>
      <w:r>
        <w:rPr>
          <w:spacing w:val="-2"/>
          <w:sz w:val="20"/>
        </w:rPr>
        <w:t> </w:t>
      </w:r>
      <w:r>
        <w:rPr>
          <w:sz w:val="20"/>
        </w:rPr>
        <w:t>shall</w:t>
      </w:r>
      <w:r>
        <w:rPr>
          <w:spacing w:val="-2"/>
          <w:sz w:val="20"/>
        </w:rPr>
        <w:t> </w:t>
      </w:r>
      <w:r>
        <w:rPr>
          <w:sz w:val="20"/>
        </w:rPr>
        <w:t>mean</w:t>
      </w:r>
      <w:r>
        <w:rPr>
          <w:spacing w:val="-2"/>
          <w:sz w:val="20"/>
        </w:rPr>
        <w:t> </w:t>
      </w:r>
      <w:r>
        <w:rPr>
          <w:sz w:val="20"/>
        </w:rPr>
        <w:t>any</w:t>
      </w:r>
      <w:r>
        <w:rPr>
          <w:spacing w:val="-2"/>
          <w:sz w:val="20"/>
        </w:rPr>
        <w:t> </w:t>
      </w:r>
      <w:r>
        <w:rPr>
          <w:sz w:val="20"/>
        </w:rPr>
        <w:t>bidder</w:t>
      </w:r>
      <w:r>
        <w:rPr>
          <w:spacing w:val="-2"/>
          <w:sz w:val="20"/>
        </w:rPr>
        <w:t> </w:t>
      </w:r>
      <w:r>
        <w:rPr>
          <w:sz w:val="20"/>
        </w:rPr>
        <w:t>who</w:t>
      </w:r>
      <w:r>
        <w:rPr>
          <w:spacing w:val="-2"/>
          <w:sz w:val="20"/>
        </w:rPr>
        <w:t> </w:t>
      </w:r>
      <w:r>
        <w:rPr>
          <w:sz w:val="20"/>
        </w:rPr>
        <w:t>has</w:t>
      </w:r>
      <w:r>
        <w:rPr>
          <w:spacing w:val="-2"/>
          <w:sz w:val="20"/>
        </w:rPr>
        <w:t> </w:t>
      </w:r>
      <w:r>
        <w:rPr>
          <w:sz w:val="20"/>
        </w:rPr>
        <w:t>maintained</w:t>
      </w:r>
      <w:r>
        <w:rPr>
          <w:spacing w:val="-2"/>
          <w:sz w:val="20"/>
        </w:rPr>
        <w:t> </w:t>
      </w:r>
      <w:r>
        <w:rPr>
          <w:sz w:val="20"/>
        </w:rPr>
        <w:t>a</w:t>
      </w:r>
      <w:r>
        <w:rPr>
          <w:spacing w:val="-2"/>
          <w:sz w:val="20"/>
        </w:rPr>
        <w:t> </w:t>
      </w:r>
      <w:r>
        <w:rPr>
          <w:sz w:val="20"/>
        </w:rPr>
        <w:t>bona</w:t>
      </w:r>
      <w:r>
        <w:rPr>
          <w:spacing w:val="-2"/>
          <w:sz w:val="20"/>
        </w:rPr>
        <w:t> </w:t>
      </w:r>
      <w:r>
        <w:rPr>
          <w:sz w:val="20"/>
        </w:rPr>
        <w:t>fide</w:t>
      </w:r>
      <w:r>
        <w:rPr>
          <w:spacing w:val="-2"/>
          <w:sz w:val="20"/>
        </w:rPr>
        <w:t> </w:t>
      </w:r>
      <w:r>
        <w:rPr>
          <w:sz w:val="20"/>
        </w:rPr>
        <w:t>place</w:t>
      </w:r>
      <w:r>
        <w:rPr>
          <w:spacing w:val="-2"/>
          <w:sz w:val="20"/>
        </w:rPr>
        <w:t> </w:t>
      </w:r>
      <w:r>
        <w:rPr>
          <w:sz w:val="20"/>
        </w:rPr>
        <w:t>of</w:t>
      </w:r>
      <w:r>
        <w:rPr>
          <w:spacing w:val="-2"/>
          <w:sz w:val="20"/>
        </w:rPr>
        <w:t> </w:t>
      </w:r>
      <w:r>
        <w:rPr>
          <w:sz w:val="20"/>
        </w:rPr>
        <w:t>business</w:t>
      </w:r>
      <w:r>
        <w:rPr>
          <w:spacing w:val="-2"/>
          <w:sz w:val="20"/>
        </w:rPr>
        <w:t> </w:t>
      </w:r>
      <w:r>
        <w:rPr>
          <w:sz w:val="20"/>
        </w:rPr>
        <w:t>and</w:t>
      </w:r>
      <w:r>
        <w:rPr>
          <w:spacing w:val="-2"/>
          <w:sz w:val="20"/>
        </w:rPr>
        <w:t> </w:t>
      </w:r>
      <w:r>
        <w:rPr>
          <w:sz w:val="20"/>
        </w:rPr>
        <w:t>at</w:t>
      </w:r>
      <w:r>
        <w:rPr>
          <w:spacing w:val="-2"/>
          <w:sz w:val="20"/>
        </w:rPr>
        <w:t> </w:t>
      </w:r>
      <w:r>
        <w:rPr>
          <w:sz w:val="20"/>
        </w:rPr>
        <w:t>least</w:t>
      </w:r>
      <w:r>
        <w:rPr>
          <w:spacing w:val="-2"/>
          <w:sz w:val="20"/>
        </w:rPr>
        <w:t> </w:t>
      </w:r>
      <w:r>
        <w:rPr>
          <w:sz w:val="20"/>
        </w:rPr>
        <w:t>one</w:t>
      </w:r>
      <w:r>
        <w:rPr>
          <w:spacing w:val="-2"/>
          <w:sz w:val="20"/>
        </w:rPr>
        <w:t> </w:t>
      </w:r>
      <w:r>
        <w:rPr>
          <w:sz w:val="20"/>
        </w:rPr>
        <w:t>employee</w:t>
      </w:r>
      <w:r>
        <w:rPr>
          <w:spacing w:val="-2"/>
          <w:sz w:val="20"/>
        </w:rPr>
        <w:t> </w:t>
      </w:r>
      <w:r>
        <w:rPr>
          <w:sz w:val="20"/>
        </w:rPr>
        <w:t>within</w:t>
      </w:r>
      <w:r>
        <w:rPr>
          <w:spacing w:val="-2"/>
          <w:sz w:val="20"/>
        </w:rPr>
        <w:t> </w:t>
      </w:r>
      <w:r>
        <w:rPr>
          <w:sz w:val="20"/>
        </w:rPr>
        <w:t>this state for at least the six (6) months immediately preceding the posting date of this ITB.</w:t>
      </w:r>
    </w:p>
    <w:p>
      <w:pPr>
        <w:pStyle w:val="BodyText"/>
        <w:spacing w:before="4"/>
        <w:rPr>
          <w:sz w:val="12"/>
        </w:rPr>
      </w:pPr>
    </w:p>
    <w:p>
      <w:pPr>
        <w:tabs>
          <w:tab w:pos="718" w:val="left" w:leader="none"/>
        </w:tabs>
        <w:spacing w:before="93"/>
        <w:ind w:left="111" w:right="469" w:firstLine="0"/>
        <w:jc w:val="left"/>
        <w:rPr>
          <w:sz w:val="20"/>
        </w:rPr>
      </w:pPr>
      <w:r>
        <w:rPr>
          <w:sz w:val="20"/>
          <w:u w:val="single"/>
        </w:rPr>
        <w:tab/>
      </w:r>
      <w:r>
        <w:rPr>
          <w:sz w:val="20"/>
        </w:rPr>
        <w:t>I</w:t>
      </w:r>
      <w:r>
        <w:rPr>
          <w:spacing w:val="-2"/>
          <w:sz w:val="20"/>
        </w:rPr>
        <w:t> </w:t>
      </w:r>
      <w:r>
        <w:rPr>
          <w:sz w:val="20"/>
        </w:rPr>
        <w:t>hereby</w:t>
      </w:r>
      <w:r>
        <w:rPr>
          <w:spacing w:val="-2"/>
          <w:sz w:val="20"/>
        </w:rPr>
        <w:t> </w:t>
      </w:r>
      <w:r>
        <w:rPr>
          <w:sz w:val="20"/>
        </w:rPr>
        <w:t>certify</w:t>
      </w:r>
      <w:r>
        <w:rPr>
          <w:spacing w:val="-2"/>
          <w:sz w:val="20"/>
        </w:rPr>
        <w:t> </w:t>
      </w:r>
      <w:r>
        <w:rPr>
          <w:sz w:val="20"/>
        </w:rPr>
        <w:t>that</w:t>
      </w:r>
      <w:r>
        <w:rPr>
          <w:spacing w:val="-2"/>
          <w:sz w:val="20"/>
        </w:rPr>
        <w:t> </w:t>
      </w:r>
      <w:r>
        <w:rPr>
          <w:sz w:val="20"/>
        </w:rPr>
        <w:t>I</w:t>
      </w:r>
      <w:r>
        <w:rPr>
          <w:spacing w:val="-2"/>
          <w:sz w:val="20"/>
        </w:rPr>
        <w:t> </w:t>
      </w:r>
      <w:r>
        <w:rPr>
          <w:sz w:val="20"/>
        </w:rPr>
        <w:t>am</w:t>
      </w:r>
      <w:r>
        <w:rPr>
          <w:spacing w:val="-2"/>
          <w:sz w:val="20"/>
        </w:rPr>
        <w:t> </w:t>
      </w:r>
      <w:r>
        <w:rPr>
          <w:sz w:val="20"/>
        </w:rPr>
        <w:t>a</w:t>
      </w:r>
      <w:r>
        <w:rPr>
          <w:spacing w:val="-2"/>
          <w:sz w:val="20"/>
        </w:rPr>
        <w:t> </w:t>
      </w:r>
      <w:r>
        <w:rPr>
          <w:sz w:val="20"/>
        </w:rPr>
        <w:t>Resident</w:t>
      </w:r>
      <w:r>
        <w:rPr>
          <w:spacing w:val="-2"/>
          <w:sz w:val="20"/>
        </w:rPr>
        <w:t> </w:t>
      </w:r>
      <w:r>
        <w:rPr>
          <w:sz w:val="20"/>
        </w:rPr>
        <w:t>disabled</w:t>
      </w:r>
      <w:r>
        <w:rPr>
          <w:spacing w:val="-2"/>
          <w:sz w:val="20"/>
        </w:rPr>
        <w:t> </w:t>
      </w:r>
      <w:r>
        <w:rPr>
          <w:sz w:val="20"/>
        </w:rPr>
        <w:t>veteran</w:t>
      </w:r>
      <w:r>
        <w:rPr>
          <w:spacing w:val="-2"/>
          <w:sz w:val="20"/>
        </w:rPr>
        <w:t> </w:t>
      </w:r>
      <w:r>
        <w:rPr>
          <w:sz w:val="20"/>
        </w:rPr>
        <w:t>or</w:t>
      </w:r>
      <w:r>
        <w:rPr>
          <w:spacing w:val="-2"/>
          <w:sz w:val="20"/>
        </w:rPr>
        <w:t> </w:t>
      </w:r>
      <w:r>
        <w:rPr>
          <w:sz w:val="20"/>
        </w:rPr>
        <w:t>business</w:t>
      </w:r>
      <w:r>
        <w:rPr>
          <w:spacing w:val="-2"/>
          <w:sz w:val="20"/>
        </w:rPr>
        <w:t> </w:t>
      </w:r>
      <w:r>
        <w:rPr>
          <w:sz w:val="20"/>
        </w:rPr>
        <w:t>located</w:t>
      </w:r>
      <w:r>
        <w:rPr>
          <w:spacing w:val="-2"/>
          <w:sz w:val="20"/>
        </w:rPr>
        <w:t> </w:t>
      </w:r>
      <w:r>
        <w:rPr>
          <w:sz w:val="20"/>
        </w:rPr>
        <w:t>in</w:t>
      </w:r>
      <w:r>
        <w:rPr>
          <w:spacing w:val="-2"/>
          <w:sz w:val="20"/>
        </w:rPr>
        <w:t> </w:t>
      </w:r>
      <w:r>
        <w:rPr>
          <w:sz w:val="20"/>
        </w:rPr>
        <w:t>a</w:t>
      </w:r>
      <w:r>
        <w:rPr>
          <w:spacing w:val="-2"/>
          <w:sz w:val="20"/>
        </w:rPr>
        <w:t> </w:t>
      </w:r>
      <w:r>
        <w:rPr>
          <w:sz w:val="20"/>
        </w:rPr>
        <w:t>designated</w:t>
      </w:r>
      <w:r>
        <w:rPr>
          <w:spacing w:val="-2"/>
          <w:sz w:val="20"/>
        </w:rPr>
        <w:t> </w:t>
      </w:r>
      <w:r>
        <w:rPr>
          <w:sz w:val="20"/>
        </w:rPr>
        <w:t>enterprise</w:t>
      </w:r>
      <w:r>
        <w:rPr>
          <w:spacing w:val="-2"/>
          <w:sz w:val="20"/>
        </w:rPr>
        <w:t> </w:t>
      </w:r>
      <w:r>
        <w:rPr>
          <w:sz w:val="20"/>
        </w:rPr>
        <w:t>zone</w:t>
      </w:r>
      <w:r>
        <w:rPr>
          <w:spacing w:val="-2"/>
          <w:sz w:val="20"/>
        </w:rPr>
        <w:t> </w:t>
      </w:r>
      <w:r>
        <w:rPr>
          <w:sz w:val="20"/>
        </w:rPr>
        <w:t>in</w:t>
      </w:r>
      <w:r>
        <w:rPr>
          <w:spacing w:val="-2"/>
          <w:sz w:val="20"/>
        </w:rPr>
        <w:t> </w:t>
      </w:r>
      <w:r>
        <w:rPr>
          <w:sz w:val="20"/>
        </w:rPr>
        <w:t>accordance with Neb. Rev. Stat. §73-107 and wish to have preference, if applicable, considered in the award of this contract.</w:t>
      </w:r>
    </w:p>
    <w:p>
      <w:pPr>
        <w:pStyle w:val="BodyText"/>
        <w:spacing w:before="4"/>
        <w:rPr>
          <w:sz w:val="20"/>
        </w:rPr>
      </w:pPr>
    </w:p>
    <w:p>
      <w:pPr>
        <w:spacing w:before="0"/>
        <w:ind w:left="111" w:right="469" w:firstLine="0"/>
        <w:jc w:val="left"/>
        <w:rPr>
          <w:sz w:val="20"/>
        </w:rPr>
      </w:pPr>
      <w:r>
        <w:rPr>
          <w:sz w:val="20"/>
        </w:rPr>
        <w:t>One</w:t>
      </w:r>
      <w:r>
        <w:rPr>
          <w:spacing w:val="-2"/>
          <w:sz w:val="20"/>
        </w:rPr>
        <w:t> </w:t>
      </w:r>
      <w:r>
        <w:rPr>
          <w:sz w:val="20"/>
        </w:rPr>
        <w:t>Time</w:t>
      </w:r>
      <w:r>
        <w:rPr>
          <w:spacing w:val="-2"/>
          <w:sz w:val="20"/>
        </w:rPr>
        <w:t> </w:t>
      </w:r>
      <w:r>
        <w:rPr>
          <w:sz w:val="20"/>
        </w:rPr>
        <w:t>Purchase</w:t>
      </w:r>
      <w:r>
        <w:rPr>
          <w:spacing w:val="-2"/>
          <w:sz w:val="20"/>
        </w:rPr>
        <w:t> </w:t>
      </w:r>
      <w:r>
        <w:rPr>
          <w:sz w:val="20"/>
        </w:rPr>
        <w:t>to</w:t>
      </w:r>
      <w:r>
        <w:rPr>
          <w:spacing w:val="-2"/>
          <w:sz w:val="20"/>
        </w:rPr>
        <w:t> </w:t>
      </w:r>
      <w:r>
        <w:rPr>
          <w:sz w:val="20"/>
        </w:rPr>
        <w:t>supply</w:t>
      </w:r>
      <w:r>
        <w:rPr>
          <w:spacing w:val="-2"/>
          <w:sz w:val="20"/>
        </w:rPr>
        <w:t> </w:t>
      </w:r>
      <w:r>
        <w:rPr>
          <w:sz w:val="20"/>
        </w:rPr>
        <w:t>and</w:t>
      </w:r>
      <w:r>
        <w:rPr>
          <w:spacing w:val="-2"/>
          <w:sz w:val="20"/>
        </w:rPr>
        <w:t> </w:t>
      </w:r>
      <w:r>
        <w:rPr>
          <w:sz w:val="20"/>
        </w:rPr>
        <w:t>deliver</w:t>
      </w:r>
      <w:r>
        <w:rPr>
          <w:spacing w:val="-2"/>
          <w:sz w:val="20"/>
        </w:rPr>
        <w:t> </w:t>
      </w:r>
      <w:r>
        <w:rPr>
          <w:sz w:val="20"/>
        </w:rPr>
        <w:t>Nautel</w:t>
      </w:r>
      <w:r>
        <w:rPr>
          <w:spacing w:val="-2"/>
          <w:sz w:val="20"/>
        </w:rPr>
        <w:t> </w:t>
      </w:r>
      <w:r>
        <w:rPr>
          <w:sz w:val="20"/>
        </w:rPr>
        <w:t>GV7.5D</w:t>
      </w:r>
      <w:r>
        <w:rPr>
          <w:spacing w:val="-2"/>
          <w:sz w:val="20"/>
        </w:rPr>
        <w:t> </w:t>
      </w:r>
      <w:r>
        <w:rPr>
          <w:sz w:val="20"/>
        </w:rPr>
        <w:t>FM</w:t>
      </w:r>
      <w:r>
        <w:rPr>
          <w:spacing w:val="-2"/>
          <w:sz w:val="20"/>
        </w:rPr>
        <w:t> </w:t>
      </w:r>
      <w:r>
        <w:rPr>
          <w:sz w:val="20"/>
        </w:rPr>
        <w:t>Transmitter</w:t>
      </w:r>
      <w:r>
        <w:rPr>
          <w:spacing w:val="-2"/>
          <w:sz w:val="20"/>
        </w:rPr>
        <w:t> </w:t>
      </w:r>
      <w:r>
        <w:rPr>
          <w:sz w:val="20"/>
        </w:rPr>
        <w:t>for</w:t>
      </w:r>
      <w:r>
        <w:rPr>
          <w:spacing w:val="-2"/>
          <w:sz w:val="20"/>
        </w:rPr>
        <w:t> </w:t>
      </w:r>
      <w:r>
        <w:rPr>
          <w:sz w:val="20"/>
        </w:rPr>
        <w:t>Falls</w:t>
      </w:r>
      <w:r>
        <w:rPr>
          <w:spacing w:val="-2"/>
          <w:sz w:val="20"/>
        </w:rPr>
        <w:t> </w:t>
      </w:r>
      <w:r>
        <w:rPr>
          <w:sz w:val="20"/>
        </w:rPr>
        <w:t>City</w:t>
      </w:r>
      <w:r>
        <w:rPr>
          <w:spacing w:val="-2"/>
          <w:sz w:val="20"/>
        </w:rPr>
        <w:t> </w:t>
      </w:r>
      <w:r>
        <w:rPr>
          <w:sz w:val="20"/>
        </w:rPr>
        <w:t>NE</w:t>
      </w:r>
      <w:r>
        <w:rPr>
          <w:spacing w:val="-2"/>
          <w:sz w:val="20"/>
        </w:rPr>
        <w:t> </w:t>
      </w:r>
      <w:r>
        <w:rPr>
          <w:sz w:val="20"/>
        </w:rPr>
        <w:t>Tower</w:t>
      </w:r>
      <w:r>
        <w:rPr>
          <w:spacing w:val="-2"/>
          <w:sz w:val="20"/>
        </w:rPr>
        <w:t> </w:t>
      </w:r>
      <w:r>
        <w:rPr>
          <w:sz w:val="20"/>
        </w:rPr>
        <w:t>Site</w:t>
      </w:r>
      <w:r>
        <w:rPr>
          <w:spacing w:val="-2"/>
          <w:sz w:val="20"/>
        </w:rPr>
        <w:t> </w:t>
      </w:r>
      <w:r>
        <w:rPr>
          <w:sz w:val="20"/>
        </w:rPr>
        <w:t>to</w:t>
      </w:r>
      <w:r>
        <w:rPr>
          <w:spacing w:val="-2"/>
          <w:sz w:val="20"/>
        </w:rPr>
        <w:t> </w:t>
      </w:r>
      <w:r>
        <w:rPr>
          <w:sz w:val="20"/>
        </w:rPr>
        <w:t>the</w:t>
      </w:r>
      <w:r>
        <w:rPr>
          <w:spacing w:val="-2"/>
          <w:sz w:val="20"/>
        </w:rPr>
        <w:t> </w:t>
      </w:r>
      <w:r>
        <w:rPr>
          <w:sz w:val="20"/>
        </w:rPr>
        <w:t>State</w:t>
      </w:r>
      <w:r>
        <w:rPr>
          <w:spacing w:val="-2"/>
          <w:sz w:val="20"/>
        </w:rPr>
        <w:t> </w:t>
      </w:r>
      <w:r>
        <w:rPr>
          <w:sz w:val="20"/>
        </w:rPr>
        <w:t>of</w:t>
      </w:r>
      <w:r>
        <w:rPr>
          <w:spacing w:val="-2"/>
          <w:sz w:val="20"/>
        </w:rPr>
        <w:t> </w:t>
      </w:r>
      <w:r>
        <w:rPr>
          <w:sz w:val="20"/>
        </w:rPr>
        <w:t>Nebraska as per the attached specifications.</w:t>
      </w:r>
    </w:p>
    <w:p>
      <w:pPr>
        <w:pStyle w:val="BodyText"/>
        <w:spacing w:before="3"/>
        <w:rPr>
          <w:sz w:val="20"/>
        </w:rPr>
      </w:pPr>
    </w:p>
    <w:p>
      <w:pPr>
        <w:spacing w:before="1"/>
        <w:ind w:left="111" w:right="469" w:firstLine="0"/>
        <w:jc w:val="left"/>
        <w:rPr>
          <w:sz w:val="20"/>
        </w:rPr>
      </w:pPr>
      <w:r>
        <w:rPr>
          <w:sz w:val="20"/>
        </w:rPr>
        <w:t>A</w:t>
      </w:r>
      <w:r>
        <w:rPr>
          <w:spacing w:val="-3"/>
          <w:sz w:val="20"/>
        </w:rPr>
        <w:t> </w:t>
      </w:r>
      <w:r>
        <w:rPr>
          <w:sz w:val="20"/>
        </w:rPr>
        <w:t>response</w:t>
      </w:r>
      <w:r>
        <w:rPr>
          <w:spacing w:val="-3"/>
          <w:sz w:val="20"/>
        </w:rPr>
        <w:t> </w:t>
      </w:r>
      <w:r>
        <w:rPr>
          <w:sz w:val="20"/>
        </w:rPr>
        <w:t>to</w:t>
      </w:r>
      <w:r>
        <w:rPr>
          <w:spacing w:val="-3"/>
          <w:sz w:val="20"/>
        </w:rPr>
        <w:t> </w:t>
      </w:r>
      <w:r>
        <w:rPr>
          <w:sz w:val="20"/>
        </w:rPr>
        <w:t>this</w:t>
      </w:r>
      <w:r>
        <w:rPr>
          <w:spacing w:val="-3"/>
          <w:sz w:val="20"/>
        </w:rPr>
        <w:t> </w:t>
      </w:r>
      <w:r>
        <w:rPr>
          <w:sz w:val="20"/>
        </w:rPr>
        <w:t>Solicitation</w:t>
      </w:r>
      <w:r>
        <w:rPr>
          <w:spacing w:val="-3"/>
          <w:sz w:val="20"/>
        </w:rPr>
        <w:t> </w:t>
      </w:r>
      <w:r>
        <w:rPr>
          <w:sz w:val="20"/>
        </w:rPr>
        <w:t>is</w:t>
      </w:r>
      <w:r>
        <w:rPr>
          <w:spacing w:val="-3"/>
          <w:sz w:val="20"/>
        </w:rPr>
        <w:t> </w:t>
      </w:r>
      <w:r>
        <w:rPr>
          <w:sz w:val="20"/>
        </w:rPr>
        <w:t>subject</w:t>
      </w:r>
      <w:r>
        <w:rPr>
          <w:spacing w:val="-3"/>
          <w:sz w:val="20"/>
        </w:rPr>
        <w:t> </w:t>
      </w:r>
      <w:r>
        <w:rPr>
          <w:sz w:val="20"/>
        </w:rPr>
        <w:t>to,</w:t>
      </w:r>
      <w:r>
        <w:rPr>
          <w:spacing w:val="-3"/>
          <w:sz w:val="20"/>
        </w:rPr>
        <w:t> </w:t>
      </w:r>
      <w:r>
        <w:rPr>
          <w:sz w:val="20"/>
        </w:rPr>
        <w:t>but</w:t>
      </w:r>
      <w:r>
        <w:rPr>
          <w:spacing w:val="-3"/>
          <w:sz w:val="20"/>
        </w:rPr>
        <w:t> </w:t>
      </w:r>
      <w:r>
        <w:rPr>
          <w:sz w:val="20"/>
        </w:rPr>
        <w:t>not</w:t>
      </w:r>
      <w:r>
        <w:rPr>
          <w:spacing w:val="-3"/>
          <w:sz w:val="20"/>
        </w:rPr>
        <w:t> </w:t>
      </w:r>
      <w:r>
        <w:rPr>
          <w:sz w:val="20"/>
        </w:rPr>
        <w:t>limited</w:t>
      </w:r>
      <w:r>
        <w:rPr>
          <w:spacing w:val="-3"/>
          <w:sz w:val="20"/>
        </w:rPr>
        <w:t> </w:t>
      </w:r>
      <w:r>
        <w:rPr>
          <w:sz w:val="20"/>
        </w:rPr>
        <w:t>to,</w:t>
      </w:r>
      <w:r>
        <w:rPr>
          <w:spacing w:val="-3"/>
          <w:sz w:val="20"/>
        </w:rPr>
        <w:t> </w:t>
      </w:r>
      <w:r>
        <w:rPr>
          <w:sz w:val="20"/>
        </w:rPr>
        <w:t>the</w:t>
      </w:r>
      <w:r>
        <w:rPr>
          <w:spacing w:val="-3"/>
          <w:sz w:val="20"/>
        </w:rPr>
        <w:t> </w:t>
      </w:r>
      <w:r>
        <w:rPr>
          <w:sz w:val="20"/>
        </w:rPr>
        <w:t>Standard</w:t>
      </w:r>
      <w:r>
        <w:rPr>
          <w:spacing w:val="-3"/>
          <w:sz w:val="20"/>
        </w:rPr>
        <w:t> </w:t>
      </w:r>
      <w:r>
        <w:rPr>
          <w:sz w:val="20"/>
        </w:rPr>
        <w:t>Terms</w:t>
      </w:r>
      <w:r>
        <w:rPr>
          <w:spacing w:val="-3"/>
          <w:sz w:val="20"/>
        </w:rPr>
        <w:t> </w:t>
      </w:r>
      <w:r>
        <w:rPr>
          <w:sz w:val="20"/>
        </w:rPr>
        <w:t>and</w:t>
      </w:r>
      <w:r>
        <w:rPr>
          <w:spacing w:val="-3"/>
          <w:sz w:val="20"/>
        </w:rPr>
        <w:t> </w:t>
      </w:r>
      <w:r>
        <w:rPr>
          <w:sz w:val="20"/>
        </w:rPr>
        <w:t>Conditions.</w:t>
      </w:r>
      <w:r>
        <w:rPr>
          <w:spacing w:val="-3"/>
          <w:sz w:val="20"/>
        </w:rPr>
        <w:t> </w:t>
      </w:r>
      <w:r>
        <w:rPr>
          <w:sz w:val="20"/>
        </w:rPr>
        <w:t>PLEASE</w:t>
      </w:r>
      <w:r>
        <w:rPr>
          <w:spacing w:val="-3"/>
          <w:sz w:val="20"/>
        </w:rPr>
        <w:t> </w:t>
      </w:r>
      <w:r>
        <w:rPr>
          <w:sz w:val="20"/>
        </w:rPr>
        <w:t>READ </w:t>
      </w:r>
      <w:r>
        <w:rPr>
          <w:spacing w:val="-2"/>
          <w:sz w:val="20"/>
        </w:rPr>
        <w:t>CAREFULLY!</w:t>
      </w:r>
    </w:p>
    <w:p>
      <w:pPr>
        <w:pStyle w:val="BodyText"/>
        <w:spacing w:before="3"/>
        <w:rPr>
          <w:sz w:val="20"/>
        </w:rPr>
      </w:pPr>
    </w:p>
    <w:p>
      <w:pPr>
        <w:spacing w:before="0"/>
        <w:ind w:left="111" w:right="469" w:firstLine="0"/>
        <w:jc w:val="left"/>
        <w:rPr>
          <w:sz w:val="20"/>
        </w:rPr>
      </w:pPr>
      <w:r>
        <w:rPr>
          <w:sz w:val="20"/>
        </w:rPr>
        <w:t>This</w:t>
      </w:r>
      <w:r>
        <w:rPr>
          <w:spacing w:val="-2"/>
          <w:sz w:val="20"/>
        </w:rPr>
        <w:t> </w:t>
      </w:r>
      <w:r>
        <w:rPr>
          <w:sz w:val="20"/>
        </w:rPr>
        <w:t>form</w:t>
      </w:r>
      <w:r>
        <w:rPr>
          <w:spacing w:val="-2"/>
          <w:sz w:val="20"/>
        </w:rPr>
        <w:t> </w:t>
      </w:r>
      <w:r>
        <w:rPr>
          <w:sz w:val="20"/>
        </w:rPr>
        <w:t>is</w:t>
      </w:r>
      <w:r>
        <w:rPr>
          <w:spacing w:val="-2"/>
          <w:sz w:val="20"/>
        </w:rPr>
        <w:t> </w:t>
      </w:r>
      <w:r>
        <w:rPr>
          <w:sz w:val="20"/>
        </w:rPr>
        <w:t>part</w:t>
      </w:r>
      <w:r>
        <w:rPr>
          <w:spacing w:val="-2"/>
          <w:sz w:val="20"/>
        </w:rPr>
        <w:t> </w:t>
      </w:r>
      <w:r>
        <w:rPr>
          <w:sz w:val="20"/>
        </w:rPr>
        <w:t>of</w:t>
      </w:r>
      <w:r>
        <w:rPr>
          <w:spacing w:val="-2"/>
          <w:sz w:val="20"/>
        </w:rPr>
        <w:t> </w:t>
      </w:r>
      <w:r>
        <w:rPr>
          <w:sz w:val="20"/>
        </w:rPr>
        <w:t>the</w:t>
      </w:r>
      <w:r>
        <w:rPr>
          <w:spacing w:val="-2"/>
          <w:sz w:val="20"/>
        </w:rPr>
        <w:t> </w:t>
      </w:r>
      <w:r>
        <w:rPr>
          <w:sz w:val="20"/>
        </w:rPr>
        <w:t>specification</w:t>
      </w:r>
      <w:r>
        <w:rPr>
          <w:spacing w:val="-2"/>
          <w:sz w:val="20"/>
        </w:rPr>
        <w:t> </w:t>
      </w:r>
      <w:r>
        <w:rPr>
          <w:sz w:val="20"/>
        </w:rPr>
        <w:t>package</w:t>
      </w:r>
      <w:r>
        <w:rPr>
          <w:spacing w:val="-2"/>
          <w:sz w:val="20"/>
        </w:rPr>
        <w:t> </w:t>
      </w:r>
      <w:r>
        <w:rPr>
          <w:sz w:val="20"/>
        </w:rPr>
        <w:t>and</w:t>
      </w:r>
      <w:r>
        <w:rPr>
          <w:spacing w:val="-2"/>
          <w:sz w:val="20"/>
        </w:rPr>
        <w:t> </w:t>
      </w:r>
      <w:r>
        <w:rPr>
          <w:sz w:val="20"/>
        </w:rPr>
        <w:t>must</w:t>
      </w:r>
      <w:r>
        <w:rPr>
          <w:spacing w:val="-2"/>
          <w:sz w:val="20"/>
        </w:rPr>
        <w:t> </w:t>
      </w:r>
      <w:r>
        <w:rPr>
          <w:sz w:val="20"/>
        </w:rPr>
        <w:t>be</w:t>
      </w:r>
      <w:r>
        <w:rPr>
          <w:spacing w:val="-2"/>
          <w:sz w:val="20"/>
        </w:rPr>
        <w:t> </w:t>
      </w:r>
      <w:r>
        <w:rPr>
          <w:sz w:val="20"/>
        </w:rPr>
        <w:t>signed</w:t>
      </w:r>
      <w:r>
        <w:rPr>
          <w:spacing w:val="-2"/>
          <w:sz w:val="20"/>
        </w:rPr>
        <w:t> </w:t>
      </w:r>
      <w:r>
        <w:rPr>
          <w:sz w:val="20"/>
        </w:rPr>
        <w:t>and</w:t>
      </w:r>
      <w:r>
        <w:rPr>
          <w:spacing w:val="-2"/>
          <w:sz w:val="20"/>
        </w:rPr>
        <w:t> </w:t>
      </w:r>
      <w:r>
        <w:rPr>
          <w:sz w:val="20"/>
        </w:rPr>
        <w:t>returned,</w:t>
      </w:r>
      <w:r>
        <w:rPr>
          <w:spacing w:val="-2"/>
          <w:sz w:val="20"/>
        </w:rPr>
        <w:t> </w:t>
      </w:r>
      <w:r>
        <w:rPr>
          <w:sz w:val="20"/>
        </w:rPr>
        <w:t>along</w:t>
      </w:r>
      <w:r>
        <w:rPr>
          <w:spacing w:val="-2"/>
          <w:sz w:val="20"/>
        </w:rPr>
        <w:t> </w:t>
      </w:r>
      <w:r>
        <w:rPr>
          <w:sz w:val="20"/>
        </w:rPr>
        <w:t>with</w:t>
      </w:r>
      <w:r>
        <w:rPr>
          <w:spacing w:val="-2"/>
          <w:sz w:val="20"/>
        </w:rPr>
        <w:t> </w:t>
      </w:r>
      <w:r>
        <w:rPr>
          <w:sz w:val="20"/>
        </w:rPr>
        <w:t>all</w:t>
      </w:r>
      <w:r>
        <w:rPr>
          <w:spacing w:val="-2"/>
          <w:sz w:val="20"/>
        </w:rPr>
        <w:t> </w:t>
      </w:r>
      <w:r>
        <w:rPr>
          <w:sz w:val="20"/>
        </w:rPr>
        <w:t>documents,</w:t>
      </w:r>
      <w:r>
        <w:rPr>
          <w:spacing w:val="-2"/>
          <w:sz w:val="20"/>
        </w:rPr>
        <w:t> </w:t>
      </w:r>
      <w:r>
        <w:rPr>
          <w:sz w:val="20"/>
        </w:rPr>
        <w:t>by</w:t>
      </w:r>
      <w:r>
        <w:rPr>
          <w:spacing w:val="-2"/>
          <w:sz w:val="20"/>
        </w:rPr>
        <w:t> </w:t>
      </w:r>
      <w:r>
        <w:rPr>
          <w:sz w:val="20"/>
        </w:rPr>
        <w:t>the</w:t>
      </w:r>
      <w:r>
        <w:rPr>
          <w:spacing w:val="-2"/>
          <w:sz w:val="20"/>
        </w:rPr>
        <w:t> </w:t>
      </w:r>
      <w:r>
        <w:rPr>
          <w:sz w:val="20"/>
        </w:rPr>
        <w:t>opening</w:t>
      </w:r>
      <w:r>
        <w:rPr>
          <w:spacing w:val="-2"/>
          <w:sz w:val="20"/>
        </w:rPr>
        <w:t> </w:t>
      </w:r>
      <w:r>
        <w:rPr>
          <w:sz w:val="20"/>
        </w:rPr>
        <w:t>date and time specified.</w:t>
      </w:r>
    </w:p>
    <w:p>
      <w:pPr>
        <w:pStyle w:val="BodyText"/>
        <w:spacing w:before="4"/>
        <w:rPr>
          <w:sz w:val="20"/>
        </w:rPr>
      </w:pPr>
    </w:p>
    <w:p>
      <w:pPr>
        <w:spacing w:line="482" w:lineRule="auto" w:before="0"/>
        <w:ind w:left="111" w:right="3343" w:firstLine="0"/>
        <w:jc w:val="left"/>
        <w:rPr>
          <w:sz w:val="20"/>
        </w:rPr>
      </w:pPr>
      <w:r>
        <w:rPr>
          <w:sz w:val="20"/>
        </w:rPr>
        <w:t>No</w:t>
      </w:r>
      <w:r>
        <w:rPr>
          <w:spacing w:val="-3"/>
          <w:sz w:val="20"/>
        </w:rPr>
        <w:t> </w:t>
      </w:r>
      <w:r>
        <w:rPr>
          <w:sz w:val="20"/>
        </w:rPr>
        <w:t>facsimile</w:t>
      </w:r>
      <w:r>
        <w:rPr>
          <w:spacing w:val="-3"/>
          <w:sz w:val="20"/>
        </w:rPr>
        <w:t> </w:t>
      </w:r>
      <w:r>
        <w:rPr>
          <w:sz w:val="20"/>
        </w:rPr>
        <w:t>or</w:t>
      </w:r>
      <w:r>
        <w:rPr>
          <w:spacing w:val="-3"/>
          <w:sz w:val="20"/>
        </w:rPr>
        <w:t> </w:t>
      </w:r>
      <w:r>
        <w:rPr>
          <w:sz w:val="20"/>
        </w:rPr>
        <w:t>email</w:t>
      </w:r>
      <w:r>
        <w:rPr>
          <w:spacing w:val="-3"/>
          <w:sz w:val="20"/>
        </w:rPr>
        <w:t> </w:t>
      </w:r>
      <w:r>
        <w:rPr>
          <w:sz w:val="20"/>
        </w:rPr>
        <w:t>solicitation</w:t>
      </w:r>
      <w:r>
        <w:rPr>
          <w:spacing w:val="-3"/>
          <w:sz w:val="20"/>
        </w:rPr>
        <w:t> </w:t>
      </w:r>
      <w:r>
        <w:rPr>
          <w:sz w:val="20"/>
        </w:rPr>
        <w:t>responses</w:t>
      </w:r>
      <w:r>
        <w:rPr>
          <w:spacing w:val="-3"/>
          <w:sz w:val="20"/>
        </w:rPr>
        <w:t> </w:t>
      </w:r>
      <w:r>
        <w:rPr>
          <w:sz w:val="20"/>
        </w:rPr>
        <w:t>will</w:t>
      </w:r>
      <w:r>
        <w:rPr>
          <w:spacing w:val="-3"/>
          <w:sz w:val="20"/>
        </w:rPr>
        <w:t> </w:t>
      </w:r>
      <w:r>
        <w:rPr>
          <w:sz w:val="20"/>
        </w:rPr>
        <w:t>be</w:t>
      </w:r>
      <w:r>
        <w:rPr>
          <w:spacing w:val="-3"/>
          <w:sz w:val="20"/>
        </w:rPr>
        <w:t> </w:t>
      </w:r>
      <w:r>
        <w:rPr>
          <w:sz w:val="20"/>
        </w:rPr>
        <w:t>accepted</w:t>
      </w:r>
      <w:r>
        <w:rPr>
          <w:spacing w:val="-3"/>
          <w:sz w:val="20"/>
        </w:rPr>
        <w:t> </w:t>
      </w:r>
      <w:r>
        <w:rPr>
          <w:sz w:val="20"/>
        </w:rPr>
        <w:t>on</w:t>
      </w:r>
      <w:r>
        <w:rPr>
          <w:spacing w:val="-3"/>
          <w:sz w:val="20"/>
        </w:rPr>
        <w:t> </w:t>
      </w:r>
      <w:r>
        <w:rPr>
          <w:sz w:val="20"/>
        </w:rPr>
        <w:t>bids</w:t>
      </w:r>
      <w:r>
        <w:rPr>
          <w:spacing w:val="-3"/>
          <w:sz w:val="20"/>
        </w:rPr>
        <w:t> </w:t>
      </w:r>
      <w:r>
        <w:rPr>
          <w:sz w:val="20"/>
        </w:rPr>
        <w:t>$25,000</w:t>
      </w:r>
      <w:r>
        <w:rPr>
          <w:spacing w:val="-3"/>
          <w:sz w:val="20"/>
        </w:rPr>
        <w:t> </w:t>
      </w:r>
      <w:r>
        <w:rPr>
          <w:sz w:val="20"/>
        </w:rPr>
        <w:t>and</w:t>
      </w:r>
      <w:r>
        <w:rPr>
          <w:spacing w:val="-3"/>
          <w:sz w:val="20"/>
        </w:rPr>
        <w:t> </w:t>
      </w:r>
      <w:r>
        <w:rPr>
          <w:sz w:val="20"/>
        </w:rPr>
        <w:t>over. (11/7/22 sc)</w:t>
      </w:r>
    </w:p>
    <w:p>
      <w:pPr>
        <w:tabs>
          <w:tab w:pos="5158" w:val="left" w:leader="none"/>
          <w:tab w:pos="11451" w:val="left" w:leader="none"/>
        </w:tabs>
        <w:spacing w:before="64"/>
        <w:ind w:left="112" w:right="0" w:firstLine="0"/>
        <w:jc w:val="left"/>
        <w:rPr>
          <w:b/>
          <w:sz w:val="22"/>
        </w:rPr>
      </w:pPr>
      <w:r>
        <w:rPr>
          <w:b/>
          <w:color w:val="FFFFFF"/>
          <w:sz w:val="22"/>
          <w:shd w:fill="000000" w:color="auto" w:val="clear"/>
        </w:rPr>
        <w:tab/>
      </w:r>
      <w:r>
        <w:rPr>
          <w:b/>
          <w:color w:val="FFFFFF"/>
          <w:spacing w:val="-2"/>
          <w:sz w:val="22"/>
          <w:shd w:fill="000000" w:color="auto" w:val="clear"/>
        </w:rPr>
        <w:t>INVITATION</w:t>
      </w:r>
      <w:r>
        <w:rPr>
          <w:b/>
          <w:color w:val="FFFFFF"/>
          <w:sz w:val="22"/>
          <w:shd w:fill="000000" w:color="auto" w:val="clear"/>
        </w:rPr>
        <w:tab/>
      </w:r>
    </w:p>
    <w:p>
      <w:pPr>
        <w:spacing w:after="0"/>
        <w:jc w:val="left"/>
        <w:rPr>
          <w:sz w:val="22"/>
        </w:rPr>
        <w:sectPr>
          <w:type w:val="continuous"/>
          <w:pgSz w:w="12240" w:h="15840"/>
          <w:pgMar w:top="620" w:bottom="0" w:left="320" w:right="120"/>
        </w:sectPr>
      </w:pPr>
    </w:p>
    <w:p>
      <w:pPr>
        <w:pStyle w:val="BodyText"/>
        <w:spacing w:before="9"/>
        <w:rPr>
          <w:b/>
          <w:sz w:val="25"/>
        </w:rPr>
      </w:pPr>
    </w:p>
    <w:p>
      <w:pPr>
        <w:tabs>
          <w:tab w:pos="1053" w:val="left" w:leader="none"/>
          <w:tab w:pos="5605" w:val="left" w:leader="none"/>
        </w:tabs>
        <w:spacing w:before="0"/>
        <w:ind w:left="302" w:right="0" w:firstLine="0"/>
        <w:jc w:val="left"/>
        <w:rPr>
          <w:b/>
          <w:sz w:val="22"/>
        </w:rPr>
      </w:pPr>
      <w:r>
        <w:rPr>
          <w:b/>
          <w:spacing w:val="-4"/>
          <w:sz w:val="22"/>
        </w:rPr>
        <w:t>Line</w:t>
      </w:r>
      <w:r>
        <w:rPr>
          <w:b/>
          <w:sz w:val="22"/>
        </w:rPr>
        <w:tab/>
      </w:r>
      <w:r>
        <w:rPr>
          <w:b/>
          <w:spacing w:val="-2"/>
          <w:sz w:val="22"/>
        </w:rPr>
        <w:t>Description</w:t>
      </w:r>
      <w:r>
        <w:rPr>
          <w:b/>
          <w:sz w:val="22"/>
        </w:rPr>
        <w:tab/>
      </w:r>
      <w:r>
        <w:rPr>
          <w:b/>
          <w:spacing w:val="-2"/>
          <w:sz w:val="22"/>
        </w:rPr>
        <w:t>Quantity</w:t>
      </w:r>
    </w:p>
    <w:p>
      <w:pPr>
        <w:spacing w:before="35"/>
        <w:ind w:left="400" w:right="0" w:firstLine="0"/>
        <w:jc w:val="left"/>
        <w:rPr>
          <w:b/>
          <w:sz w:val="22"/>
        </w:rPr>
      </w:pPr>
      <w:r>
        <w:rPr/>
        <w:br w:type="column"/>
      </w:r>
      <w:r>
        <w:rPr>
          <w:b/>
          <w:sz w:val="22"/>
        </w:rPr>
        <w:t>Unit </w:t>
      </w:r>
      <w:r>
        <w:rPr>
          <w:b/>
          <w:spacing w:val="-5"/>
          <w:sz w:val="22"/>
        </w:rPr>
        <w:t>of</w:t>
      </w:r>
    </w:p>
    <w:p>
      <w:pPr>
        <w:tabs>
          <w:tab w:pos="1585" w:val="left" w:leader="none"/>
        </w:tabs>
        <w:spacing w:before="8"/>
        <w:ind w:left="302" w:right="0" w:firstLine="0"/>
        <w:jc w:val="left"/>
        <w:rPr>
          <w:b/>
          <w:sz w:val="22"/>
        </w:rPr>
      </w:pPr>
      <w:r>
        <w:rPr>
          <w:b/>
          <w:spacing w:val="-2"/>
          <w:sz w:val="22"/>
        </w:rPr>
        <w:t>Measure</w:t>
      </w:r>
      <w:r>
        <w:rPr>
          <w:b/>
          <w:sz w:val="22"/>
        </w:rPr>
        <w:tab/>
        <w:t>Unit </w:t>
      </w:r>
      <w:r>
        <w:rPr>
          <w:b/>
          <w:spacing w:val="-2"/>
          <w:sz w:val="22"/>
        </w:rPr>
        <w:t>Price</w:t>
      </w:r>
    </w:p>
    <w:p>
      <w:pPr>
        <w:spacing w:line="247" w:lineRule="auto" w:before="35"/>
        <w:ind w:left="528" w:right="307" w:hanging="227"/>
        <w:jc w:val="left"/>
        <w:rPr>
          <w:b/>
          <w:sz w:val="22"/>
        </w:rPr>
      </w:pPr>
      <w:r>
        <w:rPr/>
        <w:br w:type="column"/>
      </w:r>
      <w:r>
        <w:rPr>
          <w:b/>
          <w:spacing w:val="-2"/>
          <w:sz w:val="22"/>
        </w:rPr>
        <w:t>Extended Price</w:t>
      </w:r>
    </w:p>
    <w:p>
      <w:pPr>
        <w:spacing w:after="0" w:line="247" w:lineRule="auto"/>
        <w:jc w:val="left"/>
        <w:rPr>
          <w:sz w:val="22"/>
        </w:rPr>
        <w:sectPr>
          <w:type w:val="continuous"/>
          <w:pgSz w:w="12240" w:h="15840"/>
          <w:pgMar w:top="620" w:bottom="0" w:left="320" w:right="120"/>
          <w:cols w:num="3" w:equalWidth="0">
            <w:col w:w="6539" w:space="159"/>
            <w:col w:w="2653" w:space="358"/>
            <w:col w:w="2091"/>
          </w:cols>
        </w:sectPr>
      </w:pPr>
    </w:p>
    <w:p>
      <w:pPr>
        <w:pStyle w:val="Heading2"/>
        <w:tabs>
          <w:tab w:pos="1053" w:val="left" w:leader="none"/>
          <w:tab w:pos="6250" w:val="left" w:leader="none"/>
          <w:tab w:pos="7308" w:val="left" w:leader="none"/>
          <w:tab w:pos="8241" w:val="left" w:leader="none"/>
          <w:tab w:pos="9403" w:val="left" w:leader="none"/>
          <w:tab w:pos="9951" w:val="left" w:leader="none"/>
          <w:tab w:pos="11113" w:val="left" w:leader="none"/>
        </w:tabs>
        <w:spacing w:before="73"/>
        <w:ind w:left="473"/>
        <w:jc w:val="left"/>
      </w:pPr>
      <w:r>
        <w:rPr>
          <w:spacing w:val="-10"/>
        </w:rPr>
        <w:t>1</w:t>
      </w:r>
      <w:r>
        <w:rPr/>
        <w:tab/>
        <w:t>NAUTEL GV7.5D FM </w:t>
      </w:r>
      <w:r>
        <w:rPr>
          <w:spacing w:val="-2"/>
        </w:rPr>
        <w:t>TRANSMITTER</w:t>
      </w:r>
      <w:r>
        <w:rPr/>
        <w:tab/>
      </w:r>
      <w:r>
        <w:rPr>
          <w:spacing w:val="-2"/>
        </w:rPr>
        <w:t>1.0000</w:t>
      </w:r>
      <w:r>
        <w:rPr/>
        <w:tab/>
      </w:r>
      <w:r>
        <w:rPr>
          <w:spacing w:val="-5"/>
        </w:rPr>
        <w:t>EA</w:t>
      </w:r>
      <w:r>
        <w:rPr/>
        <w:tab/>
      </w:r>
      <w:r>
        <w:rPr>
          <w:u w:val="single"/>
        </w:rPr>
        <w:tab/>
      </w:r>
      <w:r>
        <w:rPr/>
        <w:tab/>
      </w:r>
      <w:r>
        <w:rPr>
          <w:u w:val="single"/>
        </w:rPr>
        <w:tab/>
      </w:r>
    </w:p>
    <w:p>
      <w:pPr>
        <w:pStyle w:val="BodyText"/>
        <w:rPr>
          <w:b/>
          <w:sz w:val="20"/>
        </w:rPr>
      </w:pPr>
    </w:p>
    <w:p>
      <w:pPr>
        <w:pStyle w:val="BodyText"/>
        <w:rPr>
          <w:b/>
          <w:sz w:val="20"/>
        </w:rPr>
      </w:pPr>
    </w:p>
    <w:p>
      <w:pPr>
        <w:pStyle w:val="BodyText"/>
        <w:rPr>
          <w:b/>
          <w:sz w:val="20"/>
        </w:rPr>
      </w:pPr>
    </w:p>
    <w:p>
      <w:pPr>
        <w:pStyle w:val="BodyText"/>
        <w:rPr>
          <w:b/>
          <w:sz w:val="28"/>
        </w:rPr>
      </w:pPr>
    </w:p>
    <w:p>
      <w:pPr>
        <w:tabs>
          <w:tab w:pos="3691" w:val="left" w:leader="none"/>
          <w:tab w:pos="11559" w:val="left" w:leader="none"/>
        </w:tabs>
        <w:spacing w:before="94"/>
        <w:ind w:left="112" w:right="0" w:firstLine="0"/>
        <w:jc w:val="both"/>
        <w:rPr>
          <w:b/>
          <w:sz w:val="20"/>
        </w:rPr>
      </w:pPr>
      <w:r>
        <w:rPr>
          <w:b/>
          <w:color w:val="FFFFFF"/>
          <w:sz w:val="20"/>
          <w:shd w:fill="000000" w:color="auto" w:val="clear"/>
        </w:rPr>
        <w:tab/>
        <w:t>BIDDER MUST COMPLETE THE </w:t>
      </w:r>
      <w:r>
        <w:rPr>
          <w:b/>
          <w:color w:val="FFFFFF"/>
          <w:spacing w:val="-2"/>
          <w:sz w:val="20"/>
          <w:shd w:fill="000000" w:color="auto" w:val="clear"/>
        </w:rPr>
        <w:t>FOLLOWING</w:t>
      </w:r>
      <w:r>
        <w:rPr>
          <w:b/>
          <w:color w:val="FFFFFF"/>
          <w:sz w:val="20"/>
          <w:shd w:fill="000000" w:color="auto" w:val="clear"/>
        </w:rPr>
        <w:tab/>
      </w:r>
    </w:p>
    <w:p>
      <w:pPr>
        <w:pStyle w:val="BodyText"/>
        <w:tabs>
          <w:tab w:pos="3390" w:val="left" w:leader="none"/>
          <w:tab w:pos="4546" w:val="left" w:leader="none"/>
        </w:tabs>
        <w:spacing w:before="12"/>
        <w:ind w:right="305"/>
        <w:jc w:val="center"/>
      </w:pPr>
      <w:r>
        <w:rPr/>
        <w:t>DISCOUNT PAYMENT </w:t>
      </w:r>
      <w:r>
        <w:rPr>
          <w:spacing w:val="-2"/>
        </w:rPr>
        <w:t>TERMS:</w:t>
      </w:r>
      <w:r>
        <w:rPr>
          <w:u w:val="single"/>
        </w:rPr>
        <w:tab/>
      </w:r>
      <w:r>
        <w:rPr/>
        <w:t>% </w:t>
      </w:r>
      <w:r>
        <w:rPr>
          <w:u w:val="single"/>
        </w:rPr>
        <w:tab/>
      </w:r>
      <w:r>
        <w:rPr>
          <w:spacing w:val="-4"/>
        </w:rPr>
        <w:t>DAYS</w:t>
      </w:r>
    </w:p>
    <w:p>
      <w:pPr>
        <w:tabs>
          <w:tab w:pos="10089" w:val="left" w:leader="none"/>
        </w:tabs>
        <w:spacing w:before="41"/>
        <w:ind w:left="111" w:right="326" w:firstLine="0"/>
        <w:jc w:val="both"/>
        <w:rPr>
          <w:sz w:val="15"/>
        </w:rPr>
      </w:pPr>
      <w:r>
        <w:rPr>
          <w:sz w:val="15"/>
        </w:rPr>
        <w:t>By signing this Invitation to Bid form, the bidder guarantees compliance with the provisions stated in this Invitation to Bid, agrees to the terms and conditions unless otherwise agreed to and certifies that bidder maintains a drug free work place environment. Vendor will furnish the items requested within </w:t>
      </w:r>
      <w:r>
        <w:rPr>
          <w:sz w:val="15"/>
          <w:u w:val="single"/>
        </w:rPr>
        <w:tab/>
      </w:r>
      <w:r>
        <w:rPr>
          <w:spacing w:val="-11"/>
          <w:sz w:val="15"/>
        </w:rPr>
        <w:t> </w:t>
      </w:r>
      <w:r>
        <w:rPr>
          <w:sz w:val="15"/>
        </w:rPr>
        <w:t>days</w:t>
      </w:r>
      <w:r>
        <w:rPr>
          <w:spacing w:val="-10"/>
          <w:sz w:val="15"/>
        </w:rPr>
        <w:t> </w:t>
      </w:r>
      <w:r>
        <w:rPr>
          <w:sz w:val="15"/>
        </w:rPr>
        <w:t>after receipt </w:t>
      </w:r>
      <w:r>
        <w:rPr>
          <w:sz w:val="15"/>
        </w:rPr>
        <w:t>of order. Failure to enter Delivery Date may cause quotation to be REJECTED.</w:t>
      </w:r>
    </w:p>
    <w:p>
      <w:pPr>
        <w:pStyle w:val="BodyText"/>
        <w:rPr>
          <w:sz w:val="16"/>
        </w:rPr>
      </w:pPr>
    </w:p>
    <w:p>
      <w:pPr>
        <w:pStyle w:val="BodyText"/>
        <w:rPr>
          <w:sz w:val="16"/>
        </w:rPr>
      </w:pPr>
    </w:p>
    <w:p>
      <w:pPr>
        <w:pStyle w:val="BodyText"/>
        <w:spacing w:before="10"/>
        <w:rPr>
          <w:sz w:val="15"/>
        </w:rPr>
      </w:pPr>
    </w:p>
    <w:p>
      <w:pPr>
        <w:pStyle w:val="Heading2"/>
        <w:tabs>
          <w:tab w:pos="7233" w:val="left" w:leader="none"/>
        </w:tabs>
        <w:ind w:left="129"/>
        <w:jc w:val="both"/>
      </w:pPr>
      <w:r>
        <w:rPr/>
        <w:t>Sign</w:t>
      </w:r>
      <w:r>
        <w:rPr>
          <w:spacing w:val="230"/>
        </w:rPr>
        <w:t> </w:t>
      </w:r>
      <w:r>
        <w:rPr>
          <w:u w:val="single"/>
        </w:rPr>
        <w:tab/>
      </w:r>
    </w:p>
    <w:p>
      <w:pPr>
        <w:tabs>
          <w:tab w:pos="8538" w:val="left" w:leader="none"/>
        </w:tabs>
        <w:spacing w:before="2"/>
        <w:ind w:left="129" w:right="0" w:firstLine="0"/>
        <w:jc w:val="both"/>
        <w:rPr>
          <w:sz w:val="16"/>
        </w:rPr>
      </w:pPr>
      <w:r>
        <w:rPr>
          <w:b/>
          <w:position w:val="4"/>
          <w:sz w:val="20"/>
        </w:rPr>
        <w:t>Here</w:t>
      </w:r>
      <w:r>
        <w:rPr>
          <w:b/>
          <w:spacing w:val="62"/>
          <w:w w:val="150"/>
          <w:position w:val="4"/>
          <w:sz w:val="20"/>
        </w:rPr>
        <w:t>  </w:t>
      </w:r>
      <w:r>
        <w:rPr>
          <w:b/>
          <w:sz w:val="14"/>
        </w:rPr>
        <w:t>(Authorized</w:t>
      </w:r>
      <w:r>
        <w:rPr>
          <w:b/>
          <w:spacing w:val="1"/>
          <w:sz w:val="14"/>
        </w:rPr>
        <w:t> </w:t>
      </w:r>
      <w:r>
        <w:rPr>
          <w:b/>
          <w:sz w:val="14"/>
        </w:rPr>
        <w:t>Signature Mandatory </w:t>
      </w:r>
      <w:r>
        <w:rPr>
          <w:sz w:val="14"/>
        </w:rPr>
        <w:t>–</w:t>
      </w:r>
      <w:r>
        <w:rPr>
          <w:spacing w:val="-1"/>
          <w:sz w:val="14"/>
        </w:rPr>
        <w:t> </w:t>
      </w:r>
      <w:r>
        <w:rPr>
          <w:b/>
          <w:sz w:val="14"/>
        </w:rPr>
        <w:t>Form must be signed manually in ink or by </w:t>
      </w:r>
      <w:r>
        <w:rPr>
          <w:b/>
          <w:spacing w:val="-2"/>
          <w:sz w:val="14"/>
        </w:rPr>
        <w:t>DocuSign)</w:t>
      </w:r>
      <w:r>
        <w:rPr>
          <w:b/>
          <w:sz w:val="14"/>
        </w:rPr>
        <w:tab/>
      </w:r>
      <w:r>
        <w:rPr>
          <w:position w:val="8"/>
          <w:sz w:val="16"/>
        </w:rPr>
        <w:t>Enter Contact Information </w:t>
      </w:r>
      <w:r>
        <w:rPr>
          <w:spacing w:val="-2"/>
          <w:position w:val="8"/>
          <w:sz w:val="16"/>
        </w:rPr>
        <w:t>Below</w:t>
      </w:r>
    </w:p>
    <w:p>
      <w:pPr>
        <w:pStyle w:val="Heading4"/>
        <w:tabs>
          <w:tab w:pos="7320" w:val="left" w:leader="none"/>
          <w:tab w:pos="11685" w:val="left" w:leader="none"/>
        </w:tabs>
        <w:spacing w:line="348" w:lineRule="auto" w:before="177"/>
        <w:ind w:left="129" w:right="112"/>
        <w:jc w:val="both"/>
      </w:pPr>
      <w:r>
        <w:rPr/>
        <w:t>VENDOR# </w:t>
      </w:r>
      <w:r>
        <w:rPr>
          <w:u w:val="single"/>
        </w:rPr>
        <w:tab/>
      </w:r>
      <w:r>
        <w:rPr/>
        <w:t> </w:t>
      </w:r>
      <w:r>
        <w:rPr>
          <w:u w:val="single"/>
        </w:rPr>
        <w:t>Contact</w:t>
        <w:tab/>
      </w:r>
      <w:r>
        <w:rPr/>
        <w:t> VENDOR: </w:t>
      </w:r>
      <w:r>
        <w:rPr>
          <w:u w:val="single"/>
        </w:rPr>
        <w:tab/>
      </w:r>
      <w:r>
        <w:rPr/>
        <w:t> </w:t>
      </w:r>
      <w:r>
        <w:rPr>
          <w:u w:val="single"/>
        </w:rPr>
        <w:t>Telephone</w:t>
        <w:tab/>
      </w:r>
      <w:r>
        <w:rPr/>
        <w:t> Address:</w:t>
      </w:r>
      <w:r>
        <w:rPr>
          <w:spacing w:val="339"/>
        </w:rPr>
        <w:t> </w:t>
      </w:r>
      <w:r>
        <w:rPr>
          <w:u w:val="single"/>
        </w:rPr>
        <w:tab/>
      </w:r>
      <w:r>
        <w:rPr>
          <w:spacing w:val="40"/>
        </w:rPr>
        <w:t>  </w:t>
      </w:r>
      <w:r>
        <w:rPr>
          <w:u w:val="single"/>
        </w:rPr>
        <w:t>Email</w:t>
        <w:tab/>
      </w:r>
    </w:p>
    <w:p>
      <w:pPr>
        <w:pStyle w:val="BodyText"/>
        <w:spacing w:before="9"/>
        <w:rPr>
          <w:b/>
          <w:sz w:val="15"/>
        </w:rPr>
      </w:pPr>
      <w:r>
        <w:rPr/>
        <w:pict>
          <v:rect style="position:absolute;margin-left:81pt;margin-top:10.317579pt;width:298.8pt;height:.5pt;mso-position-horizontal-relative:page;mso-position-vertical-relative:paragraph;z-index:-15728128;mso-wrap-distance-left:0;mso-wrap-distance-right:0" id="docshape3" filled="true" fillcolor="#000000" stroked="false">
            <v:fill type="solid"/>
            <w10:wrap type="topAndBottom"/>
          </v:rect>
        </w:pict>
      </w:r>
    </w:p>
    <w:p>
      <w:pPr>
        <w:pStyle w:val="BodyText"/>
        <w:spacing w:before="11"/>
        <w:rPr>
          <w:b/>
          <w:sz w:val="9"/>
        </w:rPr>
      </w:pPr>
    </w:p>
    <w:p>
      <w:pPr>
        <w:spacing w:before="0"/>
        <w:ind w:left="0" w:right="327" w:firstLine="0"/>
        <w:jc w:val="right"/>
        <w:rPr>
          <w:sz w:val="10"/>
        </w:rPr>
      </w:pPr>
      <w:r>
        <w:rPr>
          <w:color w:val="7F7F7F"/>
          <w:sz w:val="10"/>
        </w:rPr>
        <w:t>R43530|NE999002 </w:t>
      </w:r>
      <w:r>
        <w:rPr>
          <w:color w:val="7F7F7F"/>
          <w:spacing w:val="-2"/>
          <w:sz w:val="10"/>
        </w:rPr>
        <w:t>20210114</w:t>
      </w:r>
    </w:p>
    <w:p>
      <w:pPr>
        <w:spacing w:after="0"/>
        <w:jc w:val="right"/>
        <w:rPr>
          <w:sz w:val="10"/>
        </w:rPr>
        <w:sectPr>
          <w:type w:val="continuous"/>
          <w:pgSz w:w="12240" w:h="15840"/>
          <w:pgMar w:top="620" w:bottom="0" w:left="320" w:right="120"/>
        </w:sectPr>
      </w:pPr>
    </w:p>
    <w:p>
      <w:pPr>
        <w:pStyle w:val="Heading1"/>
      </w:pPr>
      <w:bookmarkStart w:name="6739 OF Falls City FM Transmitter Final " w:id="2"/>
      <w:bookmarkEnd w:id="2"/>
      <w:r>
        <w:rPr>
          <w:b w:val="0"/>
        </w:rPr>
      </w:r>
      <w:bookmarkStart w:name="_bookmark0" w:id="3"/>
      <w:bookmarkEnd w:id="3"/>
      <w:r>
        <w:rPr>
          <w:b w:val="0"/>
        </w:rPr>
      </w:r>
      <w:r>
        <w:rPr/>
        <w:t>INVITATION</w:t>
      </w:r>
      <w:r>
        <w:rPr>
          <w:spacing w:val="-2"/>
        </w:rPr>
        <w:t> </w:t>
      </w:r>
      <w:r>
        <w:rPr/>
        <w:t>TO</w:t>
      </w:r>
      <w:r>
        <w:rPr>
          <w:spacing w:val="-2"/>
        </w:rPr>
        <w:t> </w:t>
      </w:r>
      <w:r>
        <w:rPr>
          <w:spacing w:val="-5"/>
        </w:rPr>
        <w:t>BID</w:t>
      </w:r>
    </w:p>
    <w:p>
      <w:pPr>
        <w:pStyle w:val="Heading2"/>
        <w:spacing w:before="52"/>
        <w:ind w:right="195"/>
      </w:pPr>
      <w:r>
        <w:rPr/>
        <w:t>Number</w:t>
      </w:r>
      <w:r>
        <w:rPr>
          <w:spacing w:val="-10"/>
        </w:rPr>
        <w:t> </w:t>
      </w:r>
      <w:r>
        <w:rPr/>
        <w:t>6739</w:t>
      </w:r>
      <w:r>
        <w:rPr>
          <w:spacing w:val="-5"/>
        </w:rPr>
        <w:t> OF</w:t>
      </w:r>
    </w:p>
    <w:p>
      <w:pPr>
        <w:pStyle w:val="BodyText"/>
        <w:spacing w:before="2"/>
        <w:rPr>
          <w:b/>
        </w:rPr>
      </w:pPr>
    </w:p>
    <w:p>
      <w:pPr>
        <w:pStyle w:val="BodyText"/>
        <w:ind w:left="400" w:right="593"/>
        <w:jc w:val="both"/>
      </w:pPr>
      <w:r>
        <w:rPr/>
        <w:t>The</w:t>
      </w:r>
      <w:r>
        <w:rPr>
          <w:spacing w:val="-13"/>
        </w:rPr>
        <w:t> </w:t>
      </w:r>
      <w:r>
        <w:rPr/>
        <w:t>State</w:t>
      </w:r>
      <w:r>
        <w:rPr>
          <w:spacing w:val="-12"/>
        </w:rPr>
        <w:t> </w:t>
      </w:r>
      <w:r>
        <w:rPr/>
        <w:t>of</w:t>
      </w:r>
      <w:r>
        <w:rPr>
          <w:spacing w:val="-13"/>
        </w:rPr>
        <w:t> </w:t>
      </w:r>
      <w:r>
        <w:rPr/>
        <w:t>Nebraska</w:t>
      </w:r>
      <w:r>
        <w:rPr>
          <w:spacing w:val="-12"/>
        </w:rPr>
        <w:t> </w:t>
      </w:r>
      <w:r>
        <w:rPr/>
        <w:t>(State),</w:t>
      </w:r>
      <w:r>
        <w:rPr>
          <w:spacing w:val="-13"/>
        </w:rPr>
        <w:t> </w:t>
      </w:r>
      <w:r>
        <w:rPr/>
        <w:t>Department</w:t>
      </w:r>
      <w:r>
        <w:rPr>
          <w:spacing w:val="-13"/>
        </w:rPr>
        <w:t> </w:t>
      </w:r>
      <w:r>
        <w:rPr/>
        <w:t>of</w:t>
      </w:r>
      <w:r>
        <w:rPr>
          <w:spacing w:val="-12"/>
        </w:rPr>
        <w:t> </w:t>
      </w:r>
      <w:r>
        <w:rPr/>
        <w:t>Administrative</w:t>
      </w:r>
      <w:r>
        <w:rPr>
          <w:spacing w:val="-13"/>
        </w:rPr>
        <w:t> </w:t>
      </w:r>
      <w:r>
        <w:rPr/>
        <w:t>Services</w:t>
      </w:r>
      <w:r>
        <w:rPr>
          <w:spacing w:val="-12"/>
        </w:rPr>
        <w:t> </w:t>
      </w:r>
      <w:r>
        <w:rPr/>
        <w:t>(DAS),</w:t>
      </w:r>
      <w:r>
        <w:rPr>
          <w:spacing w:val="-13"/>
        </w:rPr>
        <w:t> </w:t>
      </w:r>
      <w:r>
        <w:rPr/>
        <w:t>Materiel</w:t>
      </w:r>
      <w:r>
        <w:rPr>
          <w:spacing w:val="-12"/>
        </w:rPr>
        <w:t> </w:t>
      </w:r>
      <w:r>
        <w:rPr/>
        <w:t>Division,</w:t>
      </w:r>
      <w:r>
        <w:rPr>
          <w:spacing w:val="-13"/>
        </w:rPr>
        <w:t> </w:t>
      </w:r>
      <w:r>
        <w:rPr/>
        <w:t>State</w:t>
      </w:r>
      <w:r>
        <w:rPr>
          <w:spacing w:val="-12"/>
        </w:rPr>
        <w:t> </w:t>
      </w:r>
      <w:r>
        <w:rPr/>
        <w:t>Purchasing</w:t>
      </w:r>
      <w:r>
        <w:rPr>
          <w:spacing w:val="-13"/>
        </w:rPr>
        <w:t> </w:t>
      </w:r>
      <w:r>
        <w:rPr/>
        <w:t>Bureau</w:t>
      </w:r>
      <w:r>
        <w:rPr>
          <w:spacing w:val="-12"/>
        </w:rPr>
        <w:t> </w:t>
      </w:r>
      <w:r>
        <w:rPr/>
        <w:t>(SPB),</w:t>
      </w:r>
      <w:r>
        <w:rPr>
          <w:spacing w:val="-13"/>
        </w:rPr>
        <w:t> </w:t>
      </w:r>
      <w:r>
        <w:rPr/>
        <w:t>is</w:t>
      </w:r>
      <w:r>
        <w:rPr>
          <w:spacing w:val="-12"/>
        </w:rPr>
        <w:t> </w:t>
      </w:r>
      <w:r>
        <w:rPr/>
        <w:t>issuing this solicitation for a one time purchase contract, ITB Number 6739 OF for the purpose of selecting a qualified Contractor to provide Nautel GV7.5D FM Transmitter for Falls City NE Tower Site.</w:t>
      </w:r>
      <w:r>
        <w:rPr>
          <w:spacing w:val="40"/>
        </w:rPr>
        <w:t> </w:t>
      </w:r>
      <w:r>
        <w:rPr/>
        <w:t>A more detailed description can be found in Section VI. The resulting contract may not be an exclusive contract as the State reserves the right to contract for the same or similar goods from other sources now or in the future.</w:t>
      </w:r>
    </w:p>
    <w:p>
      <w:pPr>
        <w:pStyle w:val="BodyText"/>
        <w:rPr>
          <w:sz w:val="20"/>
        </w:rPr>
      </w:pPr>
    </w:p>
    <w:p>
      <w:pPr>
        <w:pStyle w:val="BodyText"/>
        <w:rPr>
          <w:sz w:val="20"/>
        </w:rPr>
      </w:pPr>
    </w:p>
    <w:p>
      <w:pPr>
        <w:pStyle w:val="Heading3"/>
        <w:spacing w:before="159"/>
        <w:ind w:left="400" w:firstLine="0"/>
        <w:jc w:val="both"/>
      </w:pPr>
      <w:r>
        <w:rPr/>
        <w:t>INFORMATION</w:t>
      </w:r>
      <w:r>
        <w:rPr>
          <w:spacing w:val="-3"/>
        </w:rPr>
        <w:t> </w:t>
      </w:r>
      <w:r>
        <w:rPr/>
        <w:t>PERTINENT</w:t>
      </w:r>
      <w:r>
        <w:rPr>
          <w:spacing w:val="-1"/>
        </w:rPr>
        <w:t> </w:t>
      </w:r>
      <w:r>
        <w:rPr/>
        <w:t>TO</w:t>
      </w:r>
      <w:r>
        <w:rPr>
          <w:spacing w:val="-3"/>
        </w:rPr>
        <w:t> </w:t>
      </w:r>
      <w:r>
        <w:rPr/>
        <w:t>THIS</w:t>
      </w:r>
      <w:r>
        <w:rPr>
          <w:spacing w:val="-1"/>
        </w:rPr>
        <w:t> </w:t>
      </w:r>
      <w:r>
        <w:rPr/>
        <w:t>SOLICITATION</w:t>
      </w:r>
      <w:r>
        <w:rPr>
          <w:spacing w:val="-2"/>
        </w:rPr>
        <w:t> </w:t>
      </w:r>
      <w:r>
        <w:rPr/>
        <w:t>CAN</w:t>
      </w:r>
      <w:r>
        <w:rPr>
          <w:spacing w:val="-1"/>
        </w:rPr>
        <w:t> </w:t>
      </w:r>
      <w:r>
        <w:rPr/>
        <w:t>BE</w:t>
      </w:r>
      <w:r>
        <w:rPr>
          <w:spacing w:val="-2"/>
        </w:rPr>
        <w:t> </w:t>
      </w:r>
      <w:r>
        <w:rPr/>
        <w:t>FOUND</w:t>
      </w:r>
      <w:r>
        <w:rPr>
          <w:spacing w:val="-2"/>
        </w:rPr>
        <w:t> </w:t>
      </w:r>
      <w:r>
        <w:rPr/>
        <w:t>ON</w:t>
      </w:r>
      <w:r>
        <w:rPr>
          <w:spacing w:val="-3"/>
        </w:rPr>
        <w:t> </w:t>
      </w:r>
      <w:r>
        <w:rPr/>
        <w:t>THE</w:t>
      </w:r>
      <w:r>
        <w:rPr>
          <w:spacing w:val="-1"/>
        </w:rPr>
        <w:t> </w:t>
      </w:r>
      <w:r>
        <w:rPr/>
        <w:t>INTERNET</w:t>
      </w:r>
      <w:r>
        <w:rPr>
          <w:spacing w:val="-2"/>
        </w:rPr>
        <w:t> </w:t>
      </w:r>
      <w:r>
        <w:rPr>
          <w:spacing w:val="-5"/>
        </w:rPr>
        <w:t>AT:</w:t>
      </w:r>
    </w:p>
    <w:p>
      <w:pPr>
        <w:pStyle w:val="BodyText"/>
        <w:spacing w:before="1"/>
        <w:rPr>
          <w:b/>
        </w:rPr>
      </w:pPr>
    </w:p>
    <w:p>
      <w:pPr>
        <w:pStyle w:val="BodyText"/>
        <w:ind w:right="198"/>
        <w:jc w:val="center"/>
      </w:pPr>
      <w:hyperlink r:id="rId7">
        <w:r>
          <w:rPr>
            <w:color w:val="0000FF"/>
            <w:spacing w:val="-2"/>
            <w:u w:val="single" w:color="0000FF"/>
          </w:rPr>
          <w:t>http://das.nebraska.gov/materiel/purchasing.html</w:t>
        </w:r>
      </w:hyperlink>
    </w:p>
    <w:p>
      <w:pPr>
        <w:pStyle w:val="BodyText"/>
        <w:spacing w:before="8"/>
        <w:rPr>
          <w:sz w:val="9"/>
        </w:rPr>
      </w:pPr>
    </w:p>
    <w:p>
      <w:pPr>
        <w:pStyle w:val="Heading4"/>
        <w:spacing w:before="95"/>
        <w:ind w:left="400" w:right="603"/>
        <w:jc w:val="both"/>
      </w:pPr>
      <w:r>
        <w:rPr/>
        <w:t>IMPORTANT NOTICE: Pursuant to Neb. Rev. Stat. § 84-602.02, State contracts in effect as of January 1, 2014, and contracts entered into thereafter, must be posted to a public website.</w:t>
      </w:r>
      <w:r>
        <w:rPr>
          <w:spacing w:val="40"/>
        </w:rPr>
        <w:t> </w:t>
      </w:r>
      <w:r>
        <w:rPr/>
        <w:t>The resulting contract, the solicitation, and the successful Contractor’s proposal or response will be posted to a public website managed by DAS, which can be found at:</w:t>
      </w:r>
    </w:p>
    <w:p>
      <w:pPr>
        <w:pStyle w:val="BodyText"/>
        <w:spacing w:before="11"/>
        <w:rPr>
          <w:b/>
          <w:sz w:val="17"/>
        </w:rPr>
      </w:pPr>
    </w:p>
    <w:p>
      <w:pPr>
        <w:pStyle w:val="BodyText"/>
        <w:ind w:right="199"/>
        <w:jc w:val="center"/>
      </w:pPr>
      <w:hyperlink r:id="rId8">
        <w:r>
          <w:rPr>
            <w:color w:val="0000FF"/>
            <w:spacing w:val="-2"/>
            <w:u w:val="single" w:color="0000FF"/>
          </w:rPr>
          <w:t>https://statecontracts.nebraska.gov</w:t>
        </w:r>
      </w:hyperlink>
    </w:p>
    <w:p>
      <w:pPr>
        <w:pStyle w:val="BodyText"/>
        <w:rPr>
          <w:sz w:val="10"/>
        </w:rPr>
      </w:pPr>
    </w:p>
    <w:p>
      <w:pPr>
        <w:pStyle w:val="BodyText"/>
        <w:spacing w:before="94"/>
        <w:ind w:left="400" w:right="598"/>
        <w:jc w:val="both"/>
      </w:pPr>
      <w:r>
        <w:rPr/>
        <w:t>In</w:t>
      </w:r>
      <w:r>
        <w:rPr>
          <w:spacing w:val="-2"/>
        </w:rPr>
        <w:t> </w:t>
      </w:r>
      <w:r>
        <w:rPr/>
        <w:t>addition</w:t>
      </w:r>
      <w:r>
        <w:rPr>
          <w:spacing w:val="-3"/>
        </w:rPr>
        <w:t> </w:t>
      </w:r>
      <w:r>
        <w:rPr/>
        <w:t>and</w:t>
      </w:r>
      <w:r>
        <w:rPr>
          <w:spacing w:val="-4"/>
        </w:rPr>
        <w:t> </w:t>
      </w:r>
      <w:r>
        <w:rPr/>
        <w:t>in</w:t>
      </w:r>
      <w:r>
        <w:rPr>
          <w:spacing w:val="-2"/>
        </w:rPr>
        <w:t> </w:t>
      </w:r>
      <w:r>
        <w:rPr/>
        <w:t>furtherance</w:t>
      </w:r>
      <w:r>
        <w:rPr>
          <w:spacing w:val="-4"/>
        </w:rPr>
        <w:t> </w:t>
      </w:r>
      <w:r>
        <w:rPr/>
        <w:t>of</w:t>
      </w:r>
      <w:r>
        <w:rPr>
          <w:spacing w:val="-2"/>
        </w:rPr>
        <w:t> </w:t>
      </w:r>
      <w:r>
        <w:rPr/>
        <w:t>the</w:t>
      </w:r>
      <w:r>
        <w:rPr>
          <w:spacing w:val="-2"/>
        </w:rPr>
        <w:t> </w:t>
      </w:r>
      <w:r>
        <w:rPr/>
        <w:t>State’s</w:t>
      </w:r>
      <w:r>
        <w:rPr>
          <w:spacing w:val="-3"/>
        </w:rPr>
        <w:t> </w:t>
      </w:r>
      <w:r>
        <w:rPr/>
        <w:t>public</w:t>
      </w:r>
      <w:r>
        <w:rPr>
          <w:spacing w:val="-4"/>
        </w:rPr>
        <w:t> </w:t>
      </w:r>
      <w:r>
        <w:rPr/>
        <w:t>records</w:t>
      </w:r>
      <w:r>
        <w:rPr>
          <w:spacing w:val="-3"/>
        </w:rPr>
        <w:t> </w:t>
      </w:r>
      <w:r>
        <w:rPr/>
        <w:t>statute</w:t>
      </w:r>
      <w:r>
        <w:rPr>
          <w:spacing w:val="-4"/>
        </w:rPr>
        <w:t> </w:t>
      </w:r>
      <w:r>
        <w:rPr/>
        <w:t>(Neb.</w:t>
      </w:r>
      <w:r>
        <w:rPr>
          <w:spacing w:val="-4"/>
        </w:rPr>
        <w:t> </w:t>
      </w:r>
      <w:r>
        <w:rPr/>
        <w:t>Rev.</w:t>
      </w:r>
      <w:r>
        <w:rPr>
          <w:spacing w:val="-4"/>
        </w:rPr>
        <w:t> </w:t>
      </w:r>
      <w:r>
        <w:rPr/>
        <w:t>Stat.</w:t>
      </w:r>
      <w:r>
        <w:rPr>
          <w:spacing w:val="-2"/>
        </w:rPr>
        <w:t> </w:t>
      </w:r>
      <w:r>
        <w:rPr/>
        <w:t>§</w:t>
      </w:r>
      <w:r>
        <w:rPr>
          <w:spacing w:val="-4"/>
        </w:rPr>
        <w:t> </w:t>
      </w:r>
      <w:r>
        <w:rPr/>
        <w:t>84-712</w:t>
      </w:r>
      <w:r>
        <w:rPr>
          <w:spacing w:val="-2"/>
        </w:rPr>
        <w:t> </w:t>
      </w:r>
      <w:r>
        <w:rPr/>
        <w:t>et</w:t>
      </w:r>
      <w:r>
        <w:rPr>
          <w:spacing w:val="-4"/>
        </w:rPr>
        <w:t> </w:t>
      </w:r>
      <w:r>
        <w:rPr/>
        <w:t>seq.)</w:t>
      </w:r>
      <w:r>
        <w:rPr>
          <w:spacing w:val="-4"/>
        </w:rPr>
        <w:t> </w:t>
      </w:r>
      <w:r>
        <w:rPr/>
        <w:t>all</w:t>
      </w:r>
      <w:r>
        <w:rPr>
          <w:spacing w:val="-4"/>
        </w:rPr>
        <w:t> </w:t>
      </w:r>
      <w:r>
        <w:rPr/>
        <w:t>proposals</w:t>
      </w:r>
      <w:r>
        <w:rPr>
          <w:spacing w:val="-1"/>
        </w:rPr>
        <w:t> </w:t>
      </w:r>
      <w:r>
        <w:rPr/>
        <w:t>or</w:t>
      </w:r>
      <w:r>
        <w:rPr>
          <w:spacing w:val="-5"/>
        </w:rPr>
        <w:t> </w:t>
      </w:r>
      <w:r>
        <w:rPr/>
        <w:t>responses</w:t>
      </w:r>
      <w:r>
        <w:rPr>
          <w:spacing w:val="-1"/>
        </w:rPr>
        <w:t> </w:t>
      </w:r>
      <w:r>
        <w:rPr/>
        <w:t>received regarding this solicitation will be posted to the SPB website.</w:t>
      </w:r>
    </w:p>
    <w:p>
      <w:pPr>
        <w:pStyle w:val="BodyText"/>
      </w:pPr>
    </w:p>
    <w:p>
      <w:pPr>
        <w:pStyle w:val="Heading4"/>
        <w:spacing w:before="1"/>
        <w:ind w:left="400" w:right="594"/>
        <w:jc w:val="both"/>
      </w:pPr>
      <w:r>
        <w:rPr/>
        <w:t>These postings</w:t>
      </w:r>
      <w:r>
        <w:rPr>
          <w:spacing w:val="-1"/>
        </w:rPr>
        <w:t> </w:t>
      </w:r>
      <w:r>
        <w:rPr/>
        <w:t>will include</w:t>
      </w:r>
      <w:r>
        <w:rPr>
          <w:spacing w:val="-2"/>
        </w:rPr>
        <w:t> </w:t>
      </w:r>
      <w:r>
        <w:rPr/>
        <w:t>the entire bid or response. Bidder must request that proprietary information be excluded from the posting.</w:t>
      </w:r>
      <w:r>
        <w:rPr>
          <w:spacing w:val="40"/>
        </w:rPr>
        <w:t> </w:t>
      </w:r>
      <w:r>
        <w:rPr/>
        <w:t>The Bidder must identify the proprietary information, mark the proprietary information according to state law, and submit the proprietary information in a separate container or envelope marked conspicuously using an indelible method with the words "PROPRIETARY INFORMATION".</w:t>
      </w:r>
      <w:r>
        <w:rPr>
          <w:spacing w:val="40"/>
        </w:rPr>
        <w:t> </w:t>
      </w:r>
      <w:r>
        <w:rPr/>
        <w:t>The Bidder must submit a detailed written document showing that the release of the proprietary information would give a business advantage to named business competitor(s) and explain how the named business competitor(s) will gain an actual business advantage by disclosure of information.</w:t>
      </w:r>
      <w:r>
        <w:rPr>
          <w:spacing w:val="40"/>
        </w:rPr>
        <w:t> </w:t>
      </w:r>
      <w:r>
        <w:rPr/>
        <w:t>The mere assertion that information is proprietary or that a speculative business advantage might be gained is not sufficient.</w:t>
      </w:r>
      <w:r>
        <w:rPr>
          <w:spacing w:val="40"/>
        </w:rPr>
        <w:t> </w:t>
      </w:r>
      <w:r>
        <w:rPr/>
        <w:t>(See Attorney General Opinion No. 92068, April 27, 1992)</w:t>
      </w:r>
      <w:r>
        <w:rPr>
          <w:spacing w:val="40"/>
        </w:rPr>
        <w:t> </w:t>
      </w:r>
      <w:r>
        <w:rPr/>
        <w:t>THE</w:t>
      </w:r>
      <w:r>
        <w:rPr/>
        <w:t> BIDDER MAY NOT ASSERT THAT THE ENTIRE BID IS PROPRIETARY.</w:t>
      </w:r>
      <w:r>
        <w:rPr>
          <w:spacing w:val="40"/>
        </w:rPr>
        <w:t> </w:t>
      </w:r>
      <w:r>
        <w:rPr/>
        <w:t>COST PROPOSALS WILL</w:t>
      </w:r>
      <w:r>
        <w:rPr>
          <w:spacing w:val="2"/>
        </w:rPr>
        <w:t> </w:t>
      </w:r>
      <w:r>
        <w:rPr/>
        <w:t>NOT</w:t>
      </w:r>
      <w:r>
        <w:rPr>
          <w:spacing w:val="2"/>
        </w:rPr>
        <w:t> </w:t>
      </w:r>
      <w:r>
        <w:rPr/>
        <w:t>BE</w:t>
      </w:r>
      <w:r>
        <w:rPr>
          <w:spacing w:val="-3"/>
        </w:rPr>
        <w:t> </w:t>
      </w:r>
      <w:r>
        <w:rPr/>
        <w:t>CONSIDERED PROPRIETARY</w:t>
      </w:r>
      <w:r>
        <w:rPr>
          <w:spacing w:val="1"/>
        </w:rPr>
        <w:t> </w:t>
      </w:r>
      <w:r>
        <w:rPr/>
        <w:t>AND</w:t>
      </w:r>
      <w:r>
        <w:rPr>
          <w:spacing w:val="1"/>
        </w:rPr>
        <w:t> </w:t>
      </w:r>
      <w:r>
        <w:rPr/>
        <w:t>ARE</w:t>
      </w:r>
      <w:r>
        <w:rPr>
          <w:spacing w:val="1"/>
        </w:rPr>
        <w:t> </w:t>
      </w:r>
      <w:r>
        <w:rPr/>
        <w:t>A</w:t>
      </w:r>
      <w:r>
        <w:rPr>
          <w:spacing w:val="1"/>
        </w:rPr>
        <w:t> </w:t>
      </w:r>
      <w:r>
        <w:rPr/>
        <w:t>PUBLIC</w:t>
      </w:r>
      <w:r>
        <w:rPr>
          <w:spacing w:val="-1"/>
        </w:rPr>
        <w:t> </w:t>
      </w:r>
      <w:r>
        <w:rPr/>
        <w:t>RECORD</w:t>
      </w:r>
      <w:r>
        <w:rPr>
          <w:spacing w:val="1"/>
        </w:rPr>
        <w:t> </w:t>
      </w:r>
      <w:r>
        <w:rPr/>
        <w:t>IN</w:t>
      </w:r>
      <w:r>
        <w:rPr>
          <w:spacing w:val="2"/>
        </w:rPr>
        <w:t> </w:t>
      </w:r>
      <w:r>
        <w:rPr/>
        <w:t>THE</w:t>
      </w:r>
      <w:r>
        <w:rPr>
          <w:spacing w:val="2"/>
        </w:rPr>
        <w:t> </w:t>
      </w:r>
      <w:r>
        <w:rPr/>
        <w:t>STATE OF</w:t>
      </w:r>
      <w:r>
        <w:rPr>
          <w:spacing w:val="2"/>
        </w:rPr>
        <w:t> </w:t>
      </w:r>
      <w:r>
        <w:rPr/>
        <w:t>NEBRASKA.</w:t>
      </w:r>
      <w:r>
        <w:rPr>
          <w:spacing w:val="35"/>
        </w:rPr>
        <w:t>  </w:t>
      </w:r>
      <w:r>
        <w:rPr>
          <w:spacing w:val="-5"/>
        </w:rPr>
        <w:t>The</w:t>
      </w:r>
    </w:p>
    <w:p>
      <w:pPr>
        <w:spacing w:before="0"/>
        <w:ind w:left="400" w:right="594" w:firstLine="0"/>
        <w:jc w:val="both"/>
        <w:rPr>
          <w:sz w:val="18"/>
        </w:rPr>
      </w:pPr>
      <w:r>
        <w:rPr>
          <w:b/>
          <w:sz w:val="18"/>
        </w:rPr>
        <w:t>State</w:t>
      </w:r>
      <w:r>
        <w:rPr>
          <w:b/>
          <w:spacing w:val="-4"/>
          <w:sz w:val="18"/>
        </w:rPr>
        <w:t> </w:t>
      </w:r>
      <w:r>
        <w:rPr>
          <w:b/>
          <w:sz w:val="18"/>
        </w:rPr>
        <w:t>will</w:t>
      </w:r>
      <w:r>
        <w:rPr>
          <w:b/>
          <w:spacing w:val="-4"/>
          <w:sz w:val="18"/>
        </w:rPr>
        <w:t> </w:t>
      </w:r>
      <w:r>
        <w:rPr>
          <w:b/>
          <w:sz w:val="18"/>
        </w:rPr>
        <w:t>determine,</w:t>
      </w:r>
      <w:r>
        <w:rPr>
          <w:b/>
          <w:spacing w:val="-2"/>
          <w:sz w:val="18"/>
        </w:rPr>
        <w:t> </w:t>
      </w:r>
      <w:r>
        <w:rPr>
          <w:b/>
          <w:sz w:val="18"/>
        </w:rPr>
        <w:t>in</w:t>
      </w:r>
      <w:r>
        <w:rPr>
          <w:b/>
          <w:spacing w:val="-2"/>
          <w:sz w:val="18"/>
        </w:rPr>
        <w:t> </w:t>
      </w:r>
      <w:r>
        <w:rPr>
          <w:b/>
          <w:sz w:val="18"/>
        </w:rPr>
        <w:t>its</w:t>
      </w:r>
      <w:r>
        <w:rPr>
          <w:b/>
          <w:spacing w:val="-2"/>
          <w:sz w:val="18"/>
        </w:rPr>
        <w:t> </w:t>
      </w:r>
      <w:r>
        <w:rPr>
          <w:b/>
          <w:sz w:val="18"/>
        </w:rPr>
        <w:t>sole</w:t>
      </w:r>
      <w:r>
        <w:rPr>
          <w:b/>
          <w:spacing w:val="-2"/>
          <w:sz w:val="18"/>
        </w:rPr>
        <w:t> </w:t>
      </w:r>
      <w:r>
        <w:rPr>
          <w:b/>
          <w:sz w:val="18"/>
        </w:rPr>
        <w:t>discretion,</w:t>
      </w:r>
      <w:r>
        <w:rPr>
          <w:b/>
          <w:spacing w:val="-4"/>
          <w:sz w:val="18"/>
        </w:rPr>
        <w:t> </w:t>
      </w:r>
      <w:r>
        <w:rPr>
          <w:b/>
          <w:sz w:val="18"/>
        </w:rPr>
        <w:t>if</w:t>
      </w:r>
      <w:r>
        <w:rPr>
          <w:b/>
          <w:spacing w:val="-2"/>
          <w:sz w:val="18"/>
        </w:rPr>
        <w:t> </w:t>
      </w:r>
      <w:r>
        <w:rPr>
          <w:b/>
          <w:sz w:val="18"/>
        </w:rPr>
        <w:t>the</w:t>
      </w:r>
      <w:r>
        <w:rPr>
          <w:b/>
          <w:spacing w:val="-4"/>
          <w:sz w:val="18"/>
        </w:rPr>
        <w:t> </w:t>
      </w:r>
      <w:r>
        <w:rPr>
          <w:b/>
          <w:sz w:val="18"/>
        </w:rPr>
        <w:t>disclosure</w:t>
      </w:r>
      <w:r>
        <w:rPr>
          <w:b/>
          <w:spacing w:val="-2"/>
          <w:sz w:val="18"/>
        </w:rPr>
        <w:t> </w:t>
      </w:r>
      <w:r>
        <w:rPr>
          <w:b/>
          <w:sz w:val="18"/>
        </w:rPr>
        <w:t>of</w:t>
      </w:r>
      <w:r>
        <w:rPr>
          <w:b/>
          <w:spacing w:val="-5"/>
          <w:sz w:val="18"/>
        </w:rPr>
        <w:t> </w:t>
      </w:r>
      <w:r>
        <w:rPr>
          <w:b/>
          <w:sz w:val="18"/>
        </w:rPr>
        <w:t>the</w:t>
      </w:r>
      <w:r>
        <w:rPr>
          <w:b/>
          <w:spacing w:val="-4"/>
          <w:sz w:val="18"/>
        </w:rPr>
        <w:t> </w:t>
      </w:r>
      <w:r>
        <w:rPr>
          <w:b/>
          <w:sz w:val="18"/>
        </w:rPr>
        <w:t>information</w:t>
      </w:r>
      <w:r>
        <w:rPr>
          <w:b/>
          <w:spacing w:val="-4"/>
          <w:sz w:val="18"/>
        </w:rPr>
        <w:t> </w:t>
      </w:r>
      <w:r>
        <w:rPr>
          <w:b/>
          <w:sz w:val="18"/>
        </w:rPr>
        <w:t>designated</w:t>
      </w:r>
      <w:r>
        <w:rPr>
          <w:b/>
          <w:spacing w:val="-4"/>
          <w:sz w:val="18"/>
        </w:rPr>
        <w:t> </w:t>
      </w:r>
      <w:r>
        <w:rPr>
          <w:b/>
          <w:sz w:val="18"/>
        </w:rPr>
        <w:t>by</w:t>
      </w:r>
      <w:r>
        <w:rPr>
          <w:b/>
          <w:spacing w:val="-4"/>
          <w:sz w:val="18"/>
        </w:rPr>
        <w:t> </w:t>
      </w:r>
      <w:r>
        <w:rPr>
          <w:b/>
          <w:sz w:val="18"/>
        </w:rPr>
        <w:t>the</w:t>
      </w:r>
      <w:r>
        <w:rPr>
          <w:b/>
          <w:spacing w:val="-4"/>
          <w:sz w:val="18"/>
        </w:rPr>
        <w:t> </w:t>
      </w:r>
      <w:r>
        <w:rPr>
          <w:b/>
          <w:sz w:val="18"/>
        </w:rPr>
        <w:t>Bidder</w:t>
      </w:r>
      <w:r>
        <w:rPr>
          <w:b/>
          <w:spacing w:val="-5"/>
          <w:sz w:val="18"/>
        </w:rPr>
        <w:t> </w:t>
      </w:r>
      <w:r>
        <w:rPr>
          <w:b/>
          <w:sz w:val="18"/>
        </w:rPr>
        <w:t>as</w:t>
      </w:r>
      <w:r>
        <w:rPr>
          <w:b/>
          <w:spacing w:val="-4"/>
          <w:sz w:val="18"/>
        </w:rPr>
        <w:t> </w:t>
      </w:r>
      <w:r>
        <w:rPr>
          <w:b/>
          <w:sz w:val="18"/>
        </w:rPr>
        <w:t>proprietary</w:t>
      </w:r>
      <w:r>
        <w:rPr>
          <w:b/>
          <w:spacing w:val="-4"/>
          <w:sz w:val="18"/>
        </w:rPr>
        <w:t> </w:t>
      </w:r>
      <w:r>
        <w:rPr>
          <w:b/>
          <w:sz w:val="18"/>
        </w:rPr>
        <w:t>would</w:t>
      </w:r>
      <w:r>
        <w:rPr>
          <w:b/>
          <w:spacing w:val="-4"/>
          <w:sz w:val="18"/>
        </w:rPr>
        <w:t> </w:t>
      </w:r>
      <w:r>
        <w:rPr>
          <w:b/>
          <w:sz w:val="18"/>
        </w:rPr>
        <w:t>1) give advantage to business competitors and 2) serve no public purpose. The Bidder will be notified of the State’s decision. Absent</w:t>
      </w:r>
      <w:r>
        <w:rPr>
          <w:b/>
          <w:spacing w:val="-4"/>
          <w:sz w:val="18"/>
        </w:rPr>
        <w:t> </w:t>
      </w:r>
      <w:r>
        <w:rPr>
          <w:b/>
          <w:sz w:val="18"/>
        </w:rPr>
        <w:t>a</w:t>
      </w:r>
      <w:r>
        <w:rPr>
          <w:b/>
          <w:spacing w:val="-2"/>
          <w:sz w:val="18"/>
        </w:rPr>
        <w:t> </w:t>
      </w:r>
      <w:r>
        <w:rPr>
          <w:b/>
          <w:sz w:val="18"/>
        </w:rPr>
        <w:t>determination</w:t>
      </w:r>
      <w:r>
        <w:rPr>
          <w:b/>
          <w:spacing w:val="-4"/>
          <w:sz w:val="18"/>
        </w:rPr>
        <w:t> </w:t>
      </w:r>
      <w:r>
        <w:rPr>
          <w:b/>
          <w:sz w:val="18"/>
        </w:rPr>
        <w:t>by</w:t>
      </w:r>
      <w:r>
        <w:rPr>
          <w:b/>
          <w:spacing w:val="-4"/>
          <w:sz w:val="18"/>
        </w:rPr>
        <w:t> </w:t>
      </w:r>
      <w:r>
        <w:rPr>
          <w:b/>
          <w:sz w:val="18"/>
        </w:rPr>
        <w:t>the State</w:t>
      </w:r>
      <w:r>
        <w:rPr>
          <w:b/>
          <w:spacing w:val="-2"/>
          <w:sz w:val="18"/>
        </w:rPr>
        <w:t> </w:t>
      </w:r>
      <w:r>
        <w:rPr>
          <w:b/>
          <w:sz w:val="18"/>
        </w:rPr>
        <w:t>that</w:t>
      </w:r>
      <w:r>
        <w:rPr>
          <w:b/>
          <w:spacing w:val="-2"/>
          <w:sz w:val="18"/>
        </w:rPr>
        <w:t> </w:t>
      </w:r>
      <w:r>
        <w:rPr>
          <w:b/>
          <w:sz w:val="18"/>
        </w:rPr>
        <w:t>the</w:t>
      </w:r>
      <w:r>
        <w:rPr>
          <w:b/>
          <w:spacing w:val="-4"/>
          <w:sz w:val="18"/>
        </w:rPr>
        <w:t> </w:t>
      </w:r>
      <w:r>
        <w:rPr>
          <w:b/>
          <w:sz w:val="18"/>
        </w:rPr>
        <w:t>information</w:t>
      </w:r>
      <w:r>
        <w:rPr>
          <w:b/>
          <w:spacing w:val="-4"/>
          <w:sz w:val="18"/>
        </w:rPr>
        <w:t> </w:t>
      </w:r>
      <w:r>
        <w:rPr>
          <w:b/>
          <w:sz w:val="18"/>
        </w:rPr>
        <w:t>may</w:t>
      </w:r>
      <w:r>
        <w:rPr>
          <w:b/>
          <w:spacing w:val="-4"/>
          <w:sz w:val="18"/>
        </w:rPr>
        <w:t> </w:t>
      </w:r>
      <w:r>
        <w:rPr>
          <w:b/>
          <w:sz w:val="18"/>
        </w:rPr>
        <w:t>be</w:t>
      </w:r>
      <w:r>
        <w:rPr>
          <w:b/>
          <w:spacing w:val="-4"/>
          <w:sz w:val="18"/>
        </w:rPr>
        <w:t> </w:t>
      </w:r>
      <w:r>
        <w:rPr>
          <w:b/>
          <w:sz w:val="18"/>
        </w:rPr>
        <w:t>withheld</w:t>
      </w:r>
      <w:r>
        <w:rPr>
          <w:b/>
          <w:spacing w:val="-4"/>
          <w:sz w:val="18"/>
        </w:rPr>
        <w:t> </w:t>
      </w:r>
      <w:r>
        <w:rPr>
          <w:b/>
          <w:sz w:val="18"/>
        </w:rPr>
        <w:t>pursuant</w:t>
      </w:r>
      <w:r>
        <w:rPr>
          <w:b/>
          <w:spacing w:val="-2"/>
          <w:sz w:val="18"/>
        </w:rPr>
        <w:t> </w:t>
      </w:r>
      <w:r>
        <w:rPr>
          <w:b/>
          <w:sz w:val="18"/>
        </w:rPr>
        <w:t>to</w:t>
      </w:r>
      <w:r>
        <w:rPr>
          <w:b/>
          <w:spacing w:val="-2"/>
          <w:sz w:val="18"/>
        </w:rPr>
        <w:t> </w:t>
      </w:r>
      <w:r>
        <w:rPr>
          <w:b/>
          <w:sz w:val="18"/>
        </w:rPr>
        <w:t>Neb.</w:t>
      </w:r>
      <w:r>
        <w:rPr>
          <w:b/>
          <w:spacing w:val="-4"/>
          <w:sz w:val="18"/>
        </w:rPr>
        <w:t> </w:t>
      </w:r>
      <w:r>
        <w:rPr>
          <w:b/>
          <w:sz w:val="18"/>
        </w:rPr>
        <w:t>Rev.</w:t>
      </w:r>
      <w:r>
        <w:rPr>
          <w:b/>
          <w:spacing w:val="-4"/>
          <w:sz w:val="18"/>
        </w:rPr>
        <w:t> </w:t>
      </w:r>
      <w:r>
        <w:rPr>
          <w:b/>
          <w:sz w:val="18"/>
        </w:rPr>
        <w:t>Stat.</w:t>
      </w:r>
      <w:r>
        <w:rPr>
          <w:b/>
          <w:spacing w:val="-4"/>
          <w:sz w:val="18"/>
        </w:rPr>
        <w:t> </w:t>
      </w:r>
      <w:r>
        <w:rPr>
          <w:b/>
          <w:sz w:val="18"/>
        </w:rPr>
        <w:t>§</w:t>
      </w:r>
      <w:r>
        <w:rPr>
          <w:b/>
          <w:spacing w:val="-4"/>
          <w:sz w:val="18"/>
        </w:rPr>
        <w:t> </w:t>
      </w:r>
      <w:r>
        <w:rPr>
          <w:b/>
          <w:sz w:val="18"/>
        </w:rPr>
        <w:t>84-712.05,</w:t>
      </w:r>
      <w:r>
        <w:rPr>
          <w:b/>
          <w:spacing w:val="-2"/>
          <w:sz w:val="18"/>
        </w:rPr>
        <w:t> </w:t>
      </w:r>
      <w:r>
        <w:rPr>
          <w:b/>
          <w:sz w:val="18"/>
        </w:rPr>
        <w:t>the</w:t>
      </w:r>
      <w:r>
        <w:rPr>
          <w:b/>
          <w:spacing w:val="-4"/>
          <w:sz w:val="18"/>
        </w:rPr>
        <w:t> </w:t>
      </w:r>
      <w:r>
        <w:rPr>
          <w:b/>
          <w:sz w:val="18"/>
        </w:rPr>
        <w:t>State</w:t>
      </w:r>
      <w:r>
        <w:rPr>
          <w:b/>
          <w:spacing w:val="-5"/>
          <w:sz w:val="18"/>
        </w:rPr>
        <w:t> </w:t>
      </w:r>
      <w:r>
        <w:rPr>
          <w:b/>
          <w:sz w:val="18"/>
        </w:rPr>
        <w:t>will consider all information a public record subject to disclosure. </w:t>
      </w:r>
      <w:r>
        <w:rPr>
          <w:sz w:val="18"/>
        </w:rPr>
        <w:t>If the agency determines it is required to release proprietary information,</w:t>
      </w:r>
      <w:r>
        <w:rPr>
          <w:spacing w:val="-1"/>
          <w:sz w:val="18"/>
        </w:rPr>
        <w:t> </w:t>
      </w:r>
      <w:r>
        <w:rPr>
          <w:sz w:val="18"/>
        </w:rPr>
        <w:t>the </w:t>
      </w:r>
      <w:r>
        <w:rPr>
          <w:b/>
          <w:sz w:val="18"/>
        </w:rPr>
        <w:t>Bidder</w:t>
      </w:r>
      <w:r>
        <w:rPr>
          <w:b/>
          <w:spacing w:val="-1"/>
          <w:sz w:val="18"/>
        </w:rPr>
        <w:t> </w:t>
      </w:r>
      <w:r>
        <w:rPr>
          <w:sz w:val="18"/>
        </w:rPr>
        <w:t>will be</w:t>
      </w:r>
      <w:r>
        <w:rPr>
          <w:spacing w:val="-3"/>
          <w:sz w:val="18"/>
        </w:rPr>
        <w:t> </w:t>
      </w:r>
      <w:r>
        <w:rPr>
          <w:sz w:val="18"/>
        </w:rPr>
        <w:t>informed.</w:t>
      </w:r>
      <w:r>
        <w:rPr>
          <w:spacing w:val="40"/>
          <w:sz w:val="18"/>
        </w:rPr>
        <w:t> </w:t>
      </w:r>
      <w:r>
        <w:rPr>
          <w:sz w:val="18"/>
        </w:rPr>
        <w:t>It</w:t>
      </w:r>
      <w:r>
        <w:rPr>
          <w:spacing w:val="-1"/>
          <w:sz w:val="18"/>
        </w:rPr>
        <w:t> </w:t>
      </w:r>
      <w:r>
        <w:rPr>
          <w:sz w:val="18"/>
        </w:rPr>
        <w:t>will</w:t>
      </w:r>
      <w:r>
        <w:rPr>
          <w:spacing w:val="-3"/>
          <w:sz w:val="18"/>
        </w:rPr>
        <w:t> </w:t>
      </w:r>
      <w:r>
        <w:rPr>
          <w:sz w:val="18"/>
        </w:rPr>
        <w:t>be</w:t>
      </w:r>
      <w:r>
        <w:rPr>
          <w:spacing w:val="-1"/>
          <w:sz w:val="18"/>
        </w:rPr>
        <w:t> </w:t>
      </w:r>
      <w:r>
        <w:rPr>
          <w:sz w:val="18"/>
        </w:rPr>
        <w:t>the </w:t>
      </w:r>
      <w:r>
        <w:rPr>
          <w:b/>
          <w:sz w:val="18"/>
        </w:rPr>
        <w:t>Bidder</w:t>
      </w:r>
      <w:r>
        <w:rPr>
          <w:sz w:val="18"/>
        </w:rPr>
        <w:t>'s responsibility to</w:t>
      </w:r>
      <w:r>
        <w:rPr>
          <w:spacing w:val="-3"/>
          <w:sz w:val="18"/>
        </w:rPr>
        <w:t> </w:t>
      </w:r>
      <w:r>
        <w:rPr>
          <w:sz w:val="18"/>
        </w:rPr>
        <w:t>defend</w:t>
      </w:r>
      <w:r>
        <w:rPr>
          <w:spacing w:val="-1"/>
          <w:sz w:val="18"/>
        </w:rPr>
        <w:t> </w:t>
      </w:r>
      <w:r>
        <w:rPr>
          <w:sz w:val="18"/>
        </w:rPr>
        <w:t>the </w:t>
      </w:r>
      <w:r>
        <w:rPr>
          <w:b/>
          <w:sz w:val="18"/>
        </w:rPr>
        <w:t>Bidder</w:t>
      </w:r>
      <w:r>
        <w:rPr>
          <w:sz w:val="18"/>
        </w:rPr>
        <w:t>'s asserted</w:t>
      </w:r>
      <w:r>
        <w:rPr>
          <w:spacing w:val="-3"/>
          <w:sz w:val="18"/>
        </w:rPr>
        <w:t> </w:t>
      </w:r>
      <w:r>
        <w:rPr>
          <w:sz w:val="18"/>
        </w:rPr>
        <w:t>interest</w:t>
      </w:r>
      <w:r>
        <w:rPr>
          <w:spacing w:val="-3"/>
          <w:sz w:val="18"/>
        </w:rPr>
        <w:t> </w:t>
      </w:r>
      <w:r>
        <w:rPr>
          <w:sz w:val="18"/>
        </w:rPr>
        <w:t>in</w:t>
      </w:r>
      <w:r>
        <w:rPr>
          <w:spacing w:val="-3"/>
          <w:sz w:val="18"/>
        </w:rPr>
        <w:t> </w:t>
      </w:r>
      <w:r>
        <w:rPr>
          <w:sz w:val="18"/>
        </w:rPr>
        <w:t>non-disclosure.</w:t>
      </w:r>
    </w:p>
    <w:p>
      <w:pPr>
        <w:pStyle w:val="BodyText"/>
        <w:spacing w:before="10"/>
        <w:rPr>
          <w:sz w:val="17"/>
        </w:rPr>
      </w:pPr>
    </w:p>
    <w:p>
      <w:pPr>
        <w:pStyle w:val="BodyText"/>
        <w:ind w:left="400" w:right="594"/>
        <w:jc w:val="both"/>
      </w:pPr>
      <w:r>
        <w:rPr/>
        <w:t>To facilitate such public postings, with the exception of proprietary information, the State of Nebraska reserves a royalty-free, nonexclusive, and irrevocable right to copy, reproduce, publish, post to a website, or otherwise use any contract, proposal, or response to this solicitation for any purpose, and to authorize others to use the documents.</w:t>
      </w:r>
      <w:r>
        <w:rPr>
          <w:spacing w:val="40"/>
        </w:rPr>
        <w:t> </w:t>
      </w:r>
      <w:r>
        <w:rPr/>
        <w:t>Any individual or entity awarded a contract, or who submits</w:t>
      </w:r>
      <w:r>
        <w:rPr>
          <w:spacing w:val="-11"/>
        </w:rPr>
        <w:t> </w:t>
      </w:r>
      <w:r>
        <w:rPr/>
        <w:t>a</w:t>
      </w:r>
      <w:r>
        <w:rPr>
          <w:spacing w:val="-11"/>
        </w:rPr>
        <w:t> </w:t>
      </w:r>
      <w:r>
        <w:rPr/>
        <w:t>proposal</w:t>
      </w:r>
      <w:r>
        <w:rPr>
          <w:spacing w:val="-11"/>
        </w:rPr>
        <w:t> </w:t>
      </w:r>
      <w:r>
        <w:rPr/>
        <w:t>or</w:t>
      </w:r>
      <w:r>
        <w:rPr>
          <w:spacing w:val="-12"/>
        </w:rPr>
        <w:t> </w:t>
      </w:r>
      <w:r>
        <w:rPr/>
        <w:t>response</w:t>
      </w:r>
      <w:r>
        <w:rPr>
          <w:spacing w:val="-11"/>
        </w:rPr>
        <w:t> </w:t>
      </w:r>
      <w:r>
        <w:rPr/>
        <w:t>to</w:t>
      </w:r>
      <w:r>
        <w:rPr>
          <w:spacing w:val="-11"/>
        </w:rPr>
        <w:t> </w:t>
      </w:r>
      <w:r>
        <w:rPr/>
        <w:t>this</w:t>
      </w:r>
      <w:r>
        <w:rPr>
          <w:spacing w:val="-11"/>
        </w:rPr>
        <w:t> </w:t>
      </w:r>
      <w:r>
        <w:rPr/>
        <w:t>solicitation,</w:t>
      </w:r>
      <w:r>
        <w:rPr>
          <w:spacing w:val="-13"/>
        </w:rPr>
        <w:t> </w:t>
      </w:r>
      <w:r>
        <w:rPr/>
        <w:t>specifically</w:t>
      </w:r>
      <w:r>
        <w:rPr>
          <w:spacing w:val="-10"/>
        </w:rPr>
        <w:t> </w:t>
      </w:r>
      <w:r>
        <w:rPr/>
        <w:t>waives</w:t>
      </w:r>
      <w:r>
        <w:rPr>
          <w:spacing w:val="-11"/>
        </w:rPr>
        <w:t> </w:t>
      </w:r>
      <w:r>
        <w:rPr/>
        <w:t>any</w:t>
      </w:r>
      <w:r>
        <w:rPr>
          <w:spacing w:val="-11"/>
        </w:rPr>
        <w:t> </w:t>
      </w:r>
      <w:r>
        <w:rPr/>
        <w:t>copyright</w:t>
      </w:r>
      <w:r>
        <w:rPr>
          <w:spacing w:val="-11"/>
        </w:rPr>
        <w:t> </w:t>
      </w:r>
      <w:r>
        <w:rPr/>
        <w:t>or</w:t>
      </w:r>
      <w:r>
        <w:rPr>
          <w:spacing w:val="-12"/>
        </w:rPr>
        <w:t> </w:t>
      </w:r>
      <w:r>
        <w:rPr/>
        <w:t>other</w:t>
      </w:r>
      <w:r>
        <w:rPr>
          <w:spacing w:val="-13"/>
        </w:rPr>
        <w:t> </w:t>
      </w:r>
      <w:r>
        <w:rPr/>
        <w:t>protection</w:t>
      </w:r>
      <w:r>
        <w:rPr>
          <w:spacing w:val="-10"/>
        </w:rPr>
        <w:t> </w:t>
      </w:r>
      <w:r>
        <w:rPr/>
        <w:t>the</w:t>
      </w:r>
      <w:r>
        <w:rPr>
          <w:spacing w:val="-11"/>
        </w:rPr>
        <w:t> </w:t>
      </w:r>
      <w:r>
        <w:rPr/>
        <w:t>contract,</w:t>
      </w:r>
      <w:r>
        <w:rPr>
          <w:spacing w:val="-11"/>
        </w:rPr>
        <w:t> </w:t>
      </w:r>
      <w:r>
        <w:rPr/>
        <w:t>proposal,</w:t>
      </w:r>
      <w:r>
        <w:rPr>
          <w:spacing w:val="-11"/>
        </w:rPr>
        <w:t> </w:t>
      </w:r>
      <w:r>
        <w:rPr/>
        <w:t>or</w:t>
      </w:r>
      <w:r>
        <w:rPr>
          <w:spacing w:val="-12"/>
        </w:rPr>
        <w:t> </w:t>
      </w:r>
      <w:r>
        <w:rPr/>
        <w:t>response to the solicitation may have; and, acknowledges that they have the ability and authority to enter into such waiver.</w:t>
      </w:r>
      <w:r>
        <w:rPr>
          <w:spacing w:val="40"/>
        </w:rPr>
        <w:t> </w:t>
      </w:r>
      <w:r>
        <w:rPr/>
        <w:t>This reservation and waiver is a prerequisite for submitting a proposal or response to this solicitation, and award of a contract.</w:t>
      </w:r>
      <w:r>
        <w:rPr>
          <w:spacing w:val="40"/>
        </w:rPr>
        <w:t> </w:t>
      </w:r>
      <w:r>
        <w:rPr/>
        <w:t>Failure to agree to the reservation and waiver will result in the proposal or response to the solicitation being found non-responsive and rejected.</w:t>
      </w:r>
    </w:p>
    <w:p>
      <w:pPr>
        <w:pStyle w:val="BodyText"/>
      </w:pPr>
    </w:p>
    <w:p>
      <w:pPr>
        <w:spacing w:before="0"/>
        <w:ind w:left="400" w:right="679" w:firstLine="0"/>
        <w:jc w:val="left"/>
        <w:rPr>
          <w:b/>
          <w:sz w:val="18"/>
        </w:rPr>
      </w:pPr>
      <w:r>
        <w:rPr>
          <w:b/>
          <w:sz w:val="18"/>
        </w:rPr>
        <w:t>Any</w:t>
      </w:r>
      <w:r>
        <w:rPr>
          <w:b/>
          <w:spacing w:val="-2"/>
          <w:sz w:val="18"/>
        </w:rPr>
        <w:t> </w:t>
      </w:r>
      <w:r>
        <w:rPr>
          <w:b/>
          <w:sz w:val="18"/>
        </w:rPr>
        <w:t>entity</w:t>
      </w:r>
      <w:r>
        <w:rPr>
          <w:b/>
          <w:spacing w:val="-4"/>
          <w:sz w:val="18"/>
        </w:rPr>
        <w:t> </w:t>
      </w:r>
      <w:r>
        <w:rPr>
          <w:b/>
          <w:sz w:val="18"/>
        </w:rPr>
        <w:t>awarded</w:t>
      </w:r>
      <w:r>
        <w:rPr>
          <w:b/>
          <w:spacing w:val="-4"/>
          <w:sz w:val="18"/>
        </w:rPr>
        <w:t> </w:t>
      </w:r>
      <w:r>
        <w:rPr>
          <w:b/>
          <w:sz w:val="18"/>
        </w:rPr>
        <w:t>a</w:t>
      </w:r>
      <w:r>
        <w:rPr>
          <w:b/>
          <w:spacing w:val="-2"/>
          <w:sz w:val="18"/>
        </w:rPr>
        <w:t> </w:t>
      </w:r>
      <w:r>
        <w:rPr>
          <w:b/>
          <w:sz w:val="18"/>
        </w:rPr>
        <w:t>contract</w:t>
      </w:r>
      <w:r>
        <w:rPr>
          <w:b/>
          <w:spacing w:val="-2"/>
          <w:sz w:val="18"/>
        </w:rPr>
        <w:t> </w:t>
      </w:r>
      <w:r>
        <w:rPr>
          <w:b/>
          <w:sz w:val="18"/>
        </w:rPr>
        <w:t>or</w:t>
      </w:r>
      <w:r>
        <w:rPr>
          <w:b/>
          <w:spacing w:val="-3"/>
          <w:sz w:val="18"/>
        </w:rPr>
        <w:t> </w:t>
      </w:r>
      <w:r>
        <w:rPr>
          <w:b/>
          <w:sz w:val="18"/>
        </w:rPr>
        <w:t>submitting</w:t>
      </w:r>
      <w:r>
        <w:rPr>
          <w:b/>
          <w:spacing w:val="-4"/>
          <w:sz w:val="18"/>
        </w:rPr>
        <w:t> </w:t>
      </w:r>
      <w:r>
        <w:rPr>
          <w:b/>
          <w:sz w:val="18"/>
        </w:rPr>
        <w:t>a</w:t>
      </w:r>
      <w:r>
        <w:rPr>
          <w:b/>
          <w:spacing w:val="-2"/>
          <w:sz w:val="18"/>
        </w:rPr>
        <w:t> </w:t>
      </w:r>
      <w:r>
        <w:rPr>
          <w:b/>
          <w:sz w:val="18"/>
        </w:rPr>
        <w:t>proposal</w:t>
      </w:r>
      <w:r>
        <w:rPr>
          <w:b/>
          <w:spacing w:val="-4"/>
          <w:sz w:val="18"/>
        </w:rPr>
        <w:t> </w:t>
      </w:r>
      <w:r>
        <w:rPr>
          <w:b/>
          <w:sz w:val="18"/>
        </w:rPr>
        <w:t>or</w:t>
      </w:r>
      <w:r>
        <w:rPr>
          <w:b/>
          <w:spacing w:val="-2"/>
          <w:sz w:val="18"/>
        </w:rPr>
        <w:t> </w:t>
      </w:r>
      <w:r>
        <w:rPr>
          <w:b/>
          <w:sz w:val="18"/>
        </w:rPr>
        <w:t>response</w:t>
      </w:r>
      <w:r>
        <w:rPr>
          <w:b/>
          <w:spacing w:val="-2"/>
          <w:sz w:val="18"/>
        </w:rPr>
        <w:t> </w:t>
      </w:r>
      <w:r>
        <w:rPr>
          <w:b/>
          <w:sz w:val="18"/>
        </w:rPr>
        <w:t>to</w:t>
      </w:r>
      <w:r>
        <w:rPr>
          <w:b/>
          <w:spacing w:val="-2"/>
          <w:sz w:val="18"/>
        </w:rPr>
        <w:t> </w:t>
      </w:r>
      <w:r>
        <w:rPr>
          <w:b/>
          <w:sz w:val="18"/>
        </w:rPr>
        <w:t>the</w:t>
      </w:r>
      <w:r>
        <w:rPr>
          <w:b/>
          <w:spacing w:val="-2"/>
          <w:sz w:val="18"/>
        </w:rPr>
        <w:t> </w:t>
      </w:r>
      <w:r>
        <w:rPr>
          <w:b/>
          <w:sz w:val="18"/>
        </w:rPr>
        <w:t>solicitation</w:t>
      </w:r>
      <w:r>
        <w:rPr>
          <w:b/>
          <w:spacing w:val="-2"/>
          <w:sz w:val="18"/>
        </w:rPr>
        <w:t> </w:t>
      </w:r>
      <w:r>
        <w:rPr>
          <w:b/>
          <w:sz w:val="18"/>
        </w:rPr>
        <w:t>agrees</w:t>
      </w:r>
      <w:r>
        <w:rPr>
          <w:b/>
          <w:spacing w:val="-2"/>
          <w:sz w:val="18"/>
        </w:rPr>
        <w:t> </w:t>
      </w:r>
      <w:r>
        <w:rPr>
          <w:b/>
          <w:sz w:val="18"/>
        </w:rPr>
        <w:t>not</w:t>
      </w:r>
      <w:r>
        <w:rPr>
          <w:b/>
          <w:spacing w:val="-2"/>
          <w:sz w:val="18"/>
        </w:rPr>
        <w:t> </w:t>
      </w:r>
      <w:r>
        <w:rPr>
          <w:b/>
          <w:sz w:val="18"/>
        </w:rPr>
        <w:t>to</w:t>
      </w:r>
      <w:r>
        <w:rPr>
          <w:b/>
          <w:spacing w:val="-2"/>
          <w:sz w:val="18"/>
        </w:rPr>
        <w:t> </w:t>
      </w:r>
      <w:r>
        <w:rPr>
          <w:b/>
          <w:sz w:val="18"/>
        </w:rPr>
        <w:t>sue,</w:t>
      </w:r>
      <w:r>
        <w:rPr>
          <w:b/>
          <w:spacing w:val="-1"/>
          <w:sz w:val="18"/>
        </w:rPr>
        <w:t> </w:t>
      </w:r>
      <w:r>
        <w:rPr>
          <w:b/>
          <w:sz w:val="18"/>
        </w:rPr>
        <w:t>file</w:t>
      </w:r>
      <w:r>
        <w:rPr>
          <w:b/>
          <w:spacing w:val="-3"/>
          <w:sz w:val="18"/>
        </w:rPr>
        <w:t> </w:t>
      </w:r>
      <w:r>
        <w:rPr>
          <w:b/>
          <w:sz w:val="18"/>
        </w:rPr>
        <w:t>a</w:t>
      </w:r>
      <w:r>
        <w:rPr>
          <w:b/>
          <w:spacing w:val="-1"/>
          <w:sz w:val="18"/>
        </w:rPr>
        <w:t> </w:t>
      </w:r>
      <w:r>
        <w:rPr>
          <w:b/>
          <w:sz w:val="18"/>
        </w:rPr>
        <w:t>claim,</w:t>
      </w:r>
      <w:r>
        <w:rPr>
          <w:b/>
          <w:spacing w:val="-1"/>
          <w:sz w:val="18"/>
        </w:rPr>
        <w:t> </w:t>
      </w:r>
      <w:r>
        <w:rPr>
          <w:b/>
          <w:sz w:val="18"/>
        </w:rPr>
        <w:t>or</w:t>
      </w:r>
      <w:r>
        <w:rPr>
          <w:b/>
          <w:spacing w:val="-3"/>
          <w:sz w:val="18"/>
        </w:rPr>
        <w:t> </w:t>
      </w:r>
      <w:r>
        <w:rPr>
          <w:b/>
          <w:sz w:val="18"/>
        </w:rPr>
        <w:t>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solicitation, awards, and other documents.</w:t>
      </w:r>
    </w:p>
    <w:p>
      <w:pPr>
        <w:spacing w:after="0"/>
        <w:jc w:val="left"/>
        <w:rPr>
          <w:sz w:val="18"/>
        </w:rPr>
        <w:sectPr>
          <w:footerReference w:type="default" r:id="rId6"/>
          <w:pgSz w:w="12240" w:h="15840"/>
          <w:pgMar w:footer="722" w:header="0" w:top="640" w:bottom="920" w:left="320" w:right="120"/>
          <w:pgNumType w:start="1"/>
        </w:sectPr>
      </w:pPr>
    </w:p>
    <w:p>
      <w:pPr>
        <w:pStyle w:val="Heading1"/>
      </w:pPr>
      <w:bookmarkStart w:name="_bookmark1" w:id="4"/>
      <w:bookmarkEnd w:id="4"/>
      <w:r>
        <w:rPr>
          <w:b w:val="0"/>
        </w:rPr>
      </w:r>
      <w:r>
        <w:rPr/>
        <w:t>TABLE</w:t>
      </w:r>
      <w:r>
        <w:rPr>
          <w:spacing w:val="-2"/>
        </w:rPr>
        <w:t> </w:t>
      </w:r>
      <w:r>
        <w:rPr/>
        <w:t>OF</w:t>
      </w:r>
      <w:r>
        <w:rPr>
          <w:spacing w:val="-1"/>
        </w:rPr>
        <w:t> </w:t>
      </w:r>
      <w:r>
        <w:rPr>
          <w:spacing w:val="-2"/>
        </w:rPr>
        <w:t>CONTENTS</w:t>
      </w:r>
    </w:p>
    <w:p>
      <w:pPr>
        <w:spacing w:after="0"/>
        <w:sectPr>
          <w:pgSz w:w="12240" w:h="15840"/>
          <w:pgMar w:header="0" w:footer="722" w:top="640" w:bottom="1130" w:left="320" w:right="120"/>
        </w:sectPr>
      </w:pPr>
    </w:p>
    <w:sdt>
      <w:sdtPr>
        <w:docPartObj>
          <w:docPartGallery w:val="Table of Contents"/>
          <w:docPartUnique/>
        </w:docPartObj>
      </w:sdtPr>
      <w:sdtEndPr/>
      <w:sdtContent>
        <w:p>
          <w:pPr>
            <w:pStyle w:val="TOC2"/>
            <w:tabs>
              <w:tab w:pos="11151" w:val="left" w:leader="dot"/>
            </w:tabs>
          </w:pPr>
          <w:hyperlink w:history="true" w:anchor="_bookmark0">
            <w:r>
              <w:rPr/>
              <w:t>INVITATION</w:t>
            </w:r>
            <w:r>
              <w:rPr>
                <w:spacing w:val="-1"/>
              </w:rPr>
              <w:t> </w:t>
            </w:r>
            <w:r>
              <w:rPr/>
              <w:t>TO</w:t>
            </w:r>
            <w:r>
              <w:rPr>
                <w:spacing w:val="-1"/>
              </w:rPr>
              <w:t> </w:t>
            </w:r>
            <w:r>
              <w:rPr>
                <w:spacing w:val="-5"/>
              </w:rPr>
              <w:t>BID</w:t>
            </w:r>
            <w:r>
              <w:rPr/>
              <w:tab/>
            </w:r>
            <w:r>
              <w:rPr>
                <w:spacing w:val="-10"/>
              </w:rPr>
              <w:t>i</w:t>
            </w:r>
          </w:hyperlink>
        </w:p>
        <w:p>
          <w:pPr>
            <w:pStyle w:val="TOC2"/>
            <w:tabs>
              <w:tab w:pos="11101" w:val="left" w:leader="dot"/>
            </w:tabs>
          </w:pPr>
          <w:hyperlink w:history="true" w:anchor="_bookmark1">
            <w:r>
              <w:rPr/>
              <w:t>TABLE</w:t>
            </w:r>
            <w:r>
              <w:rPr>
                <w:spacing w:val="-2"/>
              </w:rPr>
              <w:t> </w:t>
            </w:r>
            <w:r>
              <w:rPr/>
              <w:t>OF </w:t>
            </w:r>
            <w:r>
              <w:rPr>
                <w:spacing w:val="-2"/>
              </w:rPr>
              <w:t>CONTENTS</w:t>
            </w:r>
            <w:r>
              <w:rPr/>
              <w:tab/>
            </w:r>
            <w:r>
              <w:rPr>
                <w:spacing w:val="-5"/>
              </w:rPr>
              <w:t>ii</w:t>
            </w:r>
          </w:hyperlink>
        </w:p>
        <w:p>
          <w:pPr>
            <w:pStyle w:val="TOC2"/>
            <w:tabs>
              <w:tab w:pos="11050" w:val="left" w:leader="dot"/>
            </w:tabs>
            <w:spacing w:before="120"/>
          </w:pPr>
          <w:hyperlink w:history="true" w:anchor="_bookmark2">
            <w:r>
              <w:rPr/>
              <w:t>GLOSSARY</w:t>
            </w:r>
            <w:r>
              <w:rPr>
                <w:spacing w:val="-4"/>
              </w:rPr>
              <w:t> </w:t>
            </w:r>
            <w:r>
              <w:rPr/>
              <w:t>OF</w:t>
            </w:r>
            <w:r>
              <w:rPr>
                <w:spacing w:val="-3"/>
              </w:rPr>
              <w:t> </w:t>
            </w:r>
            <w:r>
              <w:rPr>
                <w:spacing w:val="-4"/>
              </w:rPr>
              <w:t>TERMS</w:t>
            </w:r>
            <w:r>
              <w:rPr/>
              <w:tab/>
            </w:r>
            <w:r>
              <w:rPr>
                <w:spacing w:val="-5"/>
              </w:rPr>
              <w:t>iv</w:t>
            </w:r>
          </w:hyperlink>
        </w:p>
        <w:p>
          <w:pPr>
            <w:pStyle w:val="TOC2"/>
            <w:tabs>
              <w:tab w:pos="10952" w:val="left" w:leader="dot"/>
            </w:tabs>
            <w:spacing w:before="122"/>
          </w:pPr>
          <w:hyperlink w:history="true" w:anchor="_bookmark3">
            <w:r>
              <w:rPr/>
              <w:t>ACRONYM</w:t>
            </w:r>
            <w:r>
              <w:rPr>
                <w:spacing w:val="-6"/>
              </w:rPr>
              <w:t> </w:t>
            </w:r>
            <w:r>
              <w:rPr>
                <w:spacing w:val="-4"/>
              </w:rPr>
              <w:t>LIST</w:t>
            </w:r>
            <w:r>
              <w:rPr/>
              <w:tab/>
            </w:r>
            <w:r>
              <w:rPr>
                <w:spacing w:val="-4"/>
              </w:rPr>
              <w:t>viii</w:t>
            </w:r>
          </w:hyperlink>
        </w:p>
        <w:p>
          <w:pPr>
            <w:pStyle w:val="TOC1"/>
            <w:numPr>
              <w:ilvl w:val="0"/>
              <w:numId w:val="1"/>
            </w:numPr>
            <w:tabs>
              <w:tab w:pos="1120" w:val="left" w:leader="none"/>
              <w:tab w:pos="1121" w:val="left" w:leader="none"/>
              <w:tab w:pos="11101" w:val="left" w:leader="dot"/>
            </w:tabs>
            <w:spacing w:line="240" w:lineRule="auto" w:before="119" w:after="0"/>
            <w:ind w:left="1120" w:right="0" w:hanging="721"/>
            <w:jc w:val="left"/>
          </w:pPr>
          <w:hyperlink w:history="true" w:anchor="_bookmark4">
            <w:r>
              <w:rPr>
                <w:spacing w:val="-2"/>
              </w:rPr>
              <w:t>PROCUREMENT</w:t>
            </w:r>
            <w:r>
              <w:rPr>
                <w:spacing w:val="8"/>
              </w:rPr>
              <w:t> </w:t>
            </w:r>
            <w:r>
              <w:rPr>
                <w:spacing w:val="-2"/>
              </w:rPr>
              <w:t>PROCEDURE</w:t>
            </w:r>
            <w:r>
              <w:rPr/>
              <w:tab/>
            </w:r>
            <w:r>
              <w:rPr>
                <w:spacing w:val="-10"/>
              </w:rPr>
              <w:t>1</w:t>
            </w:r>
          </w:hyperlink>
        </w:p>
        <w:p>
          <w:pPr>
            <w:pStyle w:val="TOC3"/>
            <w:numPr>
              <w:ilvl w:val="1"/>
              <w:numId w:val="1"/>
            </w:numPr>
            <w:tabs>
              <w:tab w:pos="1840" w:val="left" w:leader="none"/>
              <w:tab w:pos="1841" w:val="left" w:leader="none"/>
              <w:tab w:pos="11101" w:val="left" w:leader="dot"/>
            </w:tabs>
            <w:spacing w:line="240" w:lineRule="auto" w:before="122" w:after="0"/>
            <w:ind w:left="1840" w:right="0" w:hanging="721"/>
            <w:jc w:val="left"/>
          </w:pPr>
          <w:hyperlink w:history="true" w:anchor="_bookmark5">
            <w:r>
              <w:rPr/>
              <w:t>GENERAL</w:t>
            </w:r>
            <w:r>
              <w:rPr>
                <w:spacing w:val="-10"/>
              </w:rPr>
              <w:t> </w:t>
            </w:r>
            <w:r>
              <w:rPr>
                <w:spacing w:val="-2"/>
              </w:rPr>
              <w:t>INFORMATION</w:t>
            </w:r>
            <w:r>
              <w:rPr/>
              <w:tab/>
            </w:r>
            <w:r>
              <w:rPr>
                <w:spacing w:val="-10"/>
              </w:rPr>
              <w:t>1</w:t>
            </w:r>
          </w:hyperlink>
        </w:p>
        <w:p>
          <w:pPr>
            <w:pStyle w:val="TOC3"/>
            <w:numPr>
              <w:ilvl w:val="1"/>
              <w:numId w:val="1"/>
            </w:numPr>
            <w:tabs>
              <w:tab w:pos="1840" w:val="left" w:leader="none"/>
              <w:tab w:pos="1841" w:val="left" w:leader="none"/>
              <w:tab w:pos="11101" w:val="left" w:leader="dot"/>
            </w:tabs>
            <w:spacing w:line="240" w:lineRule="auto" w:before="21" w:after="0"/>
            <w:ind w:left="1840" w:right="0" w:hanging="721"/>
            <w:jc w:val="left"/>
          </w:pPr>
          <w:hyperlink w:history="true" w:anchor="_bookmark6">
            <w:r>
              <w:rPr/>
              <w:t>PROCURING</w:t>
            </w:r>
            <w:r>
              <w:rPr>
                <w:spacing w:val="-3"/>
              </w:rPr>
              <w:t> </w:t>
            </w:r>
            <w:r>
              <w:rPr/>
              <w:t>OFFICE</w:t>
            </w:r>
            <w:r>
              <w:rPr>
                <w:spacing w:val="-3"/>
              </w:rPr>
              <w:t> </w:t>
            </w:r>
            <w:r>
              <w:rPr/>
              <w:t>AND</w:t>
            </w:r>
            <w:r>
              <w:rPr>
                <w:spacing w:val="-3"/>
              </w:rPr>
              <w:t> </w:t>
            </w:r>
            <w:r>
              <w:rPr/>
              <w:t>COMMUNICATION</w:t>
            </w:r>
            <w:r>
              <w:rPr>
                <w:spacing w:val="-3"/>
              </w:rPr>
              <w:t> </w:t>
            </w:r>
            <w:r>
              <w:rPr/>
              <w:t>WITH</w:t>
            </w:r>
            <w:r>
              <w:rPr>
                <w:spacing w:val="-3"/>
              </w:rPr>
              <w:t> </w:t>
            </w:r>
            <w:r>
              <w:rPr/>
              <w:t>STATE</w:t>
            </w:r>
            <w:r>
              <w:rPr>
                <w:spacing w:val="-3"/>
              </w:rPr>
              <w:t> </w:t>
            </w:r>
            <w:r>
              <w:rPr/>
              <w:t>STAFF</w:t>
            </w:r>
            <w:r>
              <w:rPr>
                <w:spacing w:val="-3"/>
              </w:rPr>
              <w:t> </w:t>
            </w:r>
            <w:r>
              <w:rPr/>
              <w:t>AND</w:t>
            </w:r>
            <w:r>
              <w:rPr>
                <w:spacing w:val="-3"/>
              </w:rPr>
              <w:t> </w:t>
            </w:r>
            <w:r>
              <w:rPr>
                <w:spacing w:val="-2"/>
              </w:rPr>
              <w:t>EVALUATORS</w:t>
            </w:r>
            <w:r>
              <w:rPr/>
              <w:tab/>
            </w:r>
            <w:r>
              <w:rPr>
                <w:spacing w:val="-10"/>
              </w:rPr>
              <w:t>1</w:t>
            </w:r>
          </w:hyperlink>
        </w:p>
        <w:p>
          <w:pPr>
            <w:pStyle w:val="TOC3"/>
            <w:numPr>
              <w:ilvl w:val="1"/>
              <w:numId w:val="1"/>
            </w:numPr>
            <w:tabs>
              <w:tab w:pos="1840" w:val="left" w:leader="none"/>
              <w:tab w:pos="1841" w:val="left" w:leader="none"/>
              <w:tab w:pos="11101" w:val="left" w:leader="dot"/>
            </w:tabs>
            <w:spacing w:line="240" w:lineRule="auto" w:before="19" w:after="0"/>
            <w:ind w:left="1840" w:right="0" w:hanging="721"/>
            <w:jc w:val="left"/>
          </w:pPr>
          <w:hyperlink w:history="true" w:anchor="_bookmark7">
            <w:r>
              <w:rPr/>
              <w:t>SCHEDULE</w:t>
            </w:r>
            <w:r>
              <w:rPr>
                <w:spacing w:val="-6"/>
              </w:rPr>
              <w:t> </w:t>
            </w:r>
            <w:r>
              <w:rPr/>
              <w:t>OF</w:t>
            </w:r>
            <w:r>
              <w:rPr>
                <w:spacing w:val="-6"/>
              </w:rPr>
              <w:t> </w:t>
            </w:r>
            <w:r>
              <w:rPr>
                <w:spacing w:val="-2"/>
              </w:rPr>
              <w:t>EVENTS</w:t>
            </w:r>
            <w:r>
              <w:rPr/>
              <w:tab/>
            </w:r>
            <w:r>
              <w:rPr>
                <w:spacing w:val="-10"/>
              </w:rPr>
              <w:t>2</w:t>
            </w:r>
          </w:hyperlink>
        </w:p>
        <w:p>
          <w:pPr>
            <w:pStyle w:val="TOC3"/>
            <w:numPr>
              <w:ilvl w:val="1"/>
              <w:numId w:val="1"/>
            </w:numPr>
            <w:tabs>
              <w:tab w:pos="1840" w:val="left" w:leader="none"/>
              <w:tab w:pos="1841" w:val="left" w:leader="none"/>
              <w:tab w:pos="11101" w:val="left" w:leader="dot"/>
            </w:tabs>
            <w:spacing w:line="240" w:lineRule="auto" w:before="21" w:after="0"/>
            <w:ind w:left="1840" w:right="0" w:hanging="721"/>
            <w:jc w:val="left"/>
          </w:pPr>
          <w:hyperlink w:history="true" w:anchor="_bookmark8">
            <w:r>
              <w:rPr/>
              <w:t>WRITTEN</w:t>
            </w:r>
            <w:r>
              <w:rPr>
                <w:spacing w:val="-3"/>
              </w:rPr>
              <w:t> </w:t>
            </w:r>
            <w:r>
              <w:rPr/>
              <w:t>QUESTIONS</w:t>
            </w:r>
            <w:r>
              <w:rPr>
                <w:spacing w:val="-3"/>
              </w:rPr>
              <w:t> </w:t>
            </w:r>
            <w:r>
              <w:rPr/>
              <w:t>AND</w:t>
            </w:r>
            <w:r>
              <w:rPr>
                <w:spacing w:val="-4"/>
              </w:rPr>
              <w:t> </w:t>
            </w:r>
            <w:r>
              <w:rPr>
                <w:spacing w:val="-2"/>
              </w:rPr>
              <w:t>ANSWERS</w:t>
            </w:r>
            <w:r>
              <w:rPr/>
              <w:tab/>
            </w:r>
            <w:r>
              <w:rPr>
                <w:spacing w:val="-10"/>
              </w:rPr>
              <w:t>3</w:t>
            </w:r>
          </w:hyperlink>
        </w:p>
        <w:p>
          <w:pPr>
            <w:pStyle w:val="TOC4"/>
            <w:numPr>
              <w:ilvl w:val="1"/>
              <w:numId w:val="1"/>
            </w:numPr>
            <w:tabs>
              <w:tab w:pos="1840" w:val="left" w:leader="none"/>
              <w:tab w:pos="1841" w:val="left" w:leader="none"/>
              <w:tab w:pos="11101" w:val="left" w:leader="dot"/>
            </w:tabs>
            <w:spacing w:line="240" w:lineRule="auto" w:before="21" w:after="0"/>
            <w:ind w:left="1840" w:right="0" w:hanging="721"/>
            <w:jc w:val="left"/>
          </w:pPr>
          <w:hyperlink w:history="true" w:anchor="_bookmark9">
            <w:r>
              <w:rPr/>
              <w:t>SECRETARY</w:t>
            </w:r>
            <w:r>
              <w:rPr>
                <w:spacing w:val="-3"/>
              </w:rPr>
              <w:t> </w:t>
            </w:r>
            <w:r>
              <w:rPr/>
              <w:t>OF</w:t>
            </w:r>
            <w:r>
              <w:rPr>
                <w:spacing w:val="-2"/>
              </w:rPr>
              <w:t> </w:t>
            </w:r>
            <w:r>
              <w:rPr/>
              <w:t>STATE/TAX</w:t>
            </w:r>
            <w:r>
              <w:rPr>
                <w:spacing w:val="-2"/>
              </w:rPr>
              <w:t> </w:t>
            </w:r>
            <w:r>
              <w:rPr/>
              <w:t>COMMISSIONER</w:t>
            </w:r>
            <w:r>
              <w:rPr>
                <w:spacing w:val="-3"/>
              </w:rPr>
              <w:t> </w:t>
            </w:r>
            <w:r>
              <w:rPr/>
              <w:t>REGISTRATION</w:t>
            </w:r>
            <w:r>
              <w:rPr>
                <w:spacing w:val="-3"/>
              </w:rPr>
              <w:t> </w:t>
            </w:r>
            <w:r>
              <w:rPr/>
              <w:t>REQUIREMENTS</w:t>
            </w:r>
            <w:r>
              <w:rPr>
                <w:spacing w:val="-2"/>
              </w:rPr>
              <w:t> (Statutory)</w:t>
            </w:r>
            <w:r>
              <w:rPr/>
              <w:tab/>
            </w:r>
            <w:r>
              <w:rPr>
                <w:spacing w:val="-10"/>
              </w:rPr>
              <w:t>3</w:t>
            </w:r>
          </w:hyperlink>
        </w:p>
        <w:p>
          <w:pPr>
            <w:pStyle w:val="TOC3"/>
            <w:numPr>
              <w:ilvl w:val="1"/>
              <w:numId w:val="1"/>
            </w:numPr>
            <w:tabs>
              <w:tab w:pos="1840" w:val="left" w:leader="none"/>
              <w:tab w:pos="1841" w:val="left" w:leader="none"/>
              <w:tab w:pos="11101" w:val="left" w:leader="dot"/>
            </w:tabs>
            <w:spacing w:line="240" w:lineRule="auto" w:before="18" w:after="0"/>
            <w:ind w:left="1840" w:right="0" w:hanging="721"/>
            <w:jc w:val="left"/>
          </w:pPr>
          <w:hyperlink w:history="true" w:anchor="_bookmark10">
            <w:r>
              <w:rPr/>
              <w:t>ETHICS</w:t>
            </w:r>
            <w:r>
              <w:rPr>
                <w:spacing w:val="-1"/>
              </w:rPr>
              <w:t> </w:t>
            </w:r>
            <w:r>
              <w:rPr/>
              <w:t>IN</w:t>
            </w:r>
            <w:r>
              <w:rPr>
                <w:spacing w:val="-1"/>
              </w:rPr>
              <w:t> </w:t>
            </w:r>
            <w:r>
              <w:rPr/>
              <w:t>PUBLIC</w:t>
            </w:r>
            <w:r>
              <w:rPr>
                <w:spacing w:val="-1"/>
              </w:rPr>
              <w:t> </w:t>
            </w:r>
            <w:r>
              <w:rPr>
                <w:spacing w:val="-2"/>
              </w:rPr>
              <w:t>CONTRACTING</w:t>
            </w:r>
            <w:r>
              <w:rPr/>
              <w:tab/>
            </w:r>
            <w:r>
              <w:rPr>
                <w:spacing w:val="-10"/>
              </w:rPr>
              <w:t>3</w:t>
            </w:r>
          </w:hyperlink>
        </w:p>
        <w:p>
          <w:pPr>
            <w:pStyle w:val="TOC3"/>
            <w:numPr>
              <w:ilvl w:val="1"/>
              <w:numId w:val="1"/>
            </w:numPr>
            <w:tabs>
              <w:tab w:pos="1840" w:val="left" w:leader="none"/>
              <w:tab w:pos="1841" w:val="left" w:leader="none"/>
              <w:tab w:pos="11101" w:val="left" w:leader="dot"/>
            </w:tabs>
            <w:spacing w:line="240" w:lineRule="auto" w:before="21" w:after="0"/>
            <w:ind w:left="1840" w:right="0" w:hanging="721"/>
            <w:jc w:val="left"/>
          </w:pPr>
          <w:hyperlink w:history="true" w:anchor="_bookmark11">
            <w:r>
              <w:rPr/>
              <w:t>DEVIATIONS</w:t>
            </w:r>
            <w:r>
              <w:rPr>
                <w:spacing w:val="-2"/>
              </w:rPr>
              <w:t> </w:t>
            </w:r>
            <w:r>
              <w:rPr/>
              <w:t>FROM</w:t>
            </w:r>
            <w:r>
              <w:rPr>
                <w:spacing w:val="-1"/>
              </w:rPr>
              <w:t> </w:t>
            </w:r>
            <w:r>
              <w:rPr/>
              <w:t>THE</w:t>
            </w:r>
            <w:r>
              <w:rPr>
                <w:spacing w:val="-2"/>
              </w:rPr>
              <w:t> </w:t>
            </w:r>
            <w:r>
              <w:rPr/>
              <w:t>INVITATION</w:t>
            </w:r>
            <w:r>
              <w:rPr>
                <w:spacing w:val="-2"/>
              </w:rPr>
              <w:t> </w:t>
            </w:r>
            <w:r>
              <w:rPr/>
              <w:t>TO</w:t>
            </w:r>
            <w:r>
              <w:rPr>
                <w:spacing w:val="-2"/>
              </w:rPr>
              <w:t> </w:t>
            </w:r>
            <w:r>
              <w:rPr>
                <w:spacing w:val="-5"/>
              </w:rPr>
              <w:t>BID</w:t>
            </w:r>
            <w:r>
              <w:rPr/>
              <w:tab/>
            </w:r>
            <w:r>
              <w:rPr>
                <w:spacing w:val="-10"/>
              </w:rPr>
              <w:t>3</w:t>
            </w:r>
          </w:hyperlink>
        </w:p>
        <w:p>
          <w:pPr>
            <w:pStyle w:val="TOC3"/>
            <w:numPr>
              <w:ilvl w:val="1"/>
              <w:numId w:val="1"/>
            </w:numPr>
            <w:tabs>
              <w:tab w:pos="1840" w:val="left" w:leader="none"/>
              <w:tab w:pos="1841" w:val="left" w:leader="none"/>
              <w:tab w:pos="11101" w:val="left" w:leader="dot"/>
            </w:tabs>
            <w:spacing w:line="240" w:lineRule="auto" w:before="19" w:after="0"/>
            <w:ind w:left="1840" w:right="0" w:hanging="721"/>
            <w:jc w:val="left"/>
          </w:pPr>
          <w:hyperlink w:history="true" w:anchor="_bookmark12">
            <w:r>
              <w:rPr/>
              <w:t>SUBMISSION</w:t>
            </w:r>
            <w:r>
              <w:rPr>
                <w:spacing w:val="-2"/>
              </w:rPr>
              <w:t> </w:t>
            </w:r>
            <w:r>
              <w:rPr/>
              <w:t>OF</w:t>
            </w:r>
            <w:r>
              <w:rPr>
                <w:spacing w:val="-2"/>
              </w:rPr>
              <w:t> PROPOSALS</w:t>
            </w:r>
            <w:r>
              <w:rPr/>
              <w:tab/>
            </w:r>
            <w:r>
              <w:rPr>
                <w:spacing w:val="-10"/>
              </w:rPr>
              <w:t>4</w:t>
            </w:r>
          </w:hyperlink>
        </w:p>
        <w:p>
          <w:pPr>
            <w:pStyle w:val="TOC3"/>
            <w:numPr>
              <w:ilvl w:val="1"/>
              <w:numId w:val="1"/>
            </w:numPr>
            <w:tabs>
              <w:tab w:pos="1840" w:val="left" w:leader="none"/>
              <w:tab w:pos="1841" w:val="left" w:leader="none"/>
              <w:tab w:pos="11101" w:val="left" w:leader="dot"/>
            </w:tabs>
            <w:spacing w:line="240" w:lineRule="auto" w:before="21" w:after="0"/>
            <w:ind w:left="1840" w:right="0" w:hanging="721"/>
            <w:jc w:val="left"/>
          </w:pPr>
          <w:hyperlink w:history="true" w:anchor="_bookmark13">
            <w:r>
              <w:rPr/>
              <w:t>PROPOSAL</w:t>
            </w:r>
            <w:r>
              <w:rPr>
                <w:spacing w:val="-9"/>
              </w:rPr>
              <w:t> </w:t>
            </w:r>
            <w:r>
              <w:rPr/>
              <w:t>PREPARATION</w:t>
            </w:r>
            <w:r>
              <w:rPr>
                <w:spacing w:val="-7"/>
              </w:rPr>
              <w:t> </w:t>
            </w:r>
            <w:r>
              <w:rPr>
                <w:spacing w:val="-2"/>
              </w:rPr>
              <w:t>COSTS</w:t>
            </w:r>
            <w:r>
              <w:rPr/>
              <w:tab/>
            </w:r>
            <w:r>
              <w:rPr>
                <w:spacing w:val="-10"/>
              </w:rPr>
              <w:t>4</w:t>
            </w:r>
          </w:hyperlink>
        </w:p>
        <w:p>
          <w:pPr>
            <w:pStyle w:val="TOC3"/>
            <w:numPr>
              <w:ilvl w:val="1"/>
              <w:numId w:val="1"/>
            </w:numPr>
            <w:tabs>
              <w:tab w:pos="1840" w:val="left" w:leader="none"/>
              <w:tab w:pos="1841" w:val="left" w:leader="none"/>
              <w:tab w:pos="11101" w:val="left" w:leader="dot"/>
            </w:tabs>
            <w:spacing w:line="240" w:lineRule="auto" w:before="19" w:after="0"/>
            <w:ind w:left="1840" w:right="0" w:hanging="721"/>
            <w:jc w:val="left"/>
          </w:pPr>
          <w:hyperlink w:history="true" w:anchor="_bookmark14">
            <w:r>
              <w:rPr/>
              <w:t>FAILURE</w:t>
            </w:r>
            <w:r>
              <w:rPr>
                <w:spacing w:val="-2"/>
              </w:rPr>
              <w:t> </w:t>
            </w:r>
            <w:r>
              <w:rPr/>
              <w:t>TO</w:t>
            </w:r>
            <w:r>
              <w:rPr>
                <w:spacing w:val="-3"/>
              </w:rPr>
              <w:t> </w:t>
            </w:r>
            <w:r>
              <w:rPr/>
              <w:t>COMPLY</w:t>
            </w:r>
            <w:r>
              <w:rPr>
                <w:spacing w:val="-2"/>
              </w:rPr>
              <w:t> </w:t>
            </w:r>
            <w:r>
              <w:rPr/>
              <w:t>WITH</w:t>
            </w:r>
            <w:r>
              <w:rPr>
                <w:spacing w:val="-4"/>
              </w:rPr>
              <w:t> </w:t>
            </w:r>
            <w:r>
              <w:rPr/>
              <w:t>INVITATION</w:t>
            </w:r>
            <w:r>
              <w:rPr>
                <w:spacing w:val="-2"/>
              </w:rPr>
              <w:t> </w:t>
            </w:r>
            <w:r>
              <w:rPr/>
              <w:t>TO</w:t>
            </w:r>
            <w:r>
              <w:rPr>
                <w:spacing w:val="-2"/>
              </w:rPr>
              <w:t> </w:t>
            </w:r>
            <w:r>
              <w:rPr>
                <w:spacing w:val="-5"/>
              </w:rPr>
              <w:t>BID</w:t>
            </w:r>
            <w:r>
              <w:rPr/>
              <w:tab/>
            </w:r>
            <w:r>
              <w:rPr>
                <w:spacing w:val="-10"/>
              </w:rPr>
              <w:t>5</w:t>
            </w:r>
          </w:hyperlink>
        </w:p>
        <w:p>
          <w:pPr>
            <w:pStyle w:val="TOC3"/>
            <w:numPr>
              <w:ilvl w:val="1"/>
              <w:numId w:val="1"/>
            </w:numPr>
            <w:tabs>
              <w:tab w:pos="1840" w:val="left" w:leader="none"/>
              <w:tab w:pos="1841" w:val="left" w:leader="none"/>
              <w:tab w:pos="11101" w:val="left" w:leader="dot"/>
            </w:tabs>
            <w:spacing w:line="240" w:lineRule="auto" w:before="21" w:after="0"/>
            <w:ind w:left="1840" w:right="0" w:hanging="721"/>
            <w:jc w:val="left"/>
          </w:pPr>
          <w:hyperlink w:history="true" w:anchor="_bookmark15">
            <w:r>
              <w:rPr/>
              <w:t>PROPOSAL</w:t>
            </w:r>
            <w:r>
              <w:rPr>
                <w:spacing w:val="-7"/>
              </w:rPr>
              <w:t> </w:t>
            </w:r>
            <w:r>
              <w:rPr>
                <w:spacing w:val="-2"/>
              </w:rPr>
              <w:t>CORRECTIONS</w:t>
            </w:r>
            <w:r>
              <w:rPr/>
              <w:tab/>
            </w:r>
            <w:r>
              <w:rPr>
                <w:spacing w:val="-10"/>
              </w:rPr>
              <w:t>5</w:t>
            </w:r>
          </w:hyperlink>
        </w:p>
        <w:p>
          <w:pPr>
            <w:pStyle w:val="TOC3"/>
            <w:numPr>
              <w:ilvl w:val="1"/>
              <w:numId w:val="1"/>
            </w:numPr>
            <w:tabs>
              <w:tab w:pos="1840" w:val="left" w:leader="none"/>
              <w:tab w:pos="1841" w:val="left" w:leader="none"/>
              <w:tab w:pos="11101" w:val="left" w:leader="dot"/>
            </w:tabs>
            <w:spacing w:line="240" w:lineRule="auto" w:before="21" w:after="0"/>
            <w:ind w:left="1840" w:right="0" w:hanging="721"/>
            <w:jc w:val="left"/>
          </w:pPr>
          <w:hyperlink w:history="true" w:anchor="_bookmark16">
            <w:r>
              <w:rPr/>
              <w:t>LATE</w:t>
            </w:r>
            <w:r>
              <w:rPr>
                <w:spacing w:val="-3"/>
              </w:rPr>
              <w:t> </w:t>
            </w:r>
            <w:r>
              <w:rPr>
                <w:spacing w:val="-2"/>
              </w:rPr>
              <w:t>PROPOSALS</w:t>
            </w:r>
            <w:r>
              <w:rPr/>
              <w:tab/>
            </w:r>
            <w:r>
              <w:rPr>
                <w:spacing w:val="-10"/>
              </w:rPr>
              <w:t>5</w:t>
            </w:r>
          </w:hyperlink>
        </w:p>
        <w:p>
          <w:pPr>
            <w:pStyle w:val="TOC3"/>
            <w:numPr>
              <w:ilvl w:val="1"/>
              <w:numId w:val="1"/>
            </w:numPr>
            <w:tabs>
              <w:tab w:pos="1840" w:val="left" w:leader="none"/>
              <w:tab w:pos="1841" w:val="left" w:leader="none"/>
              <w:tab w:pos="11101" w:val="left" w:leader="dot"/>
            </w:tabs>
            <w:spacing w:line="240" w:lineRule="auto" w:before="19" w:after="0"/>
            <w:ind w:left="1840" w:right="0" w:hanging="721"/>
            <w:jc w:val="left"/>
          </w:pPr>
          <w:hyperlink w:history="true" w:anchor="_bookmark17">
            <w:r>
              <w:rPr/>
              <w:t>PROPOSAL</w:t>
            </w:r>
            <w:r>
              <w:rPr>
                <w:spacing w:val="-6"/>
              </w:rPr>
              <w:t> </w:t>
            </w:r>
            <w:r>
              <w:rPr>
                <w:spacing w:val="-2"/>
              </w:rPr>
              <w:t>OPENING</w:t>
            </w:r>
            <w:r>
              <w:rPr/>
              <w:tab/>
            </w:r>
            <w:r>
              <w:rPr>
                <w:spacing w:val="-10"/>
              </w:rPr>
              <w:t>5</w:t>
            </w:r>
          </w:hyperlink>
        </w:p>
        <w:p>
          <w:pPr>
            <w:pStyle w:val="TOC3"/>
            <w:numPr>
              <w:ilvl w:val="1"/>
              <w:numId w:val="1"/>
            </w:numPr>
            <w:tabs>
              <w:tab w:pos="1840" w:val="left" w:leader="none"/>
              <w:tab w:pos="1841" w:val="left" w:leader="none"/>
              <w:tab w:pos="11101" w:val="left" w:leader="dot"/>
            </w:tabs>
            <w:spacing w:line="240" w:lineRule="auto" w:before="21" w:after="0"/>
            <w:ind w:left="1840" w:right="0" w:hanging="721"/>
            <w:jc w:val="left"/>
          </w:pPr>
          <w:hyperlink w:history="true" w:anchor="_bookmark18">
            <w:r>
              <w:rPr/>
              <w:t>INVITATION</w:t>
            </w:r>
            <w:r>
              <w:rPr>
                <w:spacing w:val="-3"/>
              </w:rPr>
              <w:t> </w:t>
            </w:r>
            <w:r>
              <w:rPr/>
              <w:t>TO</w:t>
            </w:r>
            <w:r>
              <w:rPr>
                <w:spacing w:val="-3"/>
              </w:rPr>
              <w:t> </w:t>
            </w:r>
            <w:r>
              <w:rPr/>
              <w:t>BID/PROPOSAL</w:t>
            </w:r>
            <w:r>
              <w:rPr>
                <w:spacing w:val="-4"/>
              </w:rPr>
              <w:t> </w:t>
            </w:r>
            <w:r>
              <w:rPr>
                <w:spacing w:val="-2"/>
              </w:rPr>
              <w:t>REQUIREMENTS</w:t>
            </w:r>
            <w:r>
              <w:rPr/>
              <w:tab/>
            </w:r>
            <w:r>
              <w:rPr>
                <w:spacing w:val="-10"/>
              </w:rPr>
              <w:t>5</w:t>
            </w:r>
          </w:hyperlink>
        </w:p>
        <w:p>
          <w:pPr>
            <w:pStyle w:val="TOC3"/>
            <w:numPr>
              <w:ilvl w:val="1"/>
              <w:numId w:val="1"/>
            </w:numPr>
            <w:tabs>
              <w:tab w:pos="1840" w:val="left" w:leader="none"/>
              <w:tab w:pos="1841" w:val="left" w:leader="none"/>
              <w:tab w:pos="11101" w:val="left" w:leader="dot"/>
            </w:tabs>
            <w:spacing w:line="240" w:lineRule="auto" w:before="19" w:after="0"/>
            <w:ind w:left="1840" w:right="0" w:hanging="721"/>
            <w:jc w:val="left"/>
          </w:pPr>
          <w:hyperlink w:history="true" w:anchor="_bookmark19">
            <w:r>
              <w:rPr/>
              <w:t>EVALUATION</w:t>
            </w:r>
            <w:r>
              <w:rPr>
                <w:spacing w:val="-1"/>
              </w:rPr>
              <w:t> </w:t>
            </w:r>
            <w:r>
              <w:rPr/>
              <w:t>OF </w:t>
            </w:r>
            <w:r>
              <w:rPr>
                <w:spacing w:val="-2"/>
              </w:rPr>
              <w:t>PROPOSALS</w:t>
            </w:r>
            <w:r>
              <w:rPr/>
              <w:tab/>
            </w:r>
            <w:r>
              <w:rPr>
                <w:spacing w:val="-10"/>
              </w:rPr>
              <w:t>5</w:t>
            </w:r>
          </w:hyperlink>
        </w:p>
        <w:p>
          <w:pPr>
            <w:pStyle w:val="TOC3"/>
            <w:numPr>
              <w:ilvl w:val="1"/>
              <w:numId w:val="1"/>
            </w:numPr>
            <w:tabs>
              <w:tab w:pos="1840" w:val="left" w:leader="none"/>
              <w:tab w:pos="1841" w:val="left" w:leader="none"/>
              <w:tab w:pos="11101" w:val="left" w:leader="dot"/>
            </w:tabs>
            <w:spacing w:line="240" w:lineRule="auto" w:before="21" w:after="0"/>
            <w:ind w:left="1840" w:right="0" w:hanging="721"/>
            <w:jc w:val="left"/>
          </w:pPr>
          <w:hyperlink w:history="true" w:anchor="_bookmark20">
            <w:r>
              <w:rPr/>
              <w:t>BEST</w:t>
            </w:r>
            <w:r>
              <w:rPr>
                <w:spacing w:val="-3"/>
              </w:rPr>
              <w:t> </w:t>
            </w:r>
            <w:r>
              <w:rPr/>
              <w:t>AND</w:t>
            </w:r>
            <w:r>
              <w:rPr>
                <w:spacing w:val="-4"/>
              </w:rPr>
              <w:t> </w:t>
            </w:r>
            <w:r>
              <w:rPr/>
              <w:t>FINAL</w:t>
            </w:r>
            <w:r>
              <w:rPr>
                <w:spacing w:val="-3"/>
              </w:rPr>
              <w:t> </w:t>
            </w:r>
            <w:r>
              <w:rPr>
                <w:spacing w:val="-2"/>
              </w:rPr>
              <w:t>OFFER</w:t>
            </w:r>
            <w:r>
              <w:rPr/>
              <w:tab/>
            </w:r>
            <w:r>
              <w:rPr>
                <w:spacing w:val="-10"/>
              </w:rPr>
              <w:t>6</w:t>
            </w:r>
          </w:hyperlink>
        </w:p>
        <w:p>
          <w:pPr>
            <w:pStyle w:val="TOC3"/>
            <w:numPr>
              <w:ilvl w:val="1"/>
              <w:numId w:val="1"/>
            </w:numPr>
            <w:tabs>
              <w:tab w:pos="1840" w:val="left" w:leader="none"/>
              <w:tab w:pos="1841" w:val="left" w:leader="none"/>
              <w:tab w:pos="11101" w:val="left" w:leader="dot"/>
            </w:tabs>
            <w:spacing w:line="240" w:lineRule="auto" w:before="18" w:after="0"/>
            <w:ind w:left="1840" w:right="0" w:hanging="721"/>
            <w:jc w:val="left"/>
          </w:pPr>
          <w:hyperlink w:history="true" w:anchor="_bookmark21">
            <w:r>
              <w:rPr/>
              <w:t>REFERENCE</w:t>
            </w:r>
            <w:r>
              <w:rPr>
                <w:spacing w:val="-5"/>
              </w:rPr>
              <w:t> </w:t>
            </w:r>
            <w:r>
              <w:rPr/>
              <w:t>AND</w:t>
            </w:r>
            <w:r>
              <w:rPr>
                <w:spacing w:val="-5"/>
              </w:rPr>
              <w:t> </w:t>
            </w:r>
            <w:r>
              <w:rPr/>
              <w:t>CREDIT</w:t>
            </w:r>
            <w:r>
              <w:rPr>
                <w:spacing w:val="-5"/>
              </w:rPr>
              <w:t> </w:t>
            </w:r>
            <w:r>
              <w:rPr>
                <w:spacing w:val="-2"/>
              </w:rPr>
              <w:t>CHECKS</w:t>
            </w:r>
            <w:r>
              <w:rPr/>
              <w:tab/>
            </w:r>
            <w:r>
              <w:rPr>
                <w:spacing w:val="-10"/>
              </w:rPr>
              <w:t>6</w:t>
            </w:r>
          </w:hyperlink>
        </w:p>
        <w:p>
          <w:pPr>
            <w:pStyle w:val="TOC3"/>
            <w:numPr>
              <w:ilvl w:val="1"/>
              <w:numId w:val="1"/>
            </w:numPr>
            <w:tabs>
              <w:tab w:pos="1840" w:val="left" w:leader="none"/>
              <w:tab w:pos="1841" w:val="left" w:leader="none"/>
              <w:tab w:pos="11101" w:val="left" w:leader="dot"/>
            </w:tabs>
            <w:spacing w:line="240" w:lineRule="auto" w:before="21" w:after="0"/>
            <w:ind w:left="1840" w:right="0" w:hanging="721"/>
            <w:jc w:val="left"/>
          </w:pPr>
          <w:hyperlink w:history="true" w:anchor="_bookmark22">
            <w:r>
              <w:rPr>
                <w:spacing w:val="-2"/>
              </w:rPr>
              <w:t>AWARD</w:t>
            </w:r>
            <w:r>
              <w:rPr/>
              <w:tab/>
            </w:r>
            <w:r>
              <w:rPr>
                <w:spacing w:val="-10"/>
              </w:rPr>
              <w:t>6</w:t>
            </w:r>
          </w:hyperlink>
        </w:p>
        <w:p>
          <w:pPr>
            <w:pStyle w:val="TOC3"/>
            <w:numPr>
              <w:ilvl w:val="1"/>
              <w:numId w:val="1"/>
            </w:numPr>
            <w:tabs>
              <w:tab w:pos="1840" w:val="left" w:leader="none"/>
              <w:tab w:pos="1841" w:val="left" w:leader="none"/>
              <w:tab w:pos="11101" w:val="left" w:leader="dot"/>
            </w:tabs>
            <w:spacing w:line="240" w:lineRule="auto" w:before="21" w:after="0"/>
            <w:ind w:left="1840" w:right="0" w:hanging="721"/>
            <w:jc w:val="left"/>
          </w:pPr>
          <w:hyperlink w:history="true" w:anchor="_bookmark23">
            <w:r>
              <w:rPr>
                <w:spacing w:val="-2"/>
              </w:rPr>
              <w:t>SPECIFICATIONS</w:t>
            </w:r>
            <w:r>
              <w:rPr/>
              <w:tab/>
            </w:r>
            <w:r>
              <w:rPr>
                <w:spacing w:val="-10"/>
              </w:rPr>
              <w:t>7</w:t>
            </w:r>
          </w:hyperlink>
        </w:p>
        <w:p>
          <w:pPr>
            <w:pStyle w:val="TOC3"/>
            <w:numPr>
              <w:ilvl w:val="1"/>
              <w:numId w:val="1"/>
            </w:numPr>
            <w:tabs>
              <w:tab w:pos="1840" w:val="left" w:leader="none"/>
              <w:tab w:pos="1841" w:val="left" w:leader="none"/>
              <w:tab w:pos="11101" w:val="left" w:leader="dot"/>
            </w:tabs>
            <w:spacing w:line="240" w:lineRule="auto" w:before="19" w:after="0"/>
            <w:ind w:left="1840" w:right="0" w:hanging="721"/>
            <w:jc w:val="left"/>
          </w:pPr>
          <w:hyperlink w:history="true" w:anchor="_bookmark24">
            <w:r>
              <w:rPr>
                <w:spacing w:val="-2"/>
              </w:rPr>
              <w:t>ALTERNATE/EQUIVALENT</w:t>
            </w:r>
            <w:r>
              <w:rPr>
                <w:spacing w:val="27"/>
              </w:rPr>
              <w:t> </w:t>
            </w:r>
            <w:r>
              <w:rPr>
                <w:spacing w:val="-2"/>
              </w:rPr>
              <w:t>PROPOSALS</w:t>
            </w:r>
            <w:r>
              <w:rPr/>
              <w:tab/>
            </w:r>
            <w:r>
              <w:rPr>
                <w:spacing w:val="-10"/>
              </w:rPr>
              <w:t>7</w:t>
            </w:r>
          </w:hyperlink>
        </w:p>
        <w:p>
          <w:pPr>
            <w:pStyle w:val="TOC3"/>
            <w:numPr>
              <w:ilvl w:val="1"/>
              <w:numId w:val="1"/>
            </w:numPr>
            <w:tabs>
              <w:tab w:pos="1840" w:val="left" w:leader="none"/>
              <w:tab w:pos="1841" w:val="left" w:leader="none"/>
              <w:tab w:pos="11101" w:val="left" w:leader="dot"/>
            </w:tabs>
            <w:spacing w:line="240" w:lineRule="auto" w:before="21" w:after="0"/>
            <w:ind w:left="1840" w:right="0" w:hanging="721"/>
            <w:jc w:val="left"/>
          </w:pPr>
          <w:hyperlink w:history="true" w:anchor="_bookmark25">
            <w:r>
              <w:rPr/>
              <w:t>LUMP</w:t>
            </w:r>
            <w:r>
              <w:rPr>
                <w:spacing w:val="-1"/>
              </w:rPr>
              <w:t> </w:t>
            </w:r>
            <w:r>
              <w:rPr/>
              <w:t>SUM</w:t>
            </w:r>
            <w:r>
              <w:rPr>
                <w:spacing w:val="-1"/>
              </w:rPr>
              <w:t> </w:t>
            </w:r>
            <w:r>
              <w:rPr/>
              <w:t>OR</w:t>
            </w:r>
            <w:r>
              <w:rPr>
                <w:spacing w:val="-2"/>
              </w:rPr>
              <w:t> </w:t>
            </w:r>
            <w:r>
              <w:rPr/>
              <w:t>”ALL</w:t>
            </w:r>
            <w:r>
              <w:rPr>
                <w:spacing w:val="-3"/>
              </w:rPr>
              <w:t> </w:t>
            </w:r>
            <w:r>
              <w:rPr/>
              <w:t>OR</w:t>
            </w:r>
            <w:r>
              <w:rPr>
                <w:spacing w:val="-2"/>
              </w:rPr>
              <w:t> </w:t>
            </w:r>
            <w:r>
              <w:rPr/>
              <w:t>NONE”</w:t>
            </w:r>
            <w:r>
              <w:rPr>
                <w:spacing w:val="-1"/>
              </w:rPr>
              <w:t> </w:t>
            </w:r>
            <w:r>
              <w:rPr>
                <w:spacing w:val="-2"/>
              </w:rPr>
              <w:t>PROPOSALS</w:t>
            </w:r>
            <w:r>
              <w:rPr>
                <w:rFonts w:ascii="Times New Roman" w:hAnsi="Times New Roman"/>
              </w:rPr>
              <w:tab/>
            </w:r>
            <w:r>
              <w:rPr>
                <w:spacing w:val="-10"/>
              </w:rPr>
              <w:t>7</w:t>
            </w:r>
          </w:hyperlink>
        </w:p>
        <w:p>
          <w:pPr>
            <w:pStyle w:val="TOC3"/>
            <w:numPr>
              <w:ilvl w:val="1"/>
              <w:numId w:val="1"/>
            </w:numPr>
            <w:tabs>
              <w:tab w:pos="1840" w:val="left" w:leader="none"/>
              <w:tab w:pos="1841" w:val="left" w:leader="none"/>
              <w:tab w:pos="11101" w:val="left" w:leader="dot"/>
            </w:tabs>
            <w:spacing w:line="240" w:lineRule="auto" w:before="19" w:after="0"/>
            <w:ind w:left="1840" w:right="0" w:hanging="721"/>
            <w:jc w:val="left"/>
          </w:pPr>
          <w:hyperlink w:history="true" w:anchor="_bookmark26">
            <w:r>
              <w:rPr/>
              <w:t>EMAIL</w:t>
            </w:r>
            <w:r>
              <w:rPr>
                <w:spacing w:val="1"/>
              </w:rPr>
              <w:t> </w:t>
            </w:r>
            <w:r>
              <w:rPr>
                <w:spacing w:val="-2"/>
              </w:rPr>
              <w:t>SUBMISSIONS</w:t>
            </w:r>
            <w:r>
              <w:rPr/>
              <w:tab/>
            </w:r>
            <w:r>
              <w:rPr>
                <w:spacing w:val="-10"/>
              </w:rPr>
              <w:t>7</w:t>
            </w:r>
          </w:hyperlink>
        </w:p>
        <w:p>
          <w:pPr>
            <w:pStyle w:val="TOC3"/>
            <w:numPr>
              <w:ilvl w:val="1"/>
              <w:numId w:val="1"/>
            </w:numPr>
            <w:tabs>
              <w:tab w:pos="1840" w:val="left" w:leader="none"/>
              <w:tab w:pos="1841" w:val="left" w:leader="none"/>
              <w:tab w:pos="11101" w:val="left" w:leader="dot"/>
            </w:tabs>
            <w:spacing w:line="240" w:lineRule="auto" w:before="21" w:after="0"/>
            <w:ind w:left="1840" w:right="0" w:hanging="721"/>
            <w:jc w:val="left"/>
          </w:pPr>
          <w:hyperlink w:history="true" w:anchor="_bookmark27">
            <w:r>
              <w:rPr/>
              <w:t>PROPOSAL</w:t>
            </w:r>
            <w:r>
              <w:rPr>
                <w:spacing w:val="-7"/>
              </w:rPr>
              <w:t> </w:t>
            </w:r>
            <w:r>
              <w:rPr>
                <w:spacing w:val="-2"/>
              </w:rPr>
              <w:t>TABULATIONS</w:t>
            </w:r>
            <w:r>
              <w:rPr/>
              <w:tab/>
            </w:r>
            <w:r>
              <w:rPr>
                <w:spacing w:val="-10"/>
              </w:rPr>
              <w:t>7</w:t>
            </w:r>
          </w:hyperlink>
        </w:p>
        <w:p>
          <w:pPr>
            <w:pStyle w:val="TOC3"/>
            <w:numPr>
              <w:ilvl w:val="1"/>
              <w:numId w:val="1"/>
            </w:numPr>
            <w:tabs>
              <w:tab w:pos="1840" w:val="left" w:leader="none"/>
              <w:tab w:pos="1841" w:val="left" w:leader="none"/>
              <w:tab w:pos="11101" w:val="left" w:leader="dot"/>
            </w:tabs>
            <w:spacing w:line="240" w:lineRule="auto" w:before="18" w:after="0"/>
            <w:ind w:left="1840" w:right="0" w:hanging="721"/>
            <w:jc w:val="left"/>
          </w:pPr>
          <w:hyperlink w:history="true" w:anchor="_bookmark28">
            <w:r>
              <w:rPr/>
              <w:t>REJECTION</w:t>
            </w:r>
            <w:r>
              <w:rPr>
                <w:spacing w:val="-1"/>
              </w:rPr>
              <w:t> </w:t>
            </w:r>
            <w:r>
              <w:rPr/>
              <w:t>OF </w:t>
            </w:r>
            <w:r>
              <w:rPr>
                <w:spacing w:val="-2"/>
              </w:rPr>
              <w:t>PROPOSALS</w:t>
            </w:r>
            <w:r>
              <w:rPr/>
              <w:tab/>
            </w:r>
            <w:r>
              <w:rPr>
                <w:spacing w:val="-10"/>
              </w:rPr>
              <w:t>7</w:t>
            </w:r>
          </w:hyperlink>
        </w:p>
        <w:p>
          <w:pPr>
            <w:pStyle w:val="TOC3"/>
            <w:numPr>
              <w:ilvl w:val="1"/>
              <w:numId w:val="1"/>
            </w:numPr>
            <w:tabs>
              <w:tab w:pos="1840" w:val="left" w:leader="none"/>
              <w:tab w:pos="1841" w:val="left" w:leader="none"/>
              <w:tab w:pos="11101" w:val="left" w:leader="dot"/>
            </w:tabs>
            <w:spacing w:line="240" w:lineRule="auto" w:before="21" w:after="0"/>
            <w:ind w:left="1840" w:right="0" w:hanging="721"/>
            <w:jc w:val="left"/>
          </w:pPr>
          <w:hyperlink w:history="true" w:anchor="_bookmark29">
            <w:r>
              <w:rPr/>
              <w:t>RESIDENT</w:t>
            </w:r>
            <w:r>
              <w:rPr>
                <w:spacing w:val="-3"/>
              </w:rPr>
              <w:t> </w:t>
            </w:r>
            <w:r>
              <w:rPr>
                <w:spacing w:val="-2"/>
              </w:rPr>
              <w:t>BIDDER</w:t>
            </w:r>
            <w:r>
              <w:rPr/>
              <w:tab/>
            </w:r>
            <w:r>
              <w:rPr>
                <w:spacing w:val="-10"/>
              </w:rPr>
              <w:t>7</w:t>
            </w:r>
          </w:hyperlink>
        </w:p>
        <w:p>
          <w:pPr>
            <w:pStyle w:val="TOC1"/>
            <w:numPr>
              <w:ilvl w:val="0"/>
              <w:numId w:val="1"/>
            </w:numPr>
            <w:tabs>
              <w:tab w:pos="1120" w:val="left" w:leader="none"/>
              <w:tab w:pos="1121" w:val="left" w:leader="none"/>
              <w:tab w:pos="11101" w:val="left" w:leader="dot"/>
            </w:tabs>
            <w:spacing w:line="240" w:lineRule="auto" w:before="120" w:after="0"/>
            <w:ind w:left="1120" w:right="0" w:hanging="721"/>
            <w:jc w:val="left"/>
          </w:pPr>
          <w:hyperlink w:history="true" w:anchor="_bookmark30">
            <w:r>
              <w:rPr/>
              <w:t>TERMS</w:t>
            </w:r>
            <w:r>
              <w:rPr>
                <w:spacing w:val="-2"/>
              </w:rPr>
              <w:t> </w:t>
            </w:r>
            <w:r>
              <w:rPr/>
              <w:t>AND</w:t>
            </w:r>
            <w:r>
              <w:rPr>
                <w:spacing w:val="-2"/>
              </w:rPr>
              <w:t> CONDITIONS</w:t>
            </w:r>
            <w:r>
              <w:rPr/>
              <w:tab/>
            </w:r>
            <w:r>
              <w:rPr>
                <w:spacing w:val="-10"/>
              </w:rPr>
              <w:t>8</w:t>
            </w:r>
          </w:hyperlink>
        </w:p>
        <w:p>
          <w:pPr>
            <w:pStyle w:val="TOC3"/>
            <w:numPr>
              <w:ilvl w:val="1"/>
              <w:numId w:val="1"/>
            </w:numPr>
            <w:tabs>
              <w:tab w:pos="1840" w:val="left" w:leader="none"/>
              <w:tab w:pos="1841" w:val="left" w:leader="none"/>
              <w:tab w:pos="11101" w:val="left" w:leader="dot"/>
            </w:tabs>
            <w:spacing w:line="240" w:lineRule="auto" w:before="122" w:after="0"/>
            <w:ind w:left="1840" w:right="0" w:hanging="721"/>
            <w:jc w:val="left"/>
          </w:pPr>
          <w:hyperlink w:history="true" w:anchor="_bookmark31">
            <w:r>
              <w:rPr>
                <w:spacing w:val="-2"/>
              </w:rPr>
              <w:t>GENERAL</w:t>
            </w:r>
            <w:r>
              <w:rPr/>
              <w:tab/>
            </w:r>
            <w:r>
              <w:rPr>
                <w:spacing w:val="-10"/>
              </w:rPr>
              <w:t>8</w:t>
            </w:r>
          </w:hyperlink>
        </w:p>
        <w:p>
          <w:pPr>
            <w:pStyle w:val="TOC3"/>
            <w:numPr>
              <w:ilvl w:val="1"/>
              <w:numId w:val="1"/>
            </w:numPr>
            <w:tabs>
              <w:tab w:pos="1840" w:val="left" w:leader="none"/>
              <w:tab w:pos="1841" w:val="left" w:leader="none"/>
              <w:tab w:pos="11101" w:val="left" w:leader="dot"/>
            </w:tabs>
            <w:spacing w:line="240" w:lineRule="auto" w:before="18" w:after="0"/>
            <w:ind w:left="1840" w:right="0" w:hanging="721"/>
            <w:jc w:val="left"/>
          </w:pPr>
          <w:hyperlink w:history="true" w:anchor="_bookmark32">
            <w:r>
              <w:rPr>
                <w:spacing w:val="-2"/>
              </w:rPr>
              <w:t>NOTIFICATION</w:t>
            </w:r>
            <w:r>
              <w:rPr/>
              <w:tab/>
            </w:r>
            <w:r>
              <w:rPr>
                <w:spacing w:val="-10"/>
              </w:rPr>
              <w:t>9</w:t>
            </w:r>
          </w:hyperlink>
        </w:p>
        <w:p>
          <w:pPr>
            <w:pStyle w:val="TOC3"/>
            <w:numPr>
              <w:ilvl w:val="1"/>
              <w:numId w:val="1"/>
            </w:numPr>
            <w:tabs>
              <w:tab w:pos="1840" w:val="left" w:leader="none"/>
              <w:tab w:pos="1841" w:val="left" w:leader="none"/>
              <w:tab w:pos="11101" w:val="left" w:leader="dot"/>
            </w:tabs>
            <w:spacing w:line="240" w:lineRule="auto" w:before="21" w:after="0"/>
            <w:ind w:left="1840" w:right="0" w:hanging="721"/>
            <w:jc w:val="left"/>
          </w:pPr>
          <w:hyperlink w:history="true" w:anchor="_bookmark33">
            <w:r>
              <w:rPr/>
              <w:t>NOTICE</w:t>
            </w:r>
            <w:r>
              <w:rPr>
                <w:spacing w:val="-5"/>
              </w:rPr>
              <w:t> </w:t>
            </w:r>
            <w:r>
              <w:rPr>
                <w:spacing w:val="-2"/>
              </w:rPr>
              <w:t>(POC)</w:t>
            </w:r>
            <w:r>
              <w:rPr/>
              <w:tab/>
            </w:r>
            <w:r>
              <w:rPr>
                <w:spacing w:val="-10"/>
              </w:rPr>
              <w:t>9</w:t>
            </w:r>
          </w:hyperlink>
        </w:p>
        <w:p>
          <w:pPr>
            <w:pStyle w:val="TOC4"/>
            <w:numPr>
              <w:ilvl w:val="1"/>
              <w:numId w:val="1"/>
            </w:numPr>
            <w:tabs>
              <w:tab w:pos="1840" w:val="left" w:leader="none"/>
              <w:tab w:pos="1841" w:val="left" w:leader="none"/>
              <w:tab w:pos="11101" w:val="left" w:leader="dot"/>
            </w:tabs>
            <w:spacing w:line="240" w:lineRule="auto" w:before="19" w:after="0"/>
            <w:ind w:left="1840" w:right="0" w:hanging="721"/>
            <w:jc w:val="left"/>
          </w:pPr>
          <w:hyperlink w:history="true" w:anchor="_bookmark34">
            <w:r>
              <w:rPr/>
              <w:t>GOVERNING</w:t>
            </w:r>
            <w:r>
              <w:rPr>
                <w:spacing w:val="-8"/>
              </w:rPr>
              <w:t> </w:t>
            </w:r>
            <w:r>
              <w:rPr/>
              <w:t>LAW</w:t>
            </w:r>
            <w:r>
              <w:rPr>
                <w:spacing w:val="-4"/>
              </w:rPr>
              <w:t> </w:t>
            </w:r>
            <w:r>
              <w:rPr>
                <w:spacing w:val="-2"/>
              </w:rPr>
              <w:t>(Statutory)</w:t>
            </w:r>
            <w:r>
              <w:rPr/>
              <w:tab/>
            </w:r>
            <w:r>
              <w:rPr>
                <w:spacing w:val="-10"/>
              </w:rPr>
              <w:t>9</w:t>
            </w:r>
          </w:hyperlink>
        </w:p>
        <w:p>
          <w:pPr>
            <w:pStyle w:val="TOC3"/>
            <w:numPr>
              <w:ilvl w:val="1"/>
              <w:numId w:val="1"/>
            </w:numPr>
            <w:tabs>
              <w:tab w:pos="1840" w:val="left" w:leader="none"/>
              <w:tab w:pos="1841" w:val="left" w:leader="none"/>
              <w:tab w:pos="11101" w:val="left" w:leader="dot"/>
            </w:tabs>
            <w:spacing w:line="240" w:lineRule="auto" w:before="21" w:after="0"/>
            <w:ind w:left="1840" w:right="0" w:hanging="721"/>
            <w:jc w:val="left"/>
          </w:pPr>
          <w:hyperlink w:history="true" w:anchor="_bookmark35">
            <w:r>
              <w:rPr/>
              <w:t>BEGINNING</w:t>
            </w:r>
            <w:r>
              <w:rPr>
                <w:spacing w:val="-5"/>
              </w:rPr>
              <w:t> </w:t>
            </w:r>
            <w:r>
              <w:rPr/>
              <w:t>OF </w:t>
            </w:r>
            <w:r>
              <w:rPr>
                <w:spacing w:val="-4"/>
              </w:rPr>
              <w:t>WORK</w:t>
            </w:r>
            <w:r>
              <w:rPr/>
              <w:tab/>
            </w:r>
            <w:r>
              <w:rPr>
                <w:spacing w:val="-10"/>
              </w:rPr>
              <w:t>9</w:t>
            </w:r>
          </w:hyperlink>
        </w:p>
        <w:p>
          <w:pPr>
            <w:pStyle w:val="TOC3"/>
            <w:numPr>
              <w:ilvl w:val="1"/>
              <w:numId w:val="1"/>
            </w:numPr>
            <w:tabs>
              <w:tab w:pos="1840" w:val="left" w:leader="none"/>
              <w:tab w:pos="1841" w:val="left" w:leader="none"/>
              <w:tab w:pos="11101" w:val="left" w:leader="dot"/>
            </w:tabs>
            <w:spacing w:line="240" w:lineRule="auto" w:before="19" w:after="0"/>
            <w:ind w:left="1840" w:right="0" w:hanging="721"/>
            <w:jc w:val="left"/>
          </w:pPr>
          <w:hyperlink w:history="true" w:anchor="_bookmark36">
            <w:r>
              <w:rPr/>
              <w:t>CHANGE</w:t>
            </w:r>
            <w:r>
              <w:rPr>
                <w:spacing w:val="-5"/>
              </w:rPr>
              <w:t> </w:t>
            </w:r>
            <w:r>
              <w:rPr/>
              <w:t>ORDERS</w:t>
            </w:r>
            <w:r>
              <w:rPr>
                <w:spacing w:val="-4"/>
              </w:rPr>
              <w:t> </w:t>
            </w:r>
            <w:r>
              <w:rPr/>
              <w:t>OR</w:t>
            </w:r>
            <w:r>
              <w:rPr>
                <w:spacing w:val="-4"/>
              </w:rPr>
              <w:t> </w:t>
            </w:r>
            <w:r>
              <w:rPr>
                <w:spacing w:val="-2"/>
              </w:rPr>
              <w:t>SUBSTITUTIONS</w:t>
            </w:r>
            <w:r>
              <w:rPr/>
              <w:tab/>
            </w:r>
            <w:r>
              <w:rPr>
                <w:spacing w:val="-10"/>
              </w:rPr>
              <w:t>9</w:t>
            </w:r>
          </w:hyperlink>
        </w:p>
        <w:p>
          <w:pPr>
            <w:pStyle w:val="TOC3"/>
            <w:numPr>
              <w:ilvl w:val="1"/>
              <w:numId w:val="1"/>
            </w:numPr>
            <w:tabs>
              <w:tab w:pos="1840" w:val="left" w:leader="none"/>
              <w:tab w:pos="1841" w:val="left" w:leader="none"/>
              <w:tab w:pos="11002" w:val="left" w:leader="dot"/>
            </w:tabs>
            <w:spacing w:line="240" w:lineRule="auto" w:before="21" w:after="0"/>
            <w:ind w:left="1840" w:right="0" w:hanging="721"/>
            <w:jc w:val="left"/>
          </w:pPr>
          <w:hyperlink w:history="true" w:anchor="_bookmark37">
            <w:r>
              <w:rPr/>
              <w:t>VENDOR</w:t>
            </w:r>
            <w:r>
              <w:rPr>
                <w:spacing w:val="-9"/>
              </w:rPr>
              <w:t> </w:t>
            </w:r>
            <w:r>
              <w:rPr/>
              <w:t>PERFORMANCE</w:t>
            </w:r>
            <w:r>
              <w:rPr>
                <w:spacing w:val="-8"/>
              </w:rPr>
              <w:t> </w:t>
            </w:r>
            <w:r>
              <w:rPr>
                <w:spacing w:val="-2"/>
              </w:rPr>
              <w:t>REPORT(S)</w:t>
            </w:r>
            <w:r>
              <w:rPr/>
              <w:tab/>
            </w:r>
            <w:r>
              <w:rPr>
                <w:spacing w:val="-5"/>
              </w:rPr>
              <w:t>10</w:t>
            </w:r>
          </w:hyperlink>
        </w:p>
        <w:p>
          <w:pPr>
            <w:pStyle w:val="TOC3"/>
            <w:numPr>
              <w:ilvl w:val="1"/>
              <w:numId w:val="1"/>
            </w:numPr>
            <w:tabs>
              <w:tab w:pos="1840" w:val="left" w:leader="none"/>
              <w:tab w:pos="1841" w:val="left" w:leader="none"/>
              <w:tab w:pos="11002" w:val="left" w:leader="dot"/>
            </w:tabs>
            <w:spacing w:line="240" w:lineRule="auto" w:before="21" w:after="0"/>
            <w:ind w:left="1840" w:right="0" w:hanging="721"/>
            <w:jc w:val="left"/>
          </w:pPr>
          <w:hyperlink w:history="true" w:anchor="_bookmark38">
            <w:r>
              <w:rPr/>
              <w:t>NOTICE</w:t>
            </w:r>
            <w:r>
              <w:rPr>
                <w:spacing w:val="-3"/>
              </w:rPr>
              <w:t> </w:t>
            </w:r>
            <w:r>
              <w:rPr/>
              <w:t>OF</w:t>
            </w:r>
            <w:r>
              <w:rPr>
                <w:spacing w:val="-3"/>
              </w:rPr>
              <w:t> </w:t>
            </w:r>
            <w:r>
              <w:rPr/>
              <w:t>POTENTIAL</w:t>
            </w:r>
            <w:r>
              <w:rPr>
                <w:spacing w:val="-3"/>
              </w:rPr>
              <w:t> </w:t>
            </w:r>
            <w:r>
              <w:rPr/>
              <w:t>CONTRACTOR</w:t>
            </w:r>
            <w:r>
              <w:rPr>
                <w:spacing w:val="-3"/>
              </w:rPr>
              <w:t> </w:t>
            </w:r>
            <w:r>
              <w:rPr>
                <w:spacing w:val="-2"/>
              </w:rPr>
              <w:t>BREACH</w:t>
            </w:r>
            <w:r>
              <w:rPr/>
              <w:tab/>
            </w:r>
            <w:r>
              <w:rPr>
                <w:spacing w:val="-5"/>
              </w:rPr>
              <w:t>10</w:t>
            </w:r>
          </w:hyperlink>
        </w:p>
        <w:p>
          <w:pPr>
            <w:pStyle w:val="TOC3"/>
            <w:numPr>
              <w:ilvl w:val="1"/>
              <w:numId w:val="1"/>
            </w:numPr>
            <w:tabs>
              <w:tab w:pos="1840" w:val="left" w:leader="none"/>
              <w:tab w:pos="1841" w:val="left" w:leader="none"/>
              <w:tab w:pos="11002" w:val="left" w:leader="dot"/>
            </w:tabs>
            <w:spacing w:line="240" w:lineRule="auto" w:before="18" w:after="0"/>
            <w:ind w:left="1840" w:right="0" w:hanging="721"/>
            <w:jc w:val="left"/>
          </w:pPr>
          <w:hyperlink w:history="true" w:anchor="_bookmark39">
            <w:r>
              <w:rPr>
                <w:spacing w:val="-2"/>
              </w:rPr>
              <w:t>BREACH</w:t>
            </w:r>
            <w:r>
              <w:rPr/>
              <w:tab/>
            </w:r>
            <w:r>
              <w:rPr>
                <w:spacing w:val="-5"/>
              </w:rPr>
              <w:t>10</w:t>
            </w:r>
          </w:hyperlink>
        </w:p>
        <w:p>
          <w:pPr>
            <w:pStyle w:val="TOC3"/>
            <w:numPr>
              <w:ilvl w:val="1"/>
              <w:numId w:val="1"/>
            </w:numPr>
            <w:tabs>
              <w:tab w:pos="1840" w:val="left" w:leader="none"/>
              <w:tab w:pos="1841" w:val="left" w:leader="none"/>
              <w:tab w:pos="11002" w:val="left" w:leader="dot"/>
            </w:tabs>
            <w:spacing w:line="240" w:lineRule="auto" w:before="21" w:after="0"/>
            <w:ind w:left="1840" w:right="0" w:hanging="721"/>
            <w:jc w:val="left"/>
          </w:pPr>
          <w:hyperlink w:history="true" w:anchor="_bookmark40">
            <w:r>
              <w:rPr/>
              <w:t>NON-WAIVER</w:t>
            </w:r>
            <w:r>
              <w:rPr>
                <w:spacing w:val="-6"/>
              </w:rPr>
              <w:t> </w:t>
            </w:r>
            <w:r>
              <w:rPr/>
              <w:t>OF</w:t>
            </w:r>
            <w:r>
              <w:rPr>
                <w:spacing w:val="-5"/>
              </w:rPr>
              <w:t> </w:t>
            </w:r>
            <w:r>
              <w:rPr>
                <w:spacing w:val="-2"/>
              </w:rPr>
              <w:t>BREACH</w:t>
            </w:r>
            <w:r>
              <w:rPr/>
              <w:tab/>
            </w:r>
            <w:r>
              <w:rPr>
                <w:spacing w:val="-5"/>
              </w:rPr>
              <w:t>11</w:t>
            </w:r>
          </w:hyperlink>
        </w:p>
        <w:p>
          <w:pPr>
            <w:pStyle w:val="TOC3"/>
            <w:numPr>
              <w:ilvl w:val="1"/>
              <w:numId w:val="1"/>
            </w:numPr>
            <w:tabs>
              <w:tab w:pos="1840" w:val="left" w:leader="none"/>
              <w:tab w:pos="1841" w:val="left" w:leader="none"/>
              <w:tab w:pos="11002" w:val="left" w:leader="dot"/>
            </w:tabs>
            <w:spacing w:line="240" w:lineRule="auto" w:before="19" w:after="0"/>
            <w:ind w:left="1840" w:right="0" w:hanging="721"/>
            <w:jc w:val="left"/>
          </w:pPr>
          <w:hyperlink w:history="true" w:anchor="_bookmark41">
            <w:r>
              <w:rPr>
                <w:spacing w:val="-2"/>
              </w:rPr>
              <w:t>SEVERABILITY</w:t>
            </w:r>
            <w:r>
              <w:rPr/>
              <w:tab/>
            </w:r>
            <w:r>
              <w:rPr>
                <w:spacing w:val="-5"/>
              </w:rPr>
              <w:t>11</w:t>
            </w:r>
          </w:hyperlink>
        </w:p>
        <w:p>
          <w:pPr>
            <w:pStyle w:val="TOC3"/>
            <w:numPr>
              <w:ilvl w:val="1"/>
              <w:numId w:val="1"/>
            </w:numPr>
            <w:tabs>
              <w:tab w:pos="1840" w:val="left" w:leader="none"/>
              <w:tab w:pos="1841" w:val="left" w:leader="none"/>
              <w:tab w:pos="11002" w:val="left" w:leader="dot"/>
            </w:tabs>
            <w:spacing w:line="240" w:lineRule="auto" w:before="21" w:after="0"/>
            <w:ind w:left="1840" w:right="0" w:hanging="721"/>
            <w:jc w:val="left"/>
          </w:pPr>
          <w:hyperlink w:history="true" w:anchor="_bookmark42">
            <w:r>
              <w:rPr>
                <w:spacing w:val="-2"/>
              </w:rPr>
              <w:t>INDEMNIFICATION</w:t>
            </w:r>
            <w:r>
              <w:rPr/>
              <w:tab/>
            </w:r>
            <w:r>
              <w:rPr>
                <w:spacing w:val="-5"/>
              </w:rPr>
              <w:t>11</w:t>
            </w:r>
          </w:hyperlink>
        </w:p>
        <w:p>
          <w:pPr>
            <w:pStyle w:val="TOC3"/>
            <w:numPr>
              <w:ilvl w:val="1"/>
              <w:numId w:val="1"/>
            </w:numPr>
            <w:tabs>
              <w:tab w:pos="1840" w:val="left" w:leader="none"/>
              <w:tab w:pos="1841" w:val="left" w:leader="none"/>
              <w:tab w:pos="11002" w:val="left" w:leader="dot"/>
            </w:tabs>
            <w:spacing w:line="240" w:lineRule="auto" w:before="19" w:after="0"/>
            <w:ind w:left="1840" w:right="0" w:hanging="721"/>
            <w:jc w:val="left"/>
          </w:pPr>
          <w:hyperlink w:history="true" w:anchor="_bookmark43">
            <w:r>
              <w:rPr/>
              <w:t>ATTORNEY'S</w:t>
            </w:r>
            <w:r>
              <w:rPr>
                <w:spacing w:val="-6"/>
              </w:rPr>
              <w:t> </w:t>
            </w:r>
            <w:r>
              <w:rPr>
                <w:spacing w:val="-4"/>
              </w:rPr>
              <w:t>FEES</w:t>
            </w:r>
            <w:r>
              <w:rPr/>
              <w:tab/>
            </w:r>
            <w:r>
              <w:rPr>
                <w:spacing w:val="-5"/>
              </w:rPr>
              <w:t>12</w:t>
            </w:r>
          </w:hyperlink>
        </w:p>
        <w:p>
          <w:pPr>
            <w:pStyle w:val="TOC3"/>
            <w:numPr>
              <w:ilvl w:val="1"/>
              <w:numId w:val="1"/>
            </w:numPr>
            <w:tabs>
              <w:tab w:pos="1840" w:val="left" w:leader="none"/>
              <w:tab w:pos="1841" w:val="left" w:leader="none"/>
              <w:tab w:pos="11002" w:val="left" w:leader="dot"/>
            </w:tabs>
            <w:spacing w:line="240" w:lineRule="auto" w:before="21" w:after="0"/>
            <w:ind w:left="1840" w:right="0" w:hanging="721"/>
            <w:jc w:val="left"/>
          </w:pPr>
          <w:hyperlink w:history="true" w:anchor="_bookmark44">
            <w:r>
              <w:rPr/>
              <w:t>ASSIGNMENT,</w:t>
            </w:r>
            <w:r>
              <w:rPr>
                <w:spacing w:val="-4"/>
              </w:rPr>
              <w:t> </w:t>
            </w:r>
            <w:r>
              <w:rPr/>
              <w:t>SALE,</w:t>
            </w:r>
            <w:r>
              <w:rPr>
                <w:spacing w:val="-3"/>
              </w:rPr>
              <w:t> </w:t>
            </w:r>
            <w:r>
              <w:rPr/>
              <w:t>OR</w:t>
            </w:r>
            <w:r>
              <w:rPr>
                <w:spacing w:val="-3"/>
              </w:rPr>
              <w:t> </w:t>
            </w:r>
            <w:r>
              <w:rPr>
                <w:spacing w:val="-2"/>
              </w:rPr>
              <w:t>MERGER</w:t>
            </w:r>
            <w:r>
              <w:rPr/>
              <w:tab/>
            </w:r>
            <w:r>
              <w:rPr>
                <w:spacing w:val="-5"/>
              </w:rPr>
              <w:t>12</w:t>
            </w:r>
          </w:hyperlink>
        </w:p>
        <w:p>
          <w:pPr>
            <w:pStyle w:val="TOC3"/>
            <w:numPr>
              <w:ilvl w:val="1"/>
              <w:numId w:val="1"/>
            </w:numPr>
            <w:tabs>
              <w:tab w:pos="1840" w:val="left" w:leader="none"/>
              <w:tab w:pos="1841" w:val="left" w:leader="none"/>
              <w:tab w:pos="11002" w:val="left" w:leader="dot"/>
            </w:tabs>
            <w:spacing w:line="240" w:lineRule="auto" w:before="21" w:after="0"/>
            <w:ind w:left="1840" w:right="0" w:hanging="721"/>
            <w:jc w:val="left"/>
          </w:pPr>
          <w:hyperlink w:history="true" w:anchor="_bookmark45">
            <w:r>
              <w:rPr/>
              <w:t>CONTRACTING</w:t>
            </w:r>
            <w:r>
              <w:rPr>
                <w:spacing w:val="-5"/>
              </w:rPr>
              <w:t> </w:t>
            </w:r>
            <w:r>
              <w:rPr/>
              <w:t>WITH</w:t>
            </w:r>
            <w:r>
              <w:rPr>
                <w:spacing w:val="-2"/>
              </w:rPr>
              <w:t> </w:t>
            </w:r>
            <w:r>
              <w:rPr/>
              <w:t>OTHER</w:t>
            </w:r>
            <w:r>
              <w:rPr>
                <w:spacing w:val="-2"/>
              </w:rPr>
              <w:t> </w:t>
            </w:r>
            <w:r>
              <w:rPr/>
              <w:t>POLITICAL</w:t>
            </w:r>
            <w:r>
              <w:rPr>
                <w:spacing w:val="-3"/>
              </w:rPr>
              <w:t> </w:t>
            </w:r>
            <w:r>
              <w:rPr/>
              <w:t>SUB-DIVISIONS</w:t>
            </w:r>
            <w:r>
              <w:rPr>
                <w:spacing w:val="-2"/>
              </w:rPr>
              <w:t> </w:t>
            </w:r>
            <w:r>
              <w:rPr/>
              <w:t>OF</w:t>
            </w:r>
            <w:r>
              <w:rPr>
                <w:spacing w:val="-2"/>
              </w:rPr>
              <w:t> </w:t>
            </w:r>
            <w:r>
              <w:rPr/>
              <w:t>THE</w:t>
            </w:r>
            <w:r>
              <w:rPr>
                <w:spacing w:val="-2"/>
              </w:rPr>
              <w:t> </w:t>
            </w:r>
            <w:r>
              <w:rPr/>
              <w:t>STATE</w:t>
            </w:r>
            <w:r>
              <w:rPr>
                <w:spacing w:val="-2"/>
              </w:rPr>
              <w:t> </w:t>
            </w:r>
            <w:r>
              <w:rPr/>
              <w:t>OR</w:t>
            </w:r>
            <w:r>
              <w:rPr>
                <w:spacing w:val="-3"/>
              </w:rPr>
              <w:t> </w:t>
            </w:r>
            <w:r>
              <w:rPr/>
              <w:t>ANOTHER</w:t>
            </w:r>
            <w:r>
              <w:rPr>
                <w:spacing w:val="-2"/>
              </w:rPr>
              <w:t> STATE</w:t>
            </w:r>
            <w:r>
              <w:rPr/>
              <w:tab/>
            </w:r>
            <w:r>
              <w:rPr>
                <w:spacing w:val="-5"/>
              </w:rPr>
              <w:t>12</w:t>
            </w:r>
          </w:hyperlink>
        </w:p>
        <w:p>
          <w:pPr>
            <w:pStyle w:val="TOC3"/>
            <w:numPr>
              <w:ilvl w:val="1"/>
              <w:numId w:val="1"/>
            </w:numPr>
            <w:tabs>
              <w:tab w:pos="1840" w:val="left" w:leader="none"/>
              <w:tab w:pos="1841" w:val="left" w:leader="none"/>
              <w:tab w:pos="11002" w:val="left" w:leader="dot"/>
            </w:tabs>
            <w:spacing w:line="240" w:lineRule="auto" w:before="19" w:after="0"/>
            <w:ind w:left="1840" w:right="0" w:hanging="721"/>
            <w:jc w:val="left"/>
          </w:pPr>
          <w:hyperlink w:history="true" w:anchor="_bookmark46">
            <w:r>
              <w:rPr/>
              <w:t>FORCE</w:t>
            </w:r>
            <w:r>
              <w:rPr>
                <w:spacing w:val="-4"/>
              </w:rPr>
              <w:t> </w:t>
            </w:r>
            <w:r>
              <w:rPr>
                <w:spacing w:val="-2"/>
              </w:rPr>
              <w:t>MAJEURE</w:t>
            </w:r>
            <w:r>
              <w:rPr/>
              <w:tab/>
            </w:r>
            <w:r>
              <w:rPr>
                <w:spacing w:val="-5"/>
              </w:rPr>
              <w:t>13</w:t>
            </w:r>
          </w:hyperlink>
        </w:p>
        <w:p>
          <w:pPr>
            <w:pStyle w:val="TOC3"/>
            <w:numPr>
              <w:ilvl w:val="1"/>
              <w:numId w:val="1"/>
            </w:numPr>
            <w:tabs>
              <w:tab w:pos="1840" w:val="left" w:leader="none"/>
              <w:tab w:pos="1841" w:val="left" w:leader="none"/>
              <w:tab w:pos="11002" w:val="left" w:leader="dot"/>
            </w:tabs>
            <w:spacing w:line="240" w:lineRule="auto" w:before="21" w:after="0"/>
            <w:ind w:left="1840" w:right="0" w:hanging="721"/>
            <w:jc w:val="left"/>
          </w:pPr>
          <w:hyperlink w:history="true" w:anchor="_bookmark47">
            <w:r>
              <w:rPr>
                <w:spacing w:val="-2"/>
              </w:rPr>
              <w:t>CONFIDENTIALITY</w:t>
            </w:r>
            <w:r>
              <w:rPr/>
              <w:tab/>
            </w:r>
            <w:r>
              <w:rPr>
                <w:spacing w:val="-5"/>
              </w:rPr>
              <w:t>13</w:t>
            </w:r>
          </w:hyperlink>
        </w:p>
        <w:p>
          <w:pPr>
            <w:pStyle w:val="TOC1"/>
            <w:numPr>
              <w:ilvl w:val="0"/>
              <w:numId w:val="1"/>
            </w:numPr>
            <w:tabs>
              <w:tab w:pos="1120" w:val="left" w:leader="none"/>
              <w:tab w:pos="1121" w:val="left" w:leader="none"/>
              <w:tab w:pos="11002" w:val="left" w:leader="dot"/>
            </w:tabs>
            <w:spacing w:line="240" w:lineRule="auto" w:before="117" w:after="0"/>
            <w:ind w:left="1120" w:right="0" w:hanging="721"/>
            <w:jc w:val="left"/>
          </w:pPr>
          <w:hyperlink w:history="true" w:anchor="_bookmark48">
            <w:r>
              <w:rPr/>
              <w:t>CONTRACTOR</w:t>
            </w:r>
            <w:r>
              <w:rPr>
                <w:spacing w:val="-12"/>
              </w:rPr>
              <w:t> </w:t>
            </w:r>
            <w:r>
              <w:rPr>
                <w:spacing w:val="-2"/>
              </w:rPr>
              <w:t>DUTIES</w:t>
            </w:r>
            <w:r>
              <w:rPr/>
              <w:tab/>
            </w:r>
            <w:r>
              <w:rPr>
                <w:spacing w:val="-5"/>
              </w:rPr>
              <w:t>14</w:t>
            </w:r>
          </w:hyperlink>
        </w:p>
        <w:p>
          <w:pPr>
            <w:pStyle w:val="TOC3"/>
            <w:numPr>
              <w:ilvl w:val="1"/>
              <w:numId w:val="1"/>
            </w:numPr>
            <w:tabs>
              <w:tab w:pos="1840" w:val="left" w:leader="none"/>
              <w:tab w:pos="1841" w:val="left" w:leader="none"/>
              <w:tab w:pos="11002" w:val="left" w:leader="dot"/>
            </w:tabs>
            <w:spacing w:line="240" w:lineRule="auto" w:before="122" w:after="0"/>
            <w:ind w:left="1840" w:right="0" w:hanging="721"/>
            <w:jc w:val="left"/>
          </w:pPr>
          <w:hyperlink w:history="true" w:anchor="_bookmark49">
            <w:r>
              <w:rPr/>
              <w:t>INDEPENDENT</w:t>
            </w:r>
            <w:r>
              <w:rPr>
                <w:spacing w:val="-4"/>
              </w:rPr>
              <w:t> </w:t>
            </w:r>
            <w:r>
              <w:rPr/>
              <w:t>CONTRACTOR</w:t>
            </w:r>
            <w:r>
              <w:rPr>
                <w:spacing w:val="-3"/>
              </w:rPr>
              <w:t> </w:t>
            </w:r>
            <w:r>
              <w:rPr/>
              <w:t>/</w:t>
            </w:r>
            <w:r>
              <w:rPr>
                <w:spacing w:val="-3"/>
              </w:rPr>
              <w:t> </w:t>
            </w:r>
            <w:r>
              <w:rPr>
                <w:spacing w:val="-2"/>
              </w:rPr>
              <w:t>OBLIGATIONS</w:t>
            </w:r>
            <w:r>
              <w:rPr/>
              <w:tab/>
            </w:r>
            <w:r>
              <w:rPr>
                <w:spacing w:val="-5"/>
              </w:rPr>
              <w:t>14</w:t>
            </w:r>
          </w:hyperlink>
        </w:p>
        <w:p>
          <w:pPr>
            <w:pStyle w:val="TOC3"/>
            <w:numPr>
              <w:ilvl w:val="1"/>
              <w:numId w:val="1"/>
            </w:numPr>
            <w:tabs>
              <w:tab w:pos="1840" w:val="left" w:leader="none"/>
              <w:tab w:pos="1841" w:val="left" w:leader="none"/>
              <w:tab w:pos="11002" w:val="left" w:leader="dot"/>
            </w:tabs>
            <w:spacing w:line="240" w:lineRule="auto" w:before="21" w:after="0"/>
            <w:ind w:left="1840" w:right="0" w:hanging="721"/>
            <w:jc w:val="left"/>
          </w:pPr>
          <w:hyperlink w:history="true" w:anchor="_bookmark50">
            <w:r>
              <w:rPr/>
              <w:t>EMPLOYEE</w:t>
            </w:r>
            <w:r>
              <w:rPr>
                <w:spacing w:val="-4"/>
              </w:rPr>
              <w:t> </w:t>
            </w:r>
            <w:r>
              <w:rPr/>
              <w:t>WORK</w:t>
            </w:r>
            <w:r>
              <w:rPr>
                <w:spacing w:val="-3"/>
              </w:rPr>
              <w:t> </w:t>
            </w:r>
            <w:r>
              <w:rPr/>
              <w:t>ELIGIBILITY</w:t>
            </w:r>
            <w:r>
              <w:rPr>
                <w:spacing w:val="-3"/>
              </w:rPr>
              <w:t> </w:t>
            </w:r>
            <w:r>
              <w:rPr>
                <w:spacing w:val="-2"/>
              </w:rPr>
              <w:t>STATUS</w:t>
            </w:r>
            <w:r>
              <w:rPr/>
              <w:tab/>
            </w:r>
            <w:r>
              <w:rPr>
                <w:spacing w:val="-5"/>
              </w:rPr>
              <w:t>14</w:t>
            </w:r>
          </w:hyperlink>
        </w:p>
        <w:p>
          <w:pPr>
            <w:pStyle w:val="TOC4"/>
            <w:numPr>
              <w:ilvl w:val="1"/>
              <w:numId w:val="1"/>
            </w:numPr>
            <w:tabs>
              <w:tab w:pos="1840" w:val="left" w:leader="none"/>
              <w:tab w:pos="1841" w:val="left" w:leader="none"/>
              <w:tab w:pos="11002" w:val="left" w:leader="dot"/>
            </w:tabs>
            <w:spacing w:line="244" w:lineRule="auto" w:before="16" w:after="0"/>
            <w:ind w:left="1840" w:right="593" w:hanging="720"/>
            <w:jc w:val="left"/>
          </w:pPr>
          <w:hyperlink w:history="true" w:anchor="_bookmark51">
            <w:r>
              <w:rPr/>
              <w:t>COMPLIANCE WITH CIVIL RIGHTS LAWS AND EQUAL OPPORTUNITY EMPLOYMENT / NONDISCRIMINATION</w:t>
            </w:r>
          </w:hyperlink>
          <w:r>
            <w:rPr/>
            <w:t> </w:t>
          </w:r>
          <w:hyperlink w:history="true" w:anchor="_bookmark51">
            <w:r>
              <w:rPr>
                <w:spacing w:val="-2"/>
              </w:rPr>
              <w:t>(Statutory)</w:t>
            </w:r>
            <w:r>
              <w:rPr/>
              <w:tab/>
            </w:r>
            <w:r>
              <w:rPr>
                <w:spacing w:val="-5"/>
              </w:rPr>
              <w:t>1</w:t>
            </w:r>
            <w:r>
              <w:rPr>
                <w:spacing w:val="-5"/>
              </w:rPr>
              <w:t>5</w:t>
            </w:r>
          </w:hyperlink>
        </w:p>
        <w:p>
          <w:pPr>
            <w:pStyle w:val="TOC3"/>
            <w:numPr>
              <w:ilvl w:val="1"/>
              <w:numId w:val="1"/>
            </w:numPr>
            <w:tabs>
              <w:tab w:pos="1840" w:val="left" w:leader="none"/>
              <w:tab w:pos="1841" w:val="left" w:leader="none"/>
              <w:tab w:pos="11002" w:val="left" w:leader="dot"/>
            </w:tabs>
            <w:spacing w:line="240" w:lineRule="auto" w:before="14" w:after="0"/>
            <w:ind w:left="1840" w:right="0" w:hanging="721"/>
            <w:jc w:val="left"/>
          </w:pPr>
          <w:hyperlink w:history="true" w:anchor="_bookmark52">
            <w:r>
              <w:rPr/>
              <w:t>COOPERATION</w:t>
            </w:r>
            <w:r>
              <w:rPr>
                <w:spacing w:val="-5"/>
              </w:rPr>
              <w:t> </w:t>
            </w:r>
            <w:r>
              <w:rPr/>
              <w:t>WITH</w:t>
            </w:r>
            <w:r>
              <w:rPr>
                <w:spacing w:val="-4"/>
              </w:rPr>
              <w:t> </w:t>
            </w:r>
            <w:r>
              <w:rPr/>
              <w:t>OTHER</w:t>
            </w:r>
            <w:r>
              <w:rPr>
                <w:spacing w:val="-4"/>
              </w:rPr>
              <w:t> </w:t>
            </w:r>
            <w:r>
              <w:rPr>
                <w:spacing w:val="-2"/>
              </w:rPr>
              <w:t>CONTRACTORS</w:t>
            </w:r>
            <w:r>
              <w:rPr/>
              <w:tab/>
            </w:r>
            <w:r>
              <w:rPr>
                <w:spacing w:val="-5"/>
              </w:rPr>
              <w:t>15</w:t>
            </w:r>
          </w:hyperlink>
        </w:p>
        <w:p>
          <w:pPr>
            <w:pStyle w:val="TOC3"/>
            <w:numPr>
              <w:ilvl w:val="1"/>
              <w:numId w:val="1"/>
            </w:numPr>
            <w:tabs>
              <w:tab w:pos="1840" w:val="left" w:leader="none"/>
              <w:tab w:pos="1841" w:val="left" w:leader="none"/>
              <w:tab w:pos="11002" w:val="left" w:leader="dot"/>
            </w:tabs>
            <w:spacing w:line="240" w:lineRule="auto" w:before="21" w:after="0"/>
            <w:ind w:left="1840" w:right="0" w:hanging="721"/>
            <w:jc w:val="left"/>
          </w:pPr>
          <w:hyperlink w:history="true" w:anchor="_bookmark53">
            <w:r>
              <w:rPr>
                <w:spacing w:val="-2"/>
              </w:rPr>
              <w:t>PRICES</w:t>
            </w:r>
            <w:r>
              <w:rPr/>
              <w:tab/>
            </w:r>
            <w:r>
              <w:rPr>
                <w:spacing w:val="-5"/>
              </w:rPr>
              <w:t>15</w:t>
            </w:r>
          </w:hyperlink>
        </w:p>
        <w:p>
          <w:pPr>
            <w:pStyle w:val="TOC3"/>
            <w:numPr>
              <w:ilvl w:val="1"/>
              <w:numId w:val="1"/>
            </w:numPr>
            <w:tabs>
              <w:tab w:pos="1840" w:val="left" w:leader="none"/>
              <w:tab w:pos="1841" w:val="left" w:leader="none"/>
              <w:tab w:pos="11002" w:val="left" w:leader="dot"/>
            </w:tabs>
            <w:spacing w:line="240" w:lineRule="auto" w:before="19" w:after="20"/>
            <w:ind w:left="1840" w:right="0" w:hanging="721"/>
            <w:jc w:val="left"/>
          </w:pPr>
          <w:hyperlink w:history="true" w:anchor="_bookmark54">
            <w:r>
              <w:rPr/>
              <w:t>COST</w:t>
            </w:r>
            <w:r>
              <w:rPr>
                <w:spacing w:val="-2"/>
              </w:rPr>
              <w:t> CLARIFICATION</w:t>
            </w:r>
            <w:r>
              <w:rPr/>
              <w:tab/>
            </w:r>
            <w:r>
              <w:rPr>
                <w:spacing w:val="-5"/>
              </w:rPr>
              <w:t>15</w:t>
            </w:r>
          </w:hyperlink>
        </w:p>
        <w:p>
          <w:pPr>
            <w:pStyle w:val="TOC3"/>
            <w:numPr>
              <w:ilvl w:val="1"/>
              <w:numId w:val="1"/>
            </w:numPr>
            <w:tabs>
              <w:tab w:pos="1840" w:val="left" w:leader="none"/>
              <w:tab w:pos="1841" w:val="left" w:leader="none"/>
              <w:tab w:pos="11204" w:val="right" w:leader="dot"/>
            </w:tabs>
            <w:spacing w:line="240" w:lineRule="auto" w:before="81" w:after="0"/>
            <w:ind w:left="1840" w:right="0" w:hanging="721"/>
            <w:jc w:val="left"/>
          </w:pPr>
          <w:hyperlink w:history="true" w:anchor="_bookmark55">
            <w:r>
              <w:rPr/>
              <w:t>PERMITS,</w:t>
            </w:r>
            <w:r>
              <w:rPr>
                <w:spacing w:val="-2"/>
              </w:rPr>
              <w:t> </w:t>
            </w:r>
            <w:r>
              <w:rPr/>
              <w:t>REGULATIONS,</w:t>
            </w:r>
            <w:r>
              <w:rPr>
                <w:spacing w:val="-1"/>
              </w:rPr>
              <w:t> </w:t>
            </w:r>
            <w:r>
              <w:rPr>
                <w:spacing w:val="-4"/>
              </w:rPr>
              <w:t>LAWS</w:t>
            </w:r>
            <w:r>
              <w:rPr/>
              <w:tab/>
            </w:r>
            <w:r>
              <w:rPr>
                <w:spacing w:val="-5"/>
              </w:rPr>
              <w:t>16</w:t>
            </w:r>
          </w:hyperlink>
        </w:p>
        <w:p>
          <w:pPr>
            <w:pStyle w:val="TOC3"/>
            <w:numPr>
              <w:ilvl w:val="1"/>
              <w:numId w:val="1"/>
            </w:numPr>
            <w:tabs>
              <w:tab w:pos="1840" w:val="left" w:leader="none"/>
              <w:tab w:pos="1841" w:val="left" w:leader="none"/>
              <w:tab w:pos="11204" w:val="right" w:leader="dot"/>
            </w:tabs>
            <w:spacing w:line="240" w:lineRule="auto" w:before="21" w:after="0"/>
            <w:ind w:left="1840" w:right="0" w:hanging="721"/>
            <w:jc w:val="left"/>
          </w:pPr>
          <w:hyperlink w:history="true" w:anchor="_bookmark56">
            <w:r>
              <w:rPr/>
              <w:t>NOTICE</w:t>
            </w:r>
            <w:r>
              <w:rPr>
                <w:spacing w:val="-3"/>
              </w:rPr>
              <w:t> </w:t>
            </w:r>
            <w:r>
              <w:rPr/>
              <w:t>OF</w:t>
            </w:r>
            <w:r>
              <w:rPr>
                <w:spacing w:val="-3"/>
              </w:rPr>
              <w:t> </w:t>
            </w:r>
            <w:r>
              <w:rPr/>
              <w:t>POTENTIAL</w:t>
            </w:r>
            <w:r>
              <w:rPr>
                <w:spacing w:val="-3"/>
              </w:rPr>
              <w:t> </w:t>
            </w:r>
            <w:r>
              <w:rPr/>
              <w:t>CONTRACTOR</w:t>
            </w:r>
            <w:r>
              <w:rPr>
                <w:spacing w:val="-3"/>
              </w:rPr>
              <w:t> </w:t>
            </w:r>
            <w:r>
              <w:rPr>
                <w:spacing w:val="-2"/>
              </w:rPr>
              <w:t>BREACH</w:t>
            </w:r>
            <w:r>
              <w:rPr/>
              <w:tab/>
            </w:r>
            <w:r>
              <w:rPr>
                <w:spacing w:val="-5"/>
              </w:rPr>
              <w:t>16</w:t>
            </w:r>
          </w:hyperlink>
        </w:p>
        <w:p>
          <w:pPr>
            <w:pStyle w:val="TOC3"/>
            <w:numPr>
              <w:ilvl w:val="1"/>
              <w:numId w:val="1"/>
            </w:numPr>
            <w:tabs>
              <w:tab w:pos="1840" w:val="left" w:leader="none"/>
              <w:tab w:pos="1841" w:val="left" w:leader="none"/>
              <w:tab w:pos="11204" w:val="right" w:leader="dot"/>
            </w:tabs>
            <w:spacing w:line="240" w:lineRule="auto" w:before="19" w:after="0"/>
            <w:ind w:left="1840" w:right="0" w:hanging="721"/>
            <w:jc w:val="left"/>
          </w:pPr>
          <w:hyperlink w:history="true" w:anchor="_bookmark57">
            <w:r>
              <w:rPr>
                <w:spacing w:val="-2"/>
              </w:rPr>
              <w:t>ANTITRUST</w:t>
            </w:r>
            <w:r>
              <w:rPr/>
              <w:tab/>
            </w:r>
            <w:r>
              <w:rPr>
                <w:spacing w:val="-5"/>
              </w:rPr>
              <w:t>16</w:t>
            </w:r>
          </w:hyperlink>
        </w:p>
        <w:p>
          <w:pPr>
            <w:pStyle w:val="TOC3"/>
            <w:numPr>
              <w:ilvl w:val="1"/>
              <w:numId w:val="1"/>
            </w:numPr>
            <w:tabs>
              <w:tab w:pos="1840" w:val="left" w:leader="none"/>
              <w:tab w:pos="1841" w:val="left" w:leader="none"/>
              <w:tab w:pos="11204" w:val="right" w:leader="dot"/>
            </w:tabs>
            <w:spacing w:line="240" w:lineRule="auto" w:before="21" w:after="0"/>
            <w:ind w:left="1840" w:right="0" w:hanging="721"/>
            <w:jc w:val="left"/>
          </w:pPr>
          <w:hyperlink w:history="true" w:anchor="_bookmark58">
            <w:r>
              <w:rPr/>
              <w:t>CONFLICT</w:t>
            </w:r>
            <w:r>
              <w:rPr>
                <w:spacing w:val="-4"/>
              </w:rPr>
              <w:t> </w:t>
            </w:r>
            <w:r>
              <w:rPr/>
              <w:t>OF</w:t>
            </w:r>
            <w:r>
              <w:rPr>
                <w:spacing w:val="-1"/>
              </w:rPr>
              <w:t> </w:t>
            </w:r>
            <w:r>
              <w:rPr>
                <w:spacing w:val="-2"/>
              </w:rPr>
              <w:t>INTEREST</w:t>
            </w:r>
            <w:r>
              <w:rPr/>
              <w:tab/>
            </w:r>
            <w:r>
              <w:rPr>
                <w:spacing w:val="-5"/>
              </w:rPr>
              <w:t>16</w:t>
            </w:r>
          </w:hyperlink>
        </w:p>
        <w:p>
          <w:pPr>
            <w:pStyle w:val="TOC3"/>
            <w:numPr>
              <w:ilvl w:val="1"/>
              <w:numId w:val="1"/>
            </w:numPr>
            <w:tabs>
              <w:tab w:pos="1840" w:val="left" w:leader="none"/>
              <w:tab w:pos="1841" w:val="left" w:leader="none"/>
              <w:tab w:pos="11204" w:val="right" w:leader="dot"/>
            </w:tabs>
            <w:spacing w:line="240" w:lineRule="auto" w:before="19" w:after="0"/>
            <w:ind w:left="1840" w:right="0" w:hanging="721"/>
            <w:jc w:val="left"/>
          </w:pPr>
          <w:hyperlink w:history="true" w:anchor="_bookmark59">
            <w:r>
              <w:rPr/>
              <w:t>STATE</w:t>
            </w:r>
            <w:r>
              <w:rPr>
                <w:spacing w:val="-2"/>
              </w:rPr>
              <w:t> PROPERTY</w:t>
            </w:r>
            <w:r>
              <w:rPr/>
              <w:tab/>
            </w:r>
            <w:r>
              <w:rPr>
                <w:spacing w:val="-5"/>
              </w:rPr>
              <w:t>17</w:t>
            </w:r>
          </w:hyperlink>
        </w:p>
        <w:p>
          <w:pPr>
            <w:pStyle w:val="TOC3"/>
            <w:numPr>
              <w:ilvl w:val="1"/>
              <w:numId w:val="1"/>
            </w:numPr>
            <w:tabs>
              <w:tab w:pos="1840" w:val="left" w:leader="none"/>
              <w:tab w:pos="1841" w:val="left" w:leader="none"/>
              <w:tab w:pos="11204" w:val="right" w:leader="dot"/>
            </w:tabs>
            <w:spacing w:line="240" w:lineRule="auto" w:before="21" w:after="0"/>
            <w:ind w:left="1840" w:right="0" w:hanging="721"/>
            <w:jc w:val="left"/>
          </w:pPr>
          <w:hyperlink w:history="true" w:anchor="_bookmark60">
            <w:r>
              <w:rPr>
                <w:spacing w:val="-2"/>
              </w:rPr>
              <w:t>ADVERTISING</w:t>
            </w:r>
            <w:r>
              <w:rPr/>
              <w:tab/>
            </w:r>
            <w:r>
              <w:rPr>
                <w:spacing w:val="-5"/>
              </w:rPr>
              <w:t>17</w:t>
            </w:r>
          </w:hyperlink>
        </w:p>
        <w:p>
          <w:pPr>
            <w:pStyle w:val="TOC3"/>
            <w:numPr>
              <w:ilvl w:val="1"/>
              <w:numId w:val="1"/>
            </w:numPr>
            <w:tabs>
              <w:tab w:pos="1840" w:val="left" w:leader="none"/>
              <w:tab w:pos="1841" w:val="left" w:leader="none"/>
              <w:tab w:pos="11204" w:val="right" w:leader="dot"/>
            </w:tabs>
            <w:spacing w:line="240" w:lineRule="auto" w:before="19" w:after="0"/>
            <w:ind w:left="1840" w:right="0" w:hanging="721"/>
            <w:jc w:val="left"/>
          </w:pPr>
          <w:hyperlink w:history="true" w:anchor="_bookmark61">
            <w:r>
              <w:rPr/>
              <w:t>DRUG</w:t>
            </w:r>
            <w:r>
              <w:rPr>
                <w:spacing w:val="-6"/>
              </w:rPr>
              <w:t> </w:t>
            </w:r>
            <w:r>
              <w:rPr>
                <w:spacing w:val="-2"/>
              </w:rPr>
              <w:t>POLICY</w:t>
            </w:r>
            <w:r>
              <w:rPr/>
              <w:tab/>
            </w:r>
            <w:r>
              <w:rPr>
                <w:spacing w:val="-5"/>
              </w:rPr>
              <w:t>17</w:t>
            </w:r>
          </w:hyperlink>
        </w:p>
        <w:p>
          <w:pPr>
            <w:pStyle w:val="TOC3"/>
            <w:numPr>
              <w:ilvl w:val="1"/>
              <w:numId w:val="1"/>
            </w:numPr>
            <w:tabs>
              <w:tab w:pos="1840" w:val="left" w:leader="none"/>
              <w:tab w:pos="1841" w:val="left" w:leader="none"/>
              <w:tab w:pos="11204" w:val="right" w:leader="dot"/>
            </w:tabs>
            <w:spacing w:line="240" w:lineRule="auto" w:before="21" w:after="0"/>
            <w:ind w:left="1840" w:right="0" w:hanging="721"/>
            <w:jc w:val="left"/>
          </w:pPr>
          <w:hyperlink w:history="true" w:anchor="_bookmark62">
            <w:r>
              <w:rPr>
                <w:spacing w:val="-2"/>
              </w:rPr>
              <w:t>WARRANTY</w:t>
            </w:r>
            <w:r>
              <w:rPr/>
              <w:tab/>
            </w:r>
            <w:r>
              <w:rPr>
                <w:spacing w:val="-5"/>
              </w:rPr>
              <w:t>17</w:t>
            </w:r>
          </w:hyperlink>
        </w:p>
        <w:p>
          <w:pPr>
            <w:pStyle w:val="TOC1"/>
            <w:numPr>
              <w:ilvl w:val="0"/>
              <w:numId w:val="1"/>
            </w:numPr>
            <w:tabs>
              <w:tab w:pos="1120" w:val="left" w:leader="none"/>
              <w:tab w:pos="1121" w:val="left" w:leader="none"/>
              <w:tab w:pos="11204" w:val="right" w:leader="dot"/>
            </w:tabs>
            <w:spacing w:line="240" w:lineRule="auto" w:before="119" w:after="0"/>
            <w:ind w:left="1120" w:right="0" w:hanging="721"/>
            <w:jc w:val="left"/>
          </w:pPr>
          <w:hyperlink w:history="true" w:anchor="_bookmark63">
            <w:r>
              <w:rPr>
                <w:spacing w:val="-2"/>
              </w:rPr>
              <w:t>PAYMENT</w:t>
            </w:r>
            <w:r>
              <w:rPr/>
              <w:tab/>
            </w:r>
            <w:r>
              <w:rPr>
                <w:spacing w:val="-5"/>
              </w:rPr>
              <w:t>19</w:t>
            </w:r>
          </w:hyperlink>
        </w:p>
        <w:p>
          <w:pPr>
            <w:pStyle w:val="TOC4"/>
            <w:numPr>
              <w:ilvl w:val="1"/>
              <w:numId w:val="1"/>
            </w:numPr>
            <w:tabs>
              <w:tab w:pos="1840" w:val="left" w:leader="none"/>
              <w:tab w:pos="1841" w:val="left" w:leader="none"/>
              <w:tab w:pos="11204" w:val="right" w:leader="dot"/>
            </w:tabs>
            <w:spacing w:line="240" w:lineRule="auto" w:before="122" w:after="0"/>
            <w:ind w:left="1840" w:right="0" w:hanging="721"/>
            <w:jc w:val="left"/>
          </w:pPr>
          <w:hyperlink w:history="true" w:anchor="_bookmark64">
            <w:r>
              <w:rPr/>
              <w:t>TAXES </w:t>
            </w:r>
            <w:r>
              <w:rPr>
                <w:spacing w:val="-2"/>
              </w:rPr>
              <w:t>(Statutory)</w:t>
            </w:r>
            <w:r>
              <w:rPr/>
              <w:tab/>
            </w:r>
            <w:r>
              <w:rPr>
                <w:spacing w:val="-5"/>
              </w:rPr>
              <w:t>19</w:t>
            </w:r>
          </w:hyperlink>
        </w:p>
        <w:p>
          <w:pPr>
            <w:pStyle w:val="TOC3"/>
            <w:numPr>
              <w:ilvl w:val="1"/>
              <w:numId w:val="1"/>
            </w:numPr>
            <w:tabs>
              <w:tab w:pos="1840" w:val="left" w:leader="none"/>
              <w:tab w:pos="1841" w:val="left" w:leader="none"/>
              <w:tab w:pos="11204" w:val="right" w:leader="dot"/>
            </w:tabs>
            <w:spacing w:line="240" w:lineRule="auto" w:before="18" w:after="0"/>
            <w:ind w:left="1840" w:right="0" w:hanging="721"/>
            <w:jc w:val="left"/>
          </w:pPr>
          <w:hyperlink w:history="true" w:anchor="_bookmark65">
            <w:r>
              <w:rPr>
                <w:spacing w:val="-2"/>
              </w:rPr>
              <w:t>INVOICES</w:t>
            </w:r>
            <w:r>
              <w:rPr/>
              <w:tab/>
            </w:r>
            <w:r>
              <w:rPr>
                <w:spacing w:val="-5"/>
              </w:rPr>
              <w:t>19</w:t>
            </w:r>
          </w:hyperlink>
        </w:p>
        <w:p>
          <w:pPr>
            <w:pStyle w:val="TOC3"/>
            <w:numPr>
              <w:ilvl w:val="1"/>
              <w:numId w:val="1"/>
            </w:numPr>
            <w:tabs>
              <w:tab w:pos="1840" w:val="left" w:leader="none"/>
              <w:tab w:pos="1841" w:val="left" w:leader="none"/>
              <w:tab w:pos="11204" w:val="right" w:leader="dot"/>
            </w:tabs>
            <w:spacing w:line="240" w:lineRule="auto" w:before="21" w:after="0"/>
            <w:ind w:left="1840" w:right="0" w:hanging="721"/>
            <w:jc w:val="left"/>
          </w:pPr>
          <w:hyperlink w:history="true" w:anchor="_bookmark66">
            <w:r>
              <w:rPr/>
              <w:t>INSPECTION</w:t>
            </w:r>
            <w:r>
              <w:rPr>
                <w:spacing w:val="-4"/>
              </w:rPr>
              <w:t> </w:t>
            </w:r>
            <w:r>
              <w:rPr/>
              <w:t>AND</w:t>
            </w:r>
            <w:r>
              <w:rPr>
                <w:spacing w:val="-4"/>
              </w:rPr>
              <w:t> </w:t>
            </w:r>
            <w:r>
              <w:rPr>
                <w:spacing w:val="-2"/>
              </w:rPr>
              <w:t>APPROVAL</w:t>
            </w:r>
            <w:r>
              <w:rPr/>
              <w:tab/>
            </w:r>
            <w:r>
              <w:rPr>
                <w:spacing w:val="-5"/>
              </w:rPr>
              <w:t>19</w:t>
            </w:r>
          </w:hyperlink>
        </w:p>
        <w:p>
          <w:pPr>
            <w:pStyle w:val="TOC4"/>
            <w:numPr>
              <w:ilvl w:val="1"/>
              <w:numId w:val="1"/>
            </w:numPr>
            <w:tabs>
              <w:tab w:pos="1840" w:val="left" w:leader="none"/>
              <w:tab w:pos="1841" w:val="left" w:leader="none"/>
              <w:tab w:pos="11204" w:val="right" w:leader="dot"/>
            </w:tabs>
            <w:spacing w:line="240" w:lineRule="auto" w:before="19" w:after="0"/>
            <w:ind w:left="1840" w:right="0" w:hanging="721"/>
            <w:jc w:val="left"/>
          </w:pPr>
          <w:hyperlink w:history="true" w:anchor="_bookmark67">
            <w:r>
              <w:rPr/>
              <w:t>PAYMENT </w:t>
            </w:r>
            <w:r>
              <w:rPr>
                <w:spacing w:val="-2"/>
              </w:rPr>
              <w:t>(Statutory)</w:t>
            </w:r>
            <w:r>
              <w:rPr/>
              <w:tab/>
            </w:r>
            <w:r>
              <w:rPr>
                <w:spacing w:val="-5"/>
              </w:rPr>
              <w:t>19</w:t>
            </w:r>
          </w:hyperlink>
        </w:p>
        <w:p>
          <w:pPr>
            <w:pStyle w:val="TOC4"/>
            <w:numPr>
              <w:ilvl w:val="1"/>
              <w:numId w:val="1"/>
            </w:numPr>
            <w:tabs>
              <w:tab w:pos="1840" w:val="left" w:leader="none"/>
              <w:tab w:pos="1841" w:val="left" w:leader="none"/>
              <w:tab w:pos="11204" w:val="right" w:leader="dot"/>
            </w:tabs>
            <w:spacing w:line="240" w:lineRule="auto" w:before="21" w:after="0"/>
            <w:ind w:left="1840" w:right="0" w:hanging="721"/>
            <w:jc w:val="left"/>
          </w:pPr>
          <w:hyperlink w:history="true" w:anchor="_bookmark68">
            <w:r>
              <w:rPr/>
              <w:t>LATE</w:t>
            </w:r>
            <w:r>
              <w:rPr>
                <w:spacing w:val="-3"/>
              </w:rPr>
              <w:t> </w:t>
            </w:r>
            <w:r>
              <w:rPr/>
              <w:t>PAYMENT </w:t>
            </w:r>
            <w:r>
              <w:rPr>
                <w:spacing w:val="-2"/>
              </w:rPr>
              <w:t>(Statutory)</w:t>
            </w:r>
            <w:r>
              <w:rPr/>
              <w:tab/>
            </w:r>
            <w:r>
              <w:rPr>
                <w:spacing w:val="-5"/>
              </w:rPr>
              <w:t>19</w:t>
            </w:r>
          </w:hyperlink>
        </w:p>
        <w:p>
          <w:pPr>
            <w:pStyle w:val="TOC4"/>
            <w:numPr>
              <w:ilvl w:val="1"/>
              <w:numId w:val="1"/>
            </w:numPr>
            <w:tabs>
              <w:tab w:pos="1840" w:val="left" w:leader="none"/>
              <w:tab w:pos="1841" w:val="left" w:leader="none"/>
              <w:tab w:pos="11204" w:val="right" w:leader="dot"/>
            </w:tabs>
            <w:spacing w:line="240" w:lineRule="auto" w:before="19" w:after="0"/>
            <w:ind w:left="1840" w:right="0" w:hanging="721"/>
            <w:jc w:val="left"/>
          </w:pPr>
          <w:hyperlink w:history="true" w:anchor="_bookmark69">
            <w:r>
              <w:rPr/>
              <w:t>SUBJECT</w:t>
            </w:r>
            <w:r>
              <w:rPr>
                <w:spacing w:val="-3"/>
              </w:rPr>
              <w:t> </w:t>
            </w:r>
            <w:r>
              <w:rPr/>
              <w:t>TO</w:t>
            </w:r>
            <w:r>
              <w:rPr>
                <w:spacing w:val="-3"/>
              </w:rPr>
              <w:t> </w:t>
            </w:r>
            <w:r>
              <w:rPr/>
              <w:t>FUNDING</w:t>
            </w:r>
            <w:r>
              <w:rPr>
                <w:spacing w:val="-4"/>
              </w:rPr>
              <w:t> </w:t>
            </w:r>
            <w:r>
              <w:rPr/>
              <w:t>/</w:t>
            </w:r>
            <w:r>
              <w:rPr>
                <w:spacing w:val="-2"/>
              </w:rPr>
              <w:t> </w:t>
            </w:r>
            <w:r>
              <w:rPr/>
              <w:t>FUNDING</w:t>
            </w:r>
            <w:r>
              <w:rPr>
                <w:spacing w:val="-4"/>
              </w:rPr>
              <w:t> </w:t>
            </w:r>
            <w:r>
              <w:rPr/>
              <w:t>OUT</w:t>
            </w:r>
            <w:r>
              <w:rPr>
                <w:spacing w:val="-3"/>
              </w:rPr>
              <w:t> </w:t>
            </w:r>
            <w:r>
              <w:rPr/>
              <w:t>CLAUSE</w:t>
            </w:r>
            <w:r>
              <w:rPr>
                <w:spacing w:val="-2"/>
              </w:rPr>
              <w:t> </w:t>
            </w:r>
            <w:r>
              <w:rPr/>
              <w:t>FOR</w:t>
            </w:r>
            <w:r>
              <w:rPr>
                <w:spacing w:val="-2"/>
              </w:rPr>
              <w:t> </w:t>
            </w:r>
            <w:r>
              <w:rPr/>
              <w:t>LOSS</w:t>
            </w:r>
            <w:r>
              <w:rPr>
                <w:spacing w:val="-2"/>
              </w:rPr>
              <w:t> </w:t>
            </w:r>
            <w:r>
              <w:rPr/>
              <w:t>OF</w:t>
            </w:r>
            <w:r>
              <w:rPr>
                <w:spacing w:val="-2"/>
              </w:rPr>
              <w:t> </w:t>
            </w:r>
            <w:r>
              <w:rPr/>
              <w:t>APPROPRIATIONS</w:t>
            </w:r>
            <w:r>
              <w:rPr>
                <w:spacing w:val="-3"/>
              </w:rPr>
              <w:t> </w:t>
            </w:r>
            <w:r>
              <w:rPr>
                <w:spacing w:val="-2"/>
              </w:rPr>
              <w:t>(Statutory)</w:t>
            </w:r>
            <w:r>
              <w:rPr/>
              <w:tab/>
            </w:r>
            <w:r>
              <w:rPr>
                <w:spacing w:val="-5"/>
              </w:rPr>
              <w:t>19</w:t>
            </w:r>
          </w:hyperlink>
        </w:p>
        <w:p>
          <w:pPr>
            <w:pStyle w:val="TOC4"/>
            <w:numPr>
              <w:ilvl w:val="1"/>
              <w:numId w:val="1"/>
            </w:numPr>
            <w:tabs>
              <w:tab w:pos="1840" w:val="left" w:leader="none"/>
              <w:tab w:pos="1841" w:val="left" w:leader="none"/>
              <w:tab w:pos="11204" w:val="right" w:leader="dot"/>
            </w:tabs>
            <w:spacing w:line="240" w:lineRule="auto" w:before="21" w:after="0"/>
            <w:ind w:left="1840" w:right="0" w:hanging="721"/>
            <w:jc w:val="left"/>
          </w:pPr>
          <w:hyperlink w:history="true" w:anchor="_bookmark70">
            <w:r>
              <w:rPr/>
              <w:t>RIGHT</w:t>
            </w:r>
            <w:r>
              <w:rPr>
                <w:spacing w:val="-1"/>
              </w:rPr>
              <w:t> </w:t>
            </w:r>
            <w:r>
              <w:rPr/>
              <w:t>TO</w:t>
            </w:r>
            <w:r>
              <w:rPr>
                <w:spacing w:val="-2"/>
              </w:rPr>
              <w:t> </w:t>
            </w:r>
            <w:r>
              <w:rPr/>
              <w:t>AUDIT</w:t>
            </w:r>
            <w:r>
              <w:rPr>
                <w:spacing w:val="-1"/>
              </w:rPr>
              <w:t> </w:t>
            </w:r>
            <w:r>
              <w:rPr/>
              <w:t>(First</w:t>
            </w:r>
            <w:r>
              <w:rPr>
                <w:spacing w:val="-1"/>
              </w:rPr>
              <w:t> </w:t>
            </w:r>
            <w:r>
              <w:rPr/>
              <w:t>Paragraph</w:t>
            </w:r>
            <w:r>
              <w:rPr>
                <w:spacing w:val="-1"/>
              </w:rPr>
              <w:t> </w:t>
            </w:r>
            <w:r>
              <w:rPr/>
              <w:t>is </w:t>
            </w:r>
            <w:r>
              <w:rPr>
                <w:spacing w:val="-2"/>
              </w:rPr>
              <w:t>Statutory)</w:t>
            </w:r>
            <w:r>
              <w:rPr/>
              <w:tab/>
            </w:r>
            <w:r>
              <w:rPr>
                <w:spacing w:val="-5"/>
              </w:rPr>
              <w:t>19</w:t>
            </w:r>
          </w:hyperlink>
        </w:p>
        <w:p>
          <w:pPr>
            <w:pStyle w:val="TOC1"/>
            <w:numPr>
              <w:ilvl w:val="0"/>
              <w:numId w:val="1"/>
            </w:numPr>
            <w:tabs>
              <w:tab w:pos="1120" w:val="left" w:leader="none"/>
              <w:tab w:pos="1121" w:val="left" w:leader="none"/>
              <w:tab w:pos="11204" w:val="right" w:leader="dot"/>
            </w:tabs>
            <w:spacing w:line="240" w:lineRule="auto" w:before="119" w:after="0"/>
            <w:ind w:left="1120" w:right="0" w:hanging="721"/>
            <w:jc w:val="left"/>
          </w:pPr>
          <w:hyperlink w:history="true" w:anchor="_bookmark71">
            <w:r>
              <w:rPr/>
              <w:t>SCOPE</w:t>
            </w:r>
            <w:r>
              <w:rPr>
                <w:spacing w:val="-2"/>
              </w:rPr>
              <w:t> </w:t>
            </w:r>
            <w:r>
              <w:rPr/>
              <w:t>OF</w:t>
            </w:r>
            <w:r>
              <w:rPr>
                <w:spacing w:val="-1"/>
              </w:rPr>
              <w:t> </w:t>
            </w:r>
            <w:r>
              <w:rPr>
                <w:spacing w:val="-4"/>
              </w:rPr>
              <w:t>WORK</w:t>
            </w:r>
            <w:r>
              <w:rPr/>
              <w:tab/>
            </w:r>
            <w:r>
              <w:rPr>
                <w:spacing w:val="-5"/>
              </w:rPr>
              <w:t>21</w:t>
            </w:r>
          </w:hyperlink>
        </w:p>
        <w:p>
          <w:pPr>
            <w:pStyle w:val="TOC3"/>
            <w:numPr>
              <w:ilvl w:val="1"/>
              <w:numId w:val="1"/>
            </w:numPr>
            <w:tabs>
              <w:tab w:pos="1840" w:val="left" w:leader="none"/>
              <w:tab w:pos="1841" w:val="left" w:leader="none"/>
              <w:tab w:pos="11204" w:val="right" w:leader="dot"/>
            </w:tabs>
            <w:spacing w:line="240" w:lineRule="auto" w:before="120" w:after="0"/>
            <w:ind w:left="1840" w:right="0" w:hanging="721"/>
            <w:jc w:val="left"/>
          </w:pPr>
          <w:hyperlink w:history="true" w:anchor="_bookmark72">
            <w:r>
              <w:rPr>
                <w:spacing w:val="-4"/>
              </w:rPr>
              <w:t>SCOPE</w:t>
            </w:r>
            <w:r>
              <w:rPr/>
              <w:tab/>
            </w:r>
            <w:r>
              <w:rPr>
                <w:spacing w:val="-5"/>
              </w:rPr>
              <w:t>21</w:t>
            </w:r>
          </w:hyperlink>
        </w:p>
        <w:p>
          <w:pPr>
            <w:pStyle w:val="TOC1"/>
            <w:numPr>
              <w:ilvl w:val="0"/>
              <w:numId w:val="1"/>
            </w:numPr>
            <w:tabs>
              <w:tab w:pos="1120" w:val="left" w:leader="none"/>
              <w:tab w:pos="1121" w:val="left" w:leader="none"/>
              <w:tab w:pos="11204" w:val="right" w:leader="dot"/>
            </w:tabs>
            <w:spacing w:line="240" w:lineRule="auto" w:before="120" w:after="0"/>
            <w:ind w:left="1120" w:right="0" w:hanging="721"/>
            <w:jc w:val="left"/>
          </w:pPr>
          <w:hyperlink w:history="true" w:anchor="_bookmark73">
            <w:r>
              <w:rPr/>
              <w:t>TECHNICAL</w:t>
            </w:r>
            <w:r>
              <w:rPr>
                <w:spacing w:val="-1"/>
              </w:rPr>
              <w:t> </w:t>
            </w:r>
            <w:r>
              <w:rPr>
                <w:spacing w:val="-2"/>
              </w:rPr>
              <w:t>SPECIFICATIONS</w:t>
            </w:r>
            <w:r>
              <w:rPr/>
              <w:tab/>
            </w:r>
            <w:r>
              <w:rPr>
                <w:spacing w:val="-5"/>
              </w:rPr>
              <w:t>22</w:t>
            </w:r>
          </w:hyperlink>
        </w:p>
        <w:p>
          <w:pPr>
            <w:pStyle w:val="TOC3"/>
            <w:numPr>
              <w:ilvl w:val="1"/>
              <w:numId w:val="1"/>
            </w:numPr>
            <w:tabs>
              <w:tab w:pos="1840" w:val="left" w:leader="none"/>
              <w:tab w:pos="1841" w:val="left" w:leader="none"/>
              <w:tab w:pos="11204" w:val="right" w:leader="dot"/>
            </w:tabs>
            <w:spacing w:line="240" w:lineRule="auto" w:before="121" w:after="0"/>
            <w:ind w:left="1840" w:right="0" w:hanging="721"/>
            <w:jc w:val="left"/>
          </w:pPr>
          <w:hyperlink w:history="true" w:anchor="_bookmark74">
            <w:r>
              <w:rPr/>
              <w:t>CONTRACTOR</w:t>
            </w:r>
            <w:r>
              <w:rPr>
                <w:spacing w:val="-4"/>
              </w:rPr>
              <w:t> </w:t>
            </w:r>
            <w:r>
              <w:rPr>
                <w:spacing w:val="-2"/>
              </w:rPr>
              <w:t>INSTRUCTIONS</w:t>
            </w:r>
            <w:r>
              <w:rPr/>
              <w:tab/>
            </w:r>
            <w:r>
              <w:rPr>
                <w:spacing w:val="-5"/>
              </w:rPr>
              <w:t>22</w:t>
            </w:r>
          </w:hyperlink>
        </w:p>
        <w:p>
          <w:pPr>
            <w:pStyle w:val="TOC3"/>
            <w:numPr>
              <w:ilvl w:val="1"/>
              <w:numId w:val="1"/>
            </w:numPr>
            <w:tabs>
              <w:tab w:pos="1840" w:val="left" w:leader="none"/>
              <w:tab w:pos="1841" w:val="left" w:leader="none"/>
              <w:tab w:pos="11204" w:val="right" w:leader="dot"/>
            </w:tabs>
            <w:spacing w:line="240" w:lineRule="auto" w:before="21" w:after="0"/>
            <w:ind w:left="1840" w:right="0" w:hanging="721"/>
            <w:jc w:val="left"/>
          </w:pPr>
          <w:hyperlink w:history="true" w:anchor="_bookmark75">
            <w:r>
              <w:rPr>
                <w:spacing w:val="-2"/>
              </w:rPr>
              <w:t>NON-COMPLIANCE</w:t>
            </w:r>
            <w:r>
              <w:rPr>
                <w:spacing w:val="9"/>
              </w:rPr>
              <w:t> </w:t>
            </w:r>
            <w:r>
              <w:rPr>
                <w:spacing w:val="-2"/>
              </w:rPr>
              <w:t>STATEMENT</w:t>
            </w:r>
            <w:r>
              <w:rPr/>
              <w:tab/>
            </w:r>
            <w:r>
              <w:rPr>
                <w:spacing w:val="-5"/>
              </w:rPr>
              <w:t>22</w:t>
            </w:r>
          </w:hyperlink>
        </w:p>
        <w:p>
          <w:pPr>
            <w:pStyle w:val="TOC3"/>
            <w:numPr>
              <w:ilvl w:val="1"/>
              <w:numId w:val="1"/>
            </w:numPr>
            <w:tabs>
              <w:tab w:pos="1840" w:val="left" w:leader="none"/>
              <w:tab w:pos="1841" w:val="left" w:leader="none"/>
              <w:tab w:pos="11204" w:val="right" w:leader="dot"/>
            </w:tabs>
            <w:spacing w:line="240" w:lineRule="auto" w:before="19" w:after="0"/>
            <w:ind w:left="1840" w:right="0" w:hanging="721"/>
            <w:jc w:val="left"/>
          </w:pPr>
          <w:hyperlink w:history="true" w:anchor="_bookmark76">
            <w:r>
              <w:rPr/>
              <w:t>TECHNICAL</w:t>
            </w:r>
            <w:r>
              <w:rPr>
                <w:spacing w:val="-2"/>
              </w:rPr>
              <w:t> </w:t>
            </w:r>
            <w:r>
              <w:rPr/>
              <w:t>SPECIFICATIONS:</w:t>
            </w:r>
            <w:r>
              <w:rPr>
                <w:spacing w:val="72"/>
                <w:w w:val="150"/>
              </w:rPr>
              <w:t> </w:t>
            </w:r>
            <w:r>
              <w:rPr/>
              <w:t>NAUTEL</w:t>
            </w:r>
            <w:r>
              <w:rPr>
                <w:spacing w:val="-2"/>
              </w:rPr>
              <w:t> </w:t>
            </w:r>
            <w:r>
              <w:rPr/>
              <w:t>GV7.5D</w:t>
            </w:r>
            <w:r>
              <w:rPr>
                <w:spacing w:val="-1"/>
              </w:rPr>
              <w:t> </w:t>
            </w:r>
            <w:r>
              <w:rPr/>
              <w:t>FM</w:t>
            </w:r>
            <w:r>
              <w:rPr>
                <w:spacing w:val="-1"/>
              </w:rPr>
              <w:t> </w:t>
            </w:r>
            <w:r>
              <w:rPr>
                <w:spacing w:val="-2"/>
              </w:rPr>
              <w:t>TRANSMITTER</w:t>
            </w:r>
            <w:r>
              <w:rPr/>
              <w:tab/>
            </w:r>
            <w:r>
              <w:rPr>
                <w:spacing w:val="-5"/>
              </w:rPr>
              <w:t>22</w:t>
            </w:r>
          </w:hyperlink>
        </w:p>
        <w:p>
          <w:pPr>
            <w:pStyle w:val="TOC3"/>
            <w:numPr>
              <w:ilvl w:val="1"/>
              <w:numId w:val="1"/>
            </w:numPr>
            <w:tabs>
              <w:tab w:pos="1840" w:val="left" w:leader="none"/>
              <w:tab w:pos="1841" w:val="left" w:leader="none"/>
              <w:tab w:pos="11204" w:val="right" w:leader="dot"/>
            </w:tabs>
            <w:spacing w:line="240" w:lineRule="auto" w:before="21" w:after="0"/>
            <w:ind w:left="1840" w:right="0" w:hanging="721"/>
            <w:jc w:val="left"/>
          </w:pPr>
          <w:hyperlink w:history="true" w:anchor="_bookmark77">
            <w:r>
              <w:rPr/>
              <w:t>TECHNICAL</w:t>
            </w:r>
            <w:r>
              <w:rPr>
                <w:spacing w:val="-1"/>
              </w:rPr>
              <w:t> </w:t>
            </w:r>
            <w:r>
              <w:rPr/>
              <w:t>SPECIFICATION:</w:t>
            </w:r>
            <w:r>
              <w:rPr>
                <w:spacing w:val="72"/>
                <w:w w:val="150"/>
              </w:rPr>
              <w:t> </w:t>
            </w:r>
            <w:r>
              <w:rPr/>
              <w:t>HD</w:t>
            </w:r>
            <w:r>
              <w:rPr>
                <w:spacing w:val="-1"/>
              </w:rPr>
              <w:t> </w:t>
            </w:r>
            <w:r>
              <w:rPr>
                <w:spacing w:val="-2"/>
              </w:rPr>
              <w:t>IMPORTER/EXPORTER</w:t>
            </w:r>
            <w:r>
              <w:rPr/>
              <w:tab/>
            </w:r>
            <w:r>
              <w:rPr>
                <w:spacing w:val="-5"/>
              </w:rPr>
              <w:t>24</w:t>
            </w:r>
          </w:hyperlink>
        </w:p>
        <w:p>
          <w:pPr>
            <w:pStyle w:val="TOC3"/>
            <w:numPr>
              <w:ilvl w:val="1"/>
              <w:numId w:val="1"/>
            </w:numPr>
            <w:tabs>
              <w:tab w:pos="1840" w:val="left" w:leader="none"/>
              <w:tab w:pos="1841" w:val="left" w:leader="none"/>
              <w:tab w:pos="11204" w:val="right" w:leader="dot"/>
            </w:tabs>
            <w:spacing w:line="240" w:lineRule="auto" w:before="19" w:after="0"/>
            <w:ind w:left="1840" w:right="0" w:hanging="721"/>
            <w:jc w:val="left"/>
          </w:pPr>
          <w:hyperlink w:history="true" w:anchor="_bookmark78">
            <w:r>
              <w:rPr/>
              <w:t>DELIVERY</w:t>
            </w:r>
            <w:r>
              <w:rPr>
                <w:spacing w:val="-1"/>
              </w:rPr>
              <w:t> </w:t>
            </w:r>
            <w:r>
              <w:rPr>
                <w:spacing w:val="-5"/>
              </w:rPr>
              <w:t>ARO</w:t>
            </w:r>
            <w:r>
              <w:rPr/>
              <w:tab/>
            </w:r>
            <w:r>
              <w:rPr>
                <w:spacing w:val="-5"/>
              </w:rPr>
              <w:t>24</w:t>
            </w:r>
          </w:hyperlink>
        </w:p>
        <w:p>
          <w:pPr>
            <w:pStyle w:val="TOC3"/>
            <w:numPr>
              <w:ilvl w:val="1"/>
              <w:numId w:val="1"/>
            </w:numPr>
            <w:tabs>
              <w:tab w:pos="1840" w:val="left" w:leader="none"/>
              <w:tab w:pos="1841" w:val="left" w:leader="none"/>
              <w:tab w:pos="11204" w:val="right" w:leader="dot"/>
            </w:tabs>
            <w:spacing w:line="240" w:lineRule="auto" w:before="21" w:after="0"/>
            <w:ind w:left="1840" w:right="0" w:hanging="721"/>
            <w:jc w:val="left"/>
          </w:pPr>
          <w:hyperlink w:history="true" w:anchor="_bookmark79">
            <w:r>
              <w:rPr/>
              <w:t>DELIVERY</w:t>
            </w:r>
            <w:r>
              <w:rPr>
                <w:spacing w:val="-4"/>
              </w:rPr>
              <w:t> </w:t>
            </w:r>
            <w:r>
              <w:rPr/>
              <w:t>LOCATIONS</w:t>
            </w:r>
            <w:r>
              <w:rPr>
                <w:spacing w:val="-1"/>
              </w:rPr>
              <w:t> </w:t>
            </w:r>
            <w:r>
              <w:rPr/>
              <w:t>/</w:t>
            </w:r>
            <w:r>
              <w:rPr>
                <w:spacing w:val="-1"/>
              </w:rPr>
              <w:t> </w:t>
            </w:r>
            <w:r>
              <w:rPr>
                <w:spacing w:val="-2"/>
              </w:rPr>
              <w:t>INSTRUCTIONS</w:t>
            </w:r>
            <w:r>
              <w:rPr/>
              <w:tab/>
            </w:r>
            <w:r>
              <w:rPr>
                <w:spacing w:val="-5"/>
              </w:rPr>
              <w:t>25</w:t>
            </w:r>
          </w:hyperlink>
        </w:p>
        <w:p>
          <w:pPr>
            <w:pStyle w:val="TOC3"/>
            <w:numPr>
              <w:ilvl w:val="1"/>
              <w:numId w:val="1"/>
            </w:numPr>
            <w:tabs>
              <w:tab w:pos="1840" w:val="left" w:leader="none"/>
              <w:tab w:pos="1841" w:val="left" w:leader="none"/>
              <w:tab w:pos="11204" w:val="right" w:leader="dot"/>
            </w:tabs>
            <w:spacing w:line="240" w:lineRule="auto" w:before="18" w:after="0"/>
            <w:ind w:left="1840" w:right="0" w:hanging="721"/>
            <w:jc w:val="left"/>
          </w:pPr>
          <w:hyperlink w:history="true" w:anchor="_bookmark80">
            <w:r>
              <w:rPr>
                <w:spacing w:val="-2"/>
              </w:rPr>
              <w:t>PACKAGING</w:t>
            </w:r>
            <w:r>
              <w:rPr/>
              <w:tab/>
            </w:r>
            <w:r>
              <w:rPr>
                <w:spacing w:val="-5"/>
              </w:rPr>
              <w:t>25</w:t>
            </w:r>
          </w:hyperlink>
        </w:p>
        <w:p>
          <w:pPr>
            <w:pStyle w:val="TOC3"/>
            <w:numPr>
              <w:ilvl w:val="1"/>
              <w:numId w:val="1"/>
            </w:numPr>
            <w:tabs>
              <w:tab w:pos="1840" w:val="left" w:leader="none"/>
              <w:tab w:pos="1841" w:val="left" w:leader="none"/>
              <w:tab w:pos="11204" w:val="right" w:leader="dot"/>
            </w:tabs>
            <w:spacing w:line="240" w:lineRule="auto" w:before="21" w:after="0"/>
            <w:ind w:left="1840" w:right="0" w:hanging="721"/>
            <w:jc w:val="left"/>
          </w:pPr>
          <w:hyperlink w:history="true" w:anchor="_bookmark81">
            <w:r>
              <w:rPr>
                <w:spacing w:val="-2"/>
              </w:rPr>
              <w:t>QUALITY</w:t>
            </w:r>
            <w:r>
              <w:rPr/>
              <w:tab/>
            </w:r>
            <w:r>
              <w:rPr>
                <w:spacing w:val="-5"/>
              </w:rPr>
              <w:t>25</w:t>
            </w:r>
          </w:hyperlink>
        </w:p>
        <w:p>
          <w:pPr>
            <w:pStyle w:val="TOC3"/>
            <w:numPr>
              <w:ilvl w:val="1"/>
              <w:numId w:val="1"/>
            </w:numPr>
            <w:tabs>
              <w:tab w:pos="1840" w:val="left" w:leader="none"/>
              <w:tab w:pos="1841" w:val="left" w:leader="none"/>
              <w:tab w:pos="11204" w:val="right" w:leader="dot"/>
            </w:tabs>
            <w:spacing w:line="240" w:lineRule="auto" w:before="21" w:after="0"/>
            <w:ind w:left="1840" w:right="0" w:hanging="721"/>
            <w:jc w:val="left"/>
          </w:pPr>
          <w:hyperlink w:history="true" w:anchor="_bookmark82">
            <w:r>
              <w:rPr/>
              <w:t>GRAY</w:t>
            </w:r>
            <w:r>
              <w:rPr>
                <w:spacing w:val="-8"/>
              </w:rPr>
              <w:t> </w:t>
            </w:r>
            <w:r>
              <w:rPr/>
              <w:t>MARKET</w:t>
            </w:r>
            <w:r>
              <w:rPr>
                <w:spacing w:val="-7"/>
              </w:rPr>
              <w:t> </w:t>
            </w:r>
            <w:r>
              <w:rPr/>
              <w:t>PRODUCTS</w:t>
            </w:r>
            <w:r>
              <w:rPr>
                <w:spacing w:val="-5"/>
              </w:rPr>
              <w:t> </w:t>
            </w:r>
            <w:r>
              <w:rPr>
                <w:spacing w:val="-2"/>
              </w:rPr>
              <w:t>PROHIBITION</w:t>
            </w:r>
            <w:r>
              <w:rPr/>
              <w:tab/>
            </w:r>
            <w:r>
              <w:rPr>
                <w:spacing w:val="-5"/>
              </w:rPr>
              <w:t>26</w:t>
            </w:r>
          </w:hyperlink>
        </w:p>
        <w:p>
          <w:pPr>
            <w:pStyle w:val="TOC3"/>
            <w:numPr>
              <w:ilvl w:val="1"/>
              <w:numId w:val="1"/>
            </w:numPr>
            <w:tabs>
              <w:tab w:pos="1840" w:val="left" w:leader="none"/>
              <w:tab w:pos="1841" w:val="left" w:leader="none"/>
              <w:tab w:pos="11204" w:val="right" w:leader="dot"/>
            </w:tabs>
            <w:spacing w:line="240" w:lineRule="auto" w:before="19" w:after="0"/>
            <w:ind w:left="1840" w:right="0" w:hanging="721"/>
            <w:jc w:val="left"/>
          </w:pPr>
          <w:hyperlink w:history="true" w:anchor="_bookmark83">
            <w:r>
              <w:rPr>
                <w:spacing w:val="-2"/>
              </w:rPr>
              <w:t>WARRANTY</w:t>
            </w:r>
            <w:r>
              <w:rPr/>
              <w:tab/>
            </w:r>
            <w:r>
              <w:rPr>
                <w:spacing w:val="-5"/>
              </w:rPr>
              <w:t>26</w:t>
            </w:r>
          </w:hyperlink>
        </w:p>
        <w:p>
          <w:pPr>
            <w:pStyle w:val="TOC2"/>
            <w:tabs>
              <w:tab w:pos="11204" w:val="right" w:leader="dot"/>
            </w:tabs>
          </w:pPr>
          <w:hyperlink w:history="true" w:anchor="_bookmark84">
            <w:r>
              <w:rPr/>
              <w:t>Form</w:t>
            </w:r>
            <w:r>
              <w:rPr>
                <w:spacing w:val="-2"/>
              </w:rPr>
              <w:t> </w:t>
            </w:r>
            <w:r>
              <w:rPr/>
              <w:t>A</w:t>
            </w:r>
            <w:r>
              <w:rPr>
                <w:spacing w:val="48"/>
              </w:rPr>
              <w:t> </w:t>
            </w:r>
            <w:r>
              <w:rPr/>
              <w:t>Contractor</w:t>
            </w:r>
            <w:r>
              <w:rPr>
                <w:spacing w:val="-1"/>
              </w:rPr>
              <w:t> </w:t>
            </w:r>
            <w:r>
              <w:rPr/>
              <w:t>Contact</w:t>
            </w:r>
            <w:r>
              <w:rPr>
                <w:spacing w:val="-6"/>
              </w:rPr>
              <w:t> </w:t>
            </w:r>
            <w:r>
              <w:rPr>
                <w:spacing w:val="-2"/>
              </w:rPr>
              <w:t>Sheet</w:t>
            </w:r>
            <w:r>
              <w:rPr/>
              <w:tab/>
            </w:r>
            <w:r>
              <w:rPr>
                <w:spacing w:val="-5"/>
              </w:rPr>
              <w:t>27</w:t>
            </w:r>
          </w:hyperlink>
        </w:p>
      </w:sdtContent>
    </w:sdt>
    <w:p>
      <w:pPr>
        <w:spacing w:after="0"/>
        <w:sectPr>
          <w:type w:val="continuous"/>
          <w:pgSz w:w="12240" w:h="15840"/>
          <w:pgMar w:header="0" w:footer="722" w:top="640" w:bottom="1130" w:left="320" w:right="120"/>
        </w:sectPr>
      </w:pPr>
    </w:p>
    <w:p>
      <w:pPr>
        <w:pStyle w:val="Heading1"/>
        <w:ind w:right="197"/>
      </w:pPr>
      <w:bookmarkStart w:name="_bookmark2" w:id="5"/>
      <w:bookmarkEnd w:id="5"/>
      <w:r>
        <w:rPr>
          <w:b w:val="0"/>
        </w:rPr>
      </w:r>
      <w:r>
        <w:rPr/>
        <w:t>GLOSSARY</w:t>
      </w:r>
      <w:r>
        <w:rPr>
          <w:spacing w:val="-3"/>
        </w:rPr>
        <w:t> </w:t>
      </w:r>
      <w:r>
        <w:rPr/>
        <w:t>OF</w:t>
      </w:r>
      <w:r>
        <w:rPr>
          <w:spacing w:val="-5"/>
        </w:rPr>
        <w:t> </w:t>
      </w:r>
      <w:r>
        <w:rPr>
          <w:spacing w:val="-4"/>
        </w:rPr>
        <w:t>TERMS</w:t>
      </w:r>
    </w:p>
    <w:p>
      <w:pPr>
        <w:pStyle w:val="BodyText"/>
        <w:spacing w:before="6"/>
        <w:rPr>
          <w:b/>
          <w:sz w:val="24"/>
        </w:rPr>
      </w:pPr>
    </w:p>
    <w:p>
      <w:pPr>
        <w:pStyle w:val="BodyText"/>
        <w:ind w:left="400" w:right="852"/>
      </w:pPr>
      <w:r>
        <w:rPr>
          <w:b/>
        </w:rPr>
        <w:t>Acceptance</w:t>
      </w:r>
      <w:r>
        <w:rPr>
          <w:b/>
          <w:spacing w:val="-3"/>
        </w:rPr>
        <w:t> </w:t>
      </w:r>
      <w:r>
        <w:rPr>
          <w:b/>
        </w:rPr>
        <w:t>Test</w:t>
      </w:r>
      <w:r>
        <w:rPr>
          <w:b/>
          <w:spacing w:val="-2"/>
        </w:rPr>
        <w:t> </w:t>
      </w:r>
      <w:r>
        <w:rPr>
          <w:b/>
        </w:rPr>
        <w:t>Procedure:</w:t>
      </w:r>
      <w:r>
        <w:rPr>
          <w:b/>
          <w:spacing w:val="-2"/>
        </w:rPr>
        <w:t> </w:t>
      </w:r>
      <w:r>
        <w:rPr/>
        <w:t>Benchmarks</w:t>
      </w:r>
      <w:r>
        <w:rPr>
          <w:spacing w:val="-3"/>
        </w:rPr>
        <w:t> </w:t>
      </w:r>
      <w:r>
        <w:rPr/>
        <w:t>and</w:t>
      </w:r>
      <w:r>
        <w:rPr>
          <w:spacing w:val="-4"/>
        </w:rPr>
        <w:t> </w:t>
      </w:r>
      <w:r>
        <w:rPr/>
        <w:t>other</w:t>
      </w:r>
      <w:r>
        <w:rPr>
          <w:spacing w:val="-2"/>
        </w:rPr>
        <w:t> </w:t>
      </w:r>
      <w:r>
        <w:rPr/>
        <w:t>performance</w:t>
      </w:r>
      <w:r>
        <w:rPr>
          <w:spacing w:val="-4"/>
        </w:rPr>
        <w:t> </w:t>
      </w:r>
      <w:r>
        <w:rPr/>
        <w:t>criteria,</w:t>
      </w:r>
      <w:r>
        <w:rPr>
          <w:spacing w:val="-4"/>
        </w:rPr>
        <w:t> </w:t>
      </w:r>
      <w:r>
        <w:rPr/>
        <w:t>developed</w:t>
      </w:r>
      <w:r>
        <w:rPr>
          <w:spacing w:val="-4"/>
        </w:rPr>
        <w:t> </w:t>
      </w:r>
      <w:r>
        <w:rPr/>
        <w:t>by</w:t>
      </w:r>
      <w:r>
        <w:rPr>
          <w:spacing w:val="-1"/>
        </w:rPr>
        <w:t> </w:t>
      </w:r>
      <w:r>
        <w:rPr/>
        <w:t>the State</w:t>
      </w:r>
      <w:r>
        <w:rPr>
          <w:spacing w:val="-1"/>
        </w:rPr>
        <w:t> </w:t>
      </w:r>
      <w:r>
        <w:rPr/>
        <w:t>or</w:t>
      </w:r>
      <w:r>
        <w:rPr>
          <w:spacing w:val="-4"/>
        </w:rPr>
        <w:t> </w:t>
      </w:r>
      <w:r>
        <w:rPr/>
        <w:t>other</w:t>
      </w:r>
      <w:r>
        <w:rPr>
          <w:spacing w:val="-4"/>
        </w:rPr>
        <w:t> </w:t>
      </w:r>
      <w:r>
        <w:rPr/>
        <w:t>sources</w:t>
      </w:r>
      <w:r>
        <w:rPr>
          <w:spacing w:val="-1"/>
        </w:rPr>
        <w:t> </w:t>
      </w:r>
      <w:r>
        <w:rPr/>
        <w:t>of</w:t>
      </w:r>
      <w:r>
        <w:rPr>
          <w:spacing w:val="-4"/>
        </w:rPr>
        <w:t> </w:t>
      </w:r>
      <w:r>
        <w:rPr/>
        <w:t>testing standards, for measuring the effectiveness of products or goods and the means used for testing such performance</w:t>
      </w:r>
    </w:p>
    <w:p>
      <w:pPr>
        <w:pStyle w:val="BodyText"/>
        <w:spacing w:before="1"/>
      </w:pPr>
    </w:p>
    <w:p>
      <w:pPr>
        <w:pStyle w:val="BodyText"/>
        <w:ind w:left="400"/>
      </w:pPr>
      <w:r>
        <w:rPr>
          <w:b/>
        </w:rPr>
        <w:t>Addendum:</w:t>
      </w:r>
      <w:r>
        <w:rPr>
          <w:b/>
          <w:spacing w:val="-9"/>
        </w:rPr>
        <w:t> </w:t>
      </w:r>
      <w:r>
        <w:rPr/>
        <w:t>Something</w:t>
      </w:r>
      <w:r>
        <w:rPr>
          <w:spacing w:val="-6"/>
        </w:rPr>
        <w:t> </w:t>
      </w:r>
      <w:r>
        <w:rPr/>
        <w:t>to</w:t>
      </w:r>
      <w:r>
        <w:rPr>
          <w:spacing w:val="-6"/>
        </w:rPr>
        <w:t> </w:t>
      </w:r>
      <w:r>
        <w:rPr/>
        <w:t>be</w:t>
      </w:r>
      <w:r>
        <w:rPr>
          <w:spacing w:val="-9"/>
        </w:rPr>
        <w:t> </w:t>
      </w:r>
      <w:r>
        <w:rPr/>
        <w:t>added</w:t>
      </w:r>
      <w:r>
        <w:rPr>
          <w:spacing w:val="-8"/>
        </w:rPr>
        <w:t> </w:t>
      </w:r>
      <w:r>
        <w:rPr/>
        <w:t>or</w:t>
      </w:r>
      <w:r>
        <w:rPr>
          <w:spacing w:val="-6"/>
        </w:rPr>
        <w:t> </w:t>
      </w:r>
      <w:r>
        <w:rPr/>
        <w:t>deleted</w:t>
      </w:r>
      <w:r>
        <w:rPr>
          <w:spacing w:val="-7"/>
        </w:rPr>
        <w:t> </w:t>
      </w:r>
      <w:r>
        <w:rPr/>
        <w:t>to</w:t>
      </w:r>
      <w:r>
        <w:rPr>
          <w:spacing w:val="-6"/>
        </w:rPr>
        <w:t> </w:t>
      </w:r>
      <w:r>
        <w:rPr/>
        <w:t>an</w:t>
      </w:r>
      <w:r>
        <w:rPr>
          <w:spacing w:val="-8"/>
        </w:rPr>
        <w:t> </w:t>
      </w:r>
      <w:r>
        <w:rPr/>
        <w:t>existing</w:t>
      </w:r>
      <w:r>
        <w:rPr>
          <w:spacing w:val="-6"/>
        </w:rPr>
        <w:t> </w:t>
      </w:r>
      <w:r>
        <w:rPr/>
        <w:t>document;</w:t>
      </w:r>
      <w:r>
        <w:rPr>
          <w:spacing w:val="-8"/>
        </w:rPr>
        <w:t> </w:t>
      </w:r>
      <w:r>
        <w:rPr/>
        <w:t>a</w:t>
      </w:r>
      <w:r>
        <w:rPr>
          <w:spacing w:val="-6"/>
        </w:rPr>
        <w:t> </w:t>
      </w:r>
      <w:r>
        <w:rPr>
          <w:spacing w:val="-2"/>
        </w:rPr>
        <w:t>supplement</w:t>
      </w:r>
    </w:p>
    <w:p>
      <w:pPr>
        <w:pStyle w:val="BodyText"/>
        <w:spacing w:before="1"/>
      </w:pPr>
    </w:p>
    <w:p>
      <w:pPr>
        <w:spacing w:before="0"/>
        <w:ind w:left="400" w:right="0" w:firstLine="0"/>
        <w:jc w:val="left"/>
        <w:rPr>
          <w:sz w:val="18"/>
        </w:rPr>
      </w:pPr>
      <w:r>
        <w:rPr>
          <w:b/>
          <w:sz w:val="18"/>
        </w:rPr>
        <w:t>After</w:t>
      </w:r>
      <w:r>
        <w:rPr>
          <w:b/>
          <w:spacing w:val="-5"/>
          <w:sz w:val="18"/>
        </w:rPr>
        <w:t> </w:t>
      </w:r>
      <w:r>
        <w:rPr>
          <w:b/>
          <w:sz w:val="18"/>
        </w:rPr>
        <w:t>Receipt</w:t>
      </w:r>
      <w:r>
        <w:rPr>
          <w:b/>
          <w:spacing w:val="-6"/>
          <w:sz w:val="18"/>
        </w:rPr>
        <w:t> </w:t>
      </w:r>
      <w:r>
        <w:rPr>
          <w:b/>
          <w:sz w:val="18"/>
        </w:rPr>
        <w:t>of</w:t>
      </w:r>
      <w:r>
        <w:rPr>
          <w:b/>
          <w:spacing w:val="-4"/>
          <w:sz w:val="18"/>
        </w:rPr>
        <w:t> </w:t>
      </w:r>
      <w:r>
        <w:rPr>
          <w:b/>
          <w:sz w:val="18"/>
        </w:rPr>
        <w:t>Order</w:t>
      </w:r>
      <w:r>
        <w:rPr>
          <w:b/>
          <w:spacing w:val="-5"/>
          <w:sz w:val="18"/>
        </w:rPr>
        <w:t> </w:t>
      </w:r>
      <w:r>
        <w:rPr>
          <w:b/>
          <w:sz w:val="18"/>
        </w:rPr>
        <w:t>(ARO):</w:t>
      </w:r>
      <w:r>
        <w:rPr>
          <w:b/>
          <w:spacing w:val="-3"/>
          <w:sz w:val="18"/>
        </w:rPr>
        <w:t> </w:t>
      </w:r>
      <w:r>
        <w:rPr>
          <w:sz w:val="18"/>
        </w:rPr>
        <w:t>After</w:t>
      </w:r>
      <w:r>
        <w:rPr>
          <w:spacing w:val="-4"/>
          <w:sz w:val="18"/>
        </w:rPr>
        <w:t> </w:t>
      </w:r>
      <w:r>
        <w:rPr>
          <w:sz w:val="18"/>
        </w:rPr>
        <w:t>Receipt</w:t>
      </w:r>
      <w:r>
        <w:rPr>
          <w:spacing w:val="-4"/>
          <w:sz w:val="18"/>
        </w:rPr>
        <w:t> </w:t>
      </w:r>
      <w:r>
        <w:rPr>
          <w:sz w:val="18"/>
        </w:rPr>
        <w:t>of</w:t>
      </w:r>
      <w:r>
        <w:rPr>
          <w:spacing w:val="-4"/>
          <w:sz w:val="18"/>
        </w:rPr>
        <w:t> Order</w:t>
      </w:r>
    </w:p>
    <w:p>
      <w:pPr>
        <w:pStyle w:val="BodyText"/>
        <w:spacing w:before="11"/>
        <w:rPr>
          <w:sz w:val="17"/>
        </w:rPr>
      </w:pPr>
    </w:p>
    <w:p>
      <w:pPr>
        <w:pStyle w:val="BodyText"/>
        <w:ind w:left="400" w:right="469"/>
      </w:pPr>
      <w:r>
        <w:rPr>
          <w:b/>
        </w:rPr>
        <w:t>Agency:</w:t>
      </w:r>
      <w:r>
        <w:rPr>
          <w:b/>
          <w:spacing w:val="-1"/>
        </w:rPr>
        <w:t> </w:t>
      </w:r>
      <w:r>
        <w:rPr/>
        <w:t>Using</w:t>
      </w:r>
      <w:r>
        <w:rPr>
          <w:spacing w:val="-3"/>
        </w:rPr>
        <w:t> </w:t>
      </w:r>
      <w:r>
        <w:rPr/>
        <w:t>agencies</w:t>
      </w:r>
      <w:r>
        <w:rPr>
          <w:spacing w:val="-4"/>
        </w:rPr>
        <w:t> </w:t>
      </w:r>
      <w:r>
        <w:rPr/>
        <w:t>shall</w:t>
      </w:r>
      <w:r>
        <w:rPr>
          <w:spacing w:val="-4"/>
        </w:rPr>
        <w:t> </w:t>
      </w:r>
      <w:r>
        <w:rPr/>
        <w:t>mean</w:t>
      </w:r>
      <w:r>
        <w:rPr>
          <w:spacing w:val="-2"/>
        </w:rPr>
        <w:t> </w:t>
      </w:r>
      <w:r>
        <w:rPr/>
        <w:t>and</w:t>
      </w:r>
      <w:r>
        <w:rPr>
          <w:spacing w:val="-2"/>
        </w:rPr>
        <w:t> </w:t>
      </w:r>
      <w:r>
        <w:rPr/>
        <w:t>include</w:t>
      </w:r>
      <w:r>
        <w:rPr>
          <w:spacing w:val="-2"/>
        </w:rPr>
        <w:t> </w:t>
      </w:r>
      <w:r>
        <w:rPr/>
        <w:t>all</w:t>
      </w:r>
      <w:r>
        <w:rPr>
          <w:spacing w:val="-4"/>
        </w:rPr>
        <w:t> </w:t>
      </w:r>
      <w:r>
        <w:rPr/>
        <w:t>officers</w:t>
      </w:r>
      <w:r>
        <w:rPr>
          <w:spacing w:val="-3"/>
        </w:rPr>
        <w:t> </w:t>
      </w:r>
      <w:r>
        <w:rPr/>
        <w:t>of</w:t>
      </w:r>
      <w:r>
        <w:rPr>
          <w:spacing w:val="-2"/>
        </w:rPr>
        <w:t> </w:t>
      </w:r>
      <w:r>
        <w:rPr/>
        <w:t>the</w:t>
      </w:r>
      <w:r>
        <w:rPr>
          <w:spacing w:val="-4"/>
        </w:rPr>
        <w:t> </w:t>
      </w:r>
      <w:r>
        <w:rPr/>
        <w:t>state,</w:t>
      </w:r>
      <w:r>
        <w:rPr>
          <w:spacing w:val="-2"/>
        </w:rPr>
        <w:t> </w:t>
      </w:r>
      <w:r>
        <w:rPr/>
        <w:t>departments,</w:t>
      </w:r>
      <w:r>
        <w:rPr>
          <w:spacing w:val="-4"/>
        </w:rPr>
        <w:t> </w:t>
      </w:r>
      <w:r>
        <w:rPr/>
        <w:t>bureaus,</w:t>
      </w:r>
      <w:r>
        <w:rPr>
          <w:spacing w:val="-4"/>
        </w:rPr>
        <w:t> </w:t>
      </w:r>
      <w:r>
        <w:rPr/>
        <w:t>boards,</w:t>
      </w:r>
      <w:r>
        <w:rPr>
          <w:spacing w:val="-4"/>
        </w:rPr>
        <w:t> </w:t>
      </w:r>
      <w:r>
        <w:rPr/>
        <w:t>commissions,</w:t>
      </w:r>
      <w:r>
        <w:rPr>
          <w:spacing w:val="-4"/>
        </w:rPr>
        <w:t> </w:t>
      </w:r>
      <w:r>
        <w:rPr/>
        <w:t>councils,</w:t>
      </w:r>
      <w:r>
        <w:rPr>
          <w:spacing w:val="-4"/>
        </w:rPr>
        <w:t> </w:t>
      </w:r>
      <w:r>
        <w:rPr/>
        <w:t>and institutions receiving legislative appropriations</w:t>
      </w:r>
    </w:p>
    <w:p>
      <w:pPr>
        <w:pStyle w:val="BodyText"/>
      </w:pPr>
    </w:p>
    <w:p>
      <w:pPr>
        <w:spacing w:line="480" w:lineRule="auto" w:before="0"/>
        <w:ind w:left="400" w:right="5107" w:firstLine="0"/>
        <w:jc w:val="left"/>
        <w:rPr>
          <w:sz w:val="18"/>
        </w:rPr>
      </w:pPr>
      <w:r>
        <w:rPr>
          <w:b/>
          <w:sz w:val="18"/>
        </w:rPr>
        <w:t>Agent/Representative:</w:t>
      </w:r>
      <w:r>
        <w:rPr>
          <w:b/>
          <w:spacing w:val="-3"/>
          <w:sz w:val="18"/>
        </w:rPr>
        <w:t> </w:t>
      </w:r>
      <w:r>
        <w:rPr>
          <w:sz w:val="18"/>
        </w:rPr>
        <w:t>A</w:t>
      </w:r>
      <w:r>
        <w:rPr>
          <w:spacing w:val="-5"/>
          <w:sz w:val="18"/>
        </w:rPr>
        <w:t> </w:t>
      </w:r>
      <w:r>
        <w:rPr>
          <w:sz w:val="18"/>
        </w:rPr>
        <w:t>person</w:t>
      </w:r>
      <w:r>
        <w:rPr>
          <w:spacing w:val="-6"/>
          <w:sz w:val="18"/>
        </w:rPr>
        <w:t> </w:t>
      </w:r>
      <w:r>
        <w:rPr>
          <w:sz w:val="18"/>
        </w:rPr>
        <w:t>authorized</w:t>
      </w:r>
      <w:r>
        <w:rPr>
          <w:spacing w:val="-5"/>
          <w:sz w:val="18"/>
        </w:rPr>
        <w:t> </w:t>
      </w:r>
      <w:r>
        <w:rPr>
          <w:sz w:val="18"/>
        </w:rPr>
        <w:t>to</w:t>
      </w:r>
      <w:r>
        <w:rPr>
          <w:spacing w:val="-5"/>
          <w:sz w:val="18"/>
        </w:rPr>
        <w:t> </w:t>
      </w:r>
      <w:r>
        <w:rPr>
          <w:sz w:val="18"/>
        </w:rPr>
        <w:t>act</w:t>
      </w:r>
      <w:r>
        <w:rPr>
          <w:spacing w:val="-5"/>
          <w:sz w:val="18"/>
        </w:rPr>
        <w:t> </w:t>
      </w:r>
      <w:r>
        <w:rPr>
          <w:sz w:val="18"/>
        </w:rPr>
        <w:t>on</w:t>
      </w:r>
      <w:r>
        <w:rPr>
          <w:spacing w:val="-6"/>
          <w:sz w:val="18"/>
        </w:rPr>
        <w:t> </w:t>
      </w:r>
      <w:r>
        <w:rPr>
          <w:sz w:val="18"/>
        </w:rPr>
        <w:t>behalf</w:t>
      </w:r>
      <w:r>
        <w:rPr>
          <w:spacing w:val="-5"/>
          <w:sz w:val="18"/>
        </w:rPr>
        <w:t> </w:t>
      </w:r>
      <w:r>
        <w:rPr>
          <w:sz w:val="18"/>
        </w:rPr>
        <w:t>of</w:t>
      </w:r>
      <w:r>
        <w:rPr>
          <w:spacing w:val="-5"/>
          <w:sz w:val="18"/>
        </w:rPr>
        <w:t> </w:t>
      </w:r>
      <w:r>
        <w:rPr>
          <w:sz w:val="18"/>
        </w:rPr>
        <w:t>another </w:t>
      </w:r>
      <w:r>
        <w:rPr>
          <w:b/>
          <w:sz w:val="18"/>
        </w:rPr>
        <w:t>Amend: </w:t>
      </w:r>
      <w:r>
        <w:rPr>
          <w:sz w:val="18"/>
        </w:rPr>
        <w:t>To alter or change by adding, subtracting, or substituting </w:t>
      </w:r>
      <w:r>
        <w:rPr>
          <w:b/>
          <w:sz w:val="18"/>
        </w:rPr>
        <w:t>Amendment: </w:t>
      </w:r>
      <w:r>
        <w:rPr>
          <w:sz w:val="18"/>
        </w:rPr>
        <w:t>A written correction or alteration to a document</w:t>
      </w:r>
    </w:p>
    <w:p>
      <w:pPr>
        <w:pStyle w:val="BodyText"/>
        <w:spacing w:line="206" w:lineRule="exact"/>
        <w:ind w:left="400"/>
      </w:pPr>
      <w:r>
        <w:rPr>
          <w:b/>
        </w:rPr>
        <w:t>Appropriation:</w:t>
      </w:r>
      <w:r>
        <w:rPr>
          <w:b/>
          <w:spacing w:val="-4"/>
        </w:rPr>
        <w:t> </w:t>
      </w:r>
      <w:r>
        <w:rPr/>
        <w:t>Legislative</w:t>
      </w:r>
      <w:r>
        <w:rPr>
          <w:spacing w:val="-3"/>
        </w:rPr>
        <w:t> </w:t>
      </w:r>
      <w:r>
        <w:rPr/>
        <w:t>authorization</w:t>
      </w:r>
      <w:r>
        <w:rPr>
          <w:spacing w:val="-3"/>
        </w:rPr>
        <w:t> </w:t>
      </w:r>
      <w:r>
        <w:rPr/>
        <w:t>to</w:t>
      </w:r>
      <w:r>
        <w:rPr>
          <w:spacing w:val="-4"/>
        </w:rPr>
        <w:t> </w:t>
      </w:r>
      <w:r>
        <w:rPr/>
        <w:t>expend</w:t>
      </w:r>
      <w:r>
        <w:rPr>
          <w:spacing w:val="-5"/>
        </w:rPr>
        <w:t> </w:t>
      </w:r>
      <w:r>
        <w:rPr/>
        <w:t>public</w:t>
      </w:r>
      <w:r>
        <w:rPr>
          <w:spacing w:val="-1"/>
        </w:rPr>
        <w:t> </w:t>
      </w:r>
      <w:r>
        <w:rPr/>
        <w:t>funds</w:t>
      </w:r>
      <w:r>
        <w:rPr>
          <w:spacing w:val="-2"/>
        </w:rPr>
        <w:t> </w:t>
      </w:r>
      <w:r>
        <w:rPr/>
        <w:t>for</w:t>
      </w:r>
      <w:r>
        <w:rPr>
          <w:spacing w:val="-5"/>
        </w:rPr>
        <w:t> </w:t>
      </w:r>
      <w:r>
        <w:rPr/>
        <w:t>a</w:t>
      </w:r>
      <w:r>
        <w:rPr>
          <w:spacing w:val="-5"/>
        </w:rPr>
        <w:t> </w:t>
      </w:r>
      <w:r>
        <w:rPr/>
        <w:t>specific</w:t>
      </w:r>
      <w:r>
        <w:rPr>
          <w:spacing w:val="-1"/>
        </w:rPr>
        <w:t> </w:t>
      </w:r>
      <w:r>
        <w:rPr/>
        <w:t>purpose.</w:t>
      </w:r>
      <w:r>
        <w:rPr>
          <w:spacing w:val="43"/>
        </w:rPr>
        <w:t> </w:t>
      </w:r>
      <w:r>
        <w:rPr/>
        <w:t>Money</w:t>
      </w:r>
      <w:r>
        <w:rPr>
          <w:spacing w:val="-2"/>
        </w:rPr>
        <w:t> </w:t>
      </w:r>
      <w:r>
        <w:rPr/>
        <w:t>set</w:t>
      </w:r>
      <w:r>
        <w:rPr>
          <w:spacing w:val="-2"/>
        </w:rPr>
        <w:t> </w:t>
      </w:r>
      <w:r>
        <w:rPr/>
        <w:t>apart</w:t>
      </w:r>
      <w:r>
        <w:rPr>
          <w:spacing w:val="-3"/>
        </w:rPr>
        <w:t> </w:t>
      </w:r>
      <w:r>
        <w:rPr/>
        <w:t>for</w:t>
      </w:r>
      <w:r>
        <w:rPr>
          <w:spacing w:val="-3"/>
        </w:rPr>
        <w:t> </w:t>
      </w:r>
      <w:r>
        <w:rPr/>
        <w:t>a</w:t>
      </w:r>
      <w:r>
        <w:rPr>
          <w:spacing w:val="-4"/>
        </w:rPr>
        <w:t> </w:t>
      </w:r>
      <w:r>
        <w:rPr/>
        <w:t>specific</w:t>
      </w:r>
      <w:r>
        <w:rPr>
          <w:spacing w:val="-3"/>
        </w:rPr>
        <w:t> </w:t>
      </w:r>
      <w:r>
        <w:rPr>
          <w:spacing w:val="-5"/>
        </w:rPr>
        <w:t>use</w:t>
      </w:r>
    </w:p>
    <w:p>
      <w:pPr>
        <w:pStyle w:val="BodyText"/>
        <w:spacing w:before="1"/>
      </w:pPr>
    </w:p>
    <w:p>
      <w:pPr>
        <w:spacing w:before="1"/>
        <w:ind w:left="400" w:right="0" w:firstLine="0"/>
        <w:jc w:val="left"/>
        <w:rPr>
          <w:sz w:val="18"/>
        </w:rPr>
      </w:pPr>
      <w:r>
        <w:rPr>
          <w:b/>
          <w:sz w:val="18"/>
        </w:rPr>
        <w:t>Automated</w:t>
      </w:r>
      <w:r>
        <w:rPr>
          <w:b/>
          <w:spacing w:val="-9"/>
          <w:sz w:val="18"/>
        </w:rPr>
        <w:t> </w:t>
      </w:r>
      <w:r>
        <w:rPr>
          <w:b/>
          <w:sz w:val="18"/>
        </w:rPr>
        <w:t>Clearing</w:t>
      </w:r>
      <w:r>
        <w:rPr>
          <w:b/>
          <w:spacing w:val="-10"/>
          <w:sz w:val="18"/>
        </w:rPr>
        <w:t> </w:t>
      </w:r>
      <w:r>
        <w:rPr>
          <w:b/>
          <w:sz w:val="18"/>
        </w:rPr>
        <w:t>House</w:t>
      </w:r>
      <w:r>
        <w:rPr>
          <w:b/>
          <w:spacing w:val="-6"/>
          <w:sz w:val="18"/>
        </w:rPr>
        <w:t> </w:t>
      </w:r>
      <w:r>
        <w:rPr>
          <w:b/>
          <w:sz w:val="18"/>
        </w:rPr>
        <w:t>(ACH):</w:t>
      </w:r>
      <w:r>
        <w:rPr>
          <w:b/>
          <w:spacing w:val="-9"/>
          <w:sz w:val="18"/>
        </w:rPr>
        <w:t> </w:t>
      </w:r>
      <w:r>
        <w:rPr>
          <w:sz w:val="18"/>
        </w:rPr>
        <w:t>Electronic</w:t>
      </w:r>
      <w:r>
        <w:rPr>
          <w:spacing w:val="-10"/>
          <w:sz w:val="18"/>
        </w:rPr>
        <w:t> </w:t>
      </w:r>
      <w:r>
        <w:rPr>
          <w:sz w:val="18"/>
        </w:rPr>
        <w:t>network</w:t>
      </w:r>
      <w:r>
        <w:rPr>
          <w:spacing w:val="-8"/>
          <w:sz w:val="18"/>
        </w:rPr>
        <w:t> </w:t>
      </w:r>
      <w:r>
        <w:rPr>
          <w:sz w:val="18"/>
        </w:rPr>
        <w:t>for</w:t>
      </w:r>
      <w:r>
        <w:rPr>
          <w:spacing w:val="-9"/>
          <w:sz w:val="18"/>
        </w:rPr>
        <w:t> </w:t>
      </w:r>
      <w:r>
        <w:rPr>
          <w:sz w:val="18"/>
        </w:rPr>
        <w:t>financial</w:t>
      </w:r>
      <w:r>
        <w:rPr>
          <w:spacing w:val="-10"/>
          <w:sz w:val="18"/>
        </w:rPr>
        <w:t> </w:t>
      </w:r>
      <w:r>
        <w:rPr>
          <w:sz w:val="18"/>
        </w:rPr>
        <w:t>transactions</w:t>
      </w:r>
      <w:r>
        <w:rPr>
          <w:spacing w:val="-9"/>
          <w:sz w:val="18"/>
        </w:rPr>
        <w:t> </w:t>
      </w:r>
      <w:r>
        <w:rPr>
          <w:sz w:val="18"/>
        </w:rPr>
        <w:t>in</w:t>
      </w:r>
      <w:r>
        <w:rPr>
          <w:spacing w:val="-9"/>
          <w:sz w:val="18"/>
        </w:rPr>
        <w:t> </w:t>
      </w:r>
      <w:r>
        <w:rPr>
          <w:sz w:val="18"/>
        </w:rPr>
        <w:t>the</w:t>
      </w:r>
      <w:r>
        <w:rPr>
          <w:spacing w:val="-8"/>
          <w:sz w:val="18"/>
        </w:rPr>
        <w:t> </w:t>
      </w:r>
      <w:r>
        <w:rPr>
          <w:sz w:val="18"/>
        </w:rPr>
        <w:t>United</w:t>
      </w:r>
      <w:r>
        <w:rPr>
          <w:spacing w:val="-9"/>
          <w:sz w:val="18"/>
        </w:rPr>
        <w:t> </w:t>
      </w:r>
      <w:r>
        <w:rPr>
          <w:spacing w:val="-2"/>
          <w:sz w:val="18"/>
        </w:rPr>
        <w:t>States</w:t>
      </w:r>
    </w:p>
    <w:p>
      <w:pPr>
        <w:pStyle w:val="BodyText"/>
        <w:spacing w:before="10"/>
        <w:rPr>
          <w:sz w:val="17"/>
        </w:rPr>
      </w:pPr>
    </w:p>
    <w:p>
      <w:pPr>
        <w:pStyle w:val="BodyText"/>
        <w:spacing w:before="1"/>
        <w:ind w:left="400"/>
      </w:pPr>
      <w:r>
        <w:rPr>
          <w:b/>
        </w:rPr>
        <w:t>Award:</w:t>
      </w:r>
      <w:r>
        <w:rPr>
          <w:b/>
          <w:spacing w:val="-1"/>
        </w:rPr>
        <w:t> </w:t>
      </w:r>
      <w:r>
        <w:rPr/>
        <w:t>All</w:t>
      </w:r>
      <w:r>
        <w:rPr>
          <w:spacing w:val="-2"/>
        </w:rPr>
        <w:t> </w:t>
      </w:r>
      <w:r>
        <w:rPr/>
        <w:t>purchases,</w:t>
      </w:r>
      <w:r>
        <w:rPr>
          <w:spacing w:val="-2"/>
        </w:rPr>
        <w:t> </w:t>
      </w:r>
      <w:r>
        <w:rPr/>
        <w:t>leases,</w:t>
      </w:r>
      <w:r>
        <w:rPr>
          <w:spacing w:val="-4"/>
        </w:rPr>
        <w:t> </w:t>
      </w:r>
      <w:r>
        <w:rPr/>
        <w:t>or</w:t>
      </w:r>
      <w:r>
        <w:rPr>
          <w:spacing w:val="-2"/>
        </w:rPr>
        <w:t> </w:t>
      </w:r>
      <w:r>
        <w:rPr/>
        <w:t>contracts</w:t>
      </w:r>
      <w:r>
        <w:rPr>
          <w:spacing w:val="-1"/>
        </w:rPr>
        <w:t> </w:t>
      </w:r>
      <w:r>
        <w:rPr/>
        <w:t>which</w:t>
      </w:r>
      <w:r>
        <w:rPr>
          <w:spacing w:val="-2"/>
        </w:rPr>
        <w:t> </w:t>
      </w:r>
      <w:r>
        <w:rPr/>
        <w:t>are</w:t>
      </w:r>
      <w:r>
        <w:rPr>
          <w:spacing w:val="-4"/>
        </w:rPr>
        <w:t> </w:t>
      </w:r>
      <w:r>
        <w:rPr/>
        <w:t>based</w:t>
      </w:r>
      <w:r>
        <w:rPr>
          <w:spacing w:val="-4"/>
        </w:rPr>
        <w:t> </w:t>
      </w:r>
      <w:r>
        <w:rPr/>
        <w:t>on</w:t>
      </w:r>
      <w:r>
        <w:rPr>
          <w:spacing w:val="-2"/>
        </w:rPr>
        <w:t> </w:t>
      </w:r>
      <w:r>
        <w:rPr/>
        <w:t>competitive proposals will</w:t>
      </w:r>
      <w:r>
        <w:rPr>
          <w:spacing w:val="-4"/>
        </w:rPr>
        <w:t> </w:t>
      </w:r>
      <w:r>
        <w:rPr/>
        <w:t>be</w:t>
      </w:r>
      <w:r>
        <w:rPr>
          <w:spacing w:val="-2"/>
        </w:rPr>
        <w:t> </w:t>
      </w:r>
      <w:r>
        <w:rPr/>
        <w:t>awarded</w:t>
      </w:r>
      <w:r>
        <w:rPr>
          <w:spacing w:val="-2"/>
        </w:rPr>
        <w:t> </w:t>
      </w:r>
      <w:r>
        <w:rPr/>
        <w:t>according</w:t>
      </w:r>
      <w:r>
        <w:rPr>
          <w:spacing w:val="-2"/>
        </w:rPr>
        <w:t> </w:t>
      </w:r>
      <w:r>
        <w:rPr/>
        <w:t>to</w:t>
      </w:r>
      <w:r>
        <w:rPr>
          <w:spacing w:val="-4"/>
        </w:rPr>
        <w:t> </w:t>
      </w:r>
      <w:r>
        <w:rPr/>
        <w:t>the</w:t>
      </w:r>
      <w:r>
        <w:rPr>
          <w:spacing w:val="-4"/>
        </w:rPr>
        <w:t> </w:t>
      </w:r>
      <w:r>
        <w:rPr/>
        <w:t>provisions</w:t>
      </w:r>
      <w:r>
        <w:rPr>
          <w:spacing w:val="-3"/>
        </w:rPr>
        <w:t> </w:t>
      </w:r>
      <w:r>
        <w:rPr/>
        <w:t>in</w:t>
      </w:r>
      <w:r>
        <w:rPr>
          <w:spacing w:val="-2"/>
        </w:rPr>
        <w:t> </w:t>
      </w:r>
      <w:r>
        <w:rPr/>
        <w:t>the </w:t>
      </w:r>
      <w:r>
        <w:rPr>
          <w:spacing w:val="-2"/>
        </w:rPr>
        <w:t>solicitation</w:t>
      </w:r>
    </w:p>
    <w:p>
      <w:pPr>
        <w:pStyle w:val="BodyText"/>
      </w:pPr>
    </w:p>
    <w:p>
      <w:pPr>
        <w:spacing w:before="0"/>
        <w:ind w:left="400" w:right="469" w:firstLine="0"/>
        <w:jc w:val="left"/>
        <w:rPr>
          <w:sz w:val="18"/>
        </w:rPr>
      </w:pPr>
      <w:r>
        <w:rPr>
          <w:b/>
          <w:sz w:val="18"/>
        </w:rPr>
        <w:t>Best</w:t>
      </w:r>
      <w:r>
        <w:rPr>
          <w:b/>
          <w:spacing w:val="-2"/>
          <w:sz w:val="18"/>
        </w:rPr>
        <w:t> </w:t>
      </w:r>
      <w:r>
        <w:rPr>
          <w:b/>
          <w:sz w:val="18"/>
        </w:rPr>
        <w:t>and</w:t>
      </w:r>
      <w:r>
        <w:rPr>
          <w:b/>
          <w:spacing w:val="-4"/>
          <w:sz w:val="18"/>
        </w:rPr>
        <w:t> </w:t>
      </w:r>
      <w:r>
        <w:rPr>
          <w:b/>
          <w:sz w:val="18"/>
        </w:rPr>
        <w:t>Final</w:t>
      </w:r>
      <w:r>
        <w:rPr>
          <w:b/>
          <w:spacing w:val="-3"/>
          <w:sz w:val="18"/>
        </w:rPr>
        <w:t> </w:t>
      </w:r>
      <w:r>
        <w:rPr>
          <w:b/>
          <w:sz w:val="18"/>
        </w:rPr>
        <w:t>Offer</w:t>
      </w:r>
      <w:r>
        <w:rPr>
          <w:b/>
          <w:spacing w:val="-2"/>
          <w:sz w:val="18"/>
        </w:rPr>
        <w:t> </w:t>
      </w:r>
      <w:r>
        <w:rPr>
          <w:b/>
          <w:sz w:val="18"/>
        </w:rPr>
        <w:t>(BAFO):</w:t>
      </w:r>
      <w:r>
        <w:rPr>
          <w:b/>
          <w:spacing w:val="-1"/>
          <w:sz w:val="18"/>
        </w:rPr>
        <w:t> </w:t>
      </w:r>
      <w:r>
        <w:rPr>
          <w:sz w:val="18"/>
        </w:rPr>
        <w:t>In</w:t>
      </w:r>
      <w:r>
        <w:rPr>
          <w:spacing w:val="-2"/>
          <w:sz w:val="18"/>
        </w:rPr>
        <w:t> </w:t>
      </w:r>
      <w:r>
        <w:rPr>
          <w:sz w:val="18"/>
        </w:rPr>
        <w:t>a</w:t>
      </w:r>
      <w:r>
        <w:rPr>
          <w:spacing w:val="-3"/>
          <w:sz w:val="18"/>
        </w:rPr>
        <w:t> </w:t>
      </w:r>
      <w:r>
        <w:rPr>
          <w:sz w:val="18"/>
        </w:rPr>
        <w:t>competitive proposal,</w:t>
      </w:r>
      <w:r>
        <w:rPr>
          <w:spacing w:val="-3"/>
          <w:sz w:val="18"/>
        </w:rPr>
        <w:t> </w:t>
      </w:r>
      <w:r>
        <w:rPr>
          <w:sz w:val="18"/>
        </w:rPr>
        <w:t>the</w:t>
      </w:r>
      <w:r>
        <w:rPr>
          <w:spacing w:val="-5"/>
          <w:sz w:val="18"/>
        </w:rPr>
        <w:t> </w:t>
      </w:r>
      <w:r>
        <w:rPr>
          <w:sz w:val="18"/>
        </w:rPr>
        <w:t>final</w:t>
      </w:r>
      <w:r>
        <w:rPr>
          <w:spacing w:val="-3"/>
          <w:sz w:val="18"/>
        </w:rPr>
        <w:t> </w:t>
      </w:r>
      <w:r>
        <w:rPr>
          <w:sz w:val="18"/>
        </w:rPr>
        <w:t>offer</w:t>
      </w:r>
      <w:r>
        <w:rPr>
          <w:spacing w:val="-4"/>
          <w:sz w:val="18"/>
        </w:rPr>
        <w:t> </w:t>
      </w:r>
      <w:r>
        <w:rPr>
          <w:sz w:val="18"/>
        </w:rPr>
        <w:t>submitted</w:t>
      </w:r>
      <w:r>
        <w:rPr>
          <w:spacing w:val="-3"/>
          <w:sz w:val="18"/>
        </w:rPr>
        <w:t> </w:t>
      </w:r>
      <w:r>
        <w:rPr>
          <w:sz w:val="18"/>
        </w:rPr>
        <w:t>which</w:t>
      </w:r>
      <w:r>
        <w:rPr>
          <w:spacing w:val="-3"/>
          <w:sz w:val="18"/>
        </w:rPr>
        <w:t> </w:t>
      </w:r>
      <w:r>
        <w:rPr>
          <w:sz w:val="18"/>
        </w:rPr>
        <w:t>contains contractor’s</w:t>
      </w:r>
      <w:r>
        <w:rPr>
          <w:spacing w:val="-2"/>
          <w:sz w:val="18"/>
        </w:rPr>
        <w:t> </w:t>
      </w:r>
      <w:r>
        <w:rPr>
          <w:sz w:val="18"/>
        </w:rPr>
        <w:t>most</w:t>
      </w:r>
      <w:r>
        <w:rPr>
          <w:spacing w:val="-2"/>
          <w:sz w:val="18"/>
        </w:rPr>
        <w:t> </w:t>
      </w:r>
      <w:r>
        <w:rPr>
          <w:sz w:val="18"/>
        </w:rPr>
        <w:t>favorable</w:t>
      </w:r>
      <w:r>
        <w:rPr>
          <w:spacing w:val="-2"/>
          <w:sz w:val="18"/>
        </w:rPr>
        <w:t> </w:t>
      </w:r>
      <w:r>
        <w:rPr>
          <w:sz w:val="18"/>
        </w:rPr>
        <w:t>terms</w:t>
      </w:r>
      <w:r>
        <w:rPr>
          <w:spacing w:val="-2"/>
          <w:sz w:val="18"/>
        </w:rPr>
        <w:t> </w:t>
      </w:r>
      <w:r>
        <w:rPr>
          <w:sz w:val="18"/>
        </w:rPr>
        <w:t>for </w:t>
      </w:r>
      <w:r>
        <w:rPr>
          <w:spacing w:val="-2"/>
          <w:sz w:val="18"/>
        </w:rPr>
        <w:t>price</w:t>
      </w:r>
    </w:p>
    <w:p>
      <w:pPr>
        <w:pStyle w:val="BodyText"/>
        <w:spacing w:before="1"/>
      </w:pPr>
    </w:p>
    <w:p>
      <w:pPr>
        <w:pStyle w:val="BodyText"/>
        <w:ind w:left="400"/>
      </w:pPr>
      <w:r>
        <w:rPr>
          <w:b/>
        </w:rPr>
        <w:t>Bid</w:t>
      </w:r>
      <w:r>
        <w:rPr>
          <w:b/>
          <w:spacing w:val="-2"/>
        </w:rPr>
        <w:t> </w:t>
      </w:r>
      <w:r>
        <w:rPr>
          <w:b/>
        </w:rPr>
        <w:t>Bond:</w:t>
      </w:r>
      <w:r>
        <w:rPr>
          <w:b/>
          <w:spacing w:val="-1"/>
        </w:rPr>
        <w:t> </w:t>
      </w:r>
      <w:r>
        <w:rPr/>
        <w:t>An</w:t>
      </w:r>
      <w:r>
        <w:rPr>
          <w:spacing w:val="-4"/>
        </w:rPr>
        <w:t> </w:t>
      </w:r>
      <w:r>
        <w:rPr/>
        <w:t>insurance</w:t>
      </w:r>
      <w:r>
        <w:rPr>
          <w:spacing w:val="-4"/>
        </w:rPr>
        <w:t> </w:t>
      </w:r>
      <w:r>
        <w:rPr/>
        <w:t>agreement,</w:t>
      </w:r>
      <w:r>
        <w:rPr>
          <w:spacing w:val="-2"/>
        </w:rPr>
        <w:t> </w:t>
      </w:r>
      <w:r>
        <w:rPr/>
        <w:t>accompanied</w:t>
      </w:r>
      <w:r>
        <w:rPr>
          <w:spacing w:val="-2"/>
        </w:rPr>
        <w:t> </w:t>
      </w:r>
      <w:r>
        <w:rPr/>
        <w:t>by</w:t>
      </w:r>
      <w:r>
        <w:rPr>
          <w:spacing w:val="-1"/>
        </w:rPr>
        <w:t> </w:t>
      </w:r>
      <w:r>
        <w:rPr/>
        <w:t>a</w:t>
      </w:r>
      <w:r>
        <w:rPr>
          <w:spacing w:val="-4"/>
        </w:rPr>
        <w:t> </w:t>
      </w:r>
      <w:r>
        <w:rPr/>
        <w:t>monetary</w:t>
      </w:r>
      <w:r>
        <w:rPr>
          <w:spacing w:val="-1"/>
        </w:rPr>
        <w:t> </w:t>
      </w:r>
      <w:r>
        <w:rPr/>
        <w:t>commitment,</w:t>
      </w:r>
      <w:r>
        <w:rPr>
          <w:spacing w:val="-4"/>
        </w:rPr>
        <w:t> </w:t>
      </w:r>
      <w:r>
        <w:rPr/>
        <w:t>by</w:t>
      </w:r>
      <w:r>
        <w:rPr>
          <w:spacing w:val="-4"/>
        </w:rPr>
        <w:t> </w:t>
      </w:r>
      <w:r>
        <w:rPr/>
        <w:t>which</w:t>
      </w:r>
      <w:r>
        <w:rPr>
          <w:spacing w:val="-4"/>
        </w:rPr>
        <w:t> </w:t>
      </w:r>
      <w:r>
        <w:rPr/>
        <w:t>a</w:t>
      </w:r>
      <w:r>
        <w:rPr>
          <w:spacing w:val="-2"/>
        </w:rPr>
        <w:t> </w:t>
      </w:r>
      <w:r>
        <w:rPr/>
        <w:t>third</w:t>
      </w:r>
      <w:r>
        <w:rPr>
          <w:spacing w:val="-2"/>
        </w:rPr>
        <w:t> </w:t>
      </w:r>
      <w:r>
        <w:rPr/>
        <w:t>party</w:t>
      </w:r>
      <w:r>
        <w:rPr>
          <w:spacing w:val="-1"/>
        </w:rPr>
        <w:t> </w:t>
      </w:r>
      <w:r>
        <w:rPr/>
        <w:t>(the</w:t>
      </w:r>
      <w:r>
        <w:rPr>
          <w:spacing w:val="-4"/>
        </w:rPr>
        <w:t> </w:t>
      </w:r>
      <w:r>
        <w:rPr/>
        <w:t>surety)</w:t>
      </w:r>
      <w:r>
        <w:rPr>
          <w:spacing w:val="-2"/>
        </w:rPr>
        <w:t> </w:t>
      </w:r>
      <w:r>
        <w:rPr/>
        <w:t>accepts</w:t>
      </w:r>
      <w:r>
        <w:rPr>
          <w:spacing w:val="-1"/>
        </w:rPr>
        <w:t> </w:t>
      </w:r>
      <w:r>
        <w:rPr/>
        <w:t>liability</w:t>
      </w:r>
      <w:r>
        <w:rPr>
          <w:spacing w:val="-1"/>
        </w:rPr>
        <w:t> </w:t>
      </w:r>
      <w:r>
        <w:rPr/>
        <w:t>and guarantees that the contractor will not withdraw the proposal</w:t>
      </w:r>
    </w:p>
    <w:p>
      <w:pPr>
        <w:pStyle w:val="BodyText"/>
        <w:spacing w:before="9"/>
        <w:rPr>
          <w:sz w:val="17"/>
        </w:rPr>
      </w:pPr>
    </w:p>
    <w:p>
      <w:pPr>
        <w:pStyle w:val="BodyText"/>
        <w:spacing w:before="1"/>
        <w:ind w:left="400"/>
      </w:pPr>
      <w:r>
        <w:rPr>
          <w:b/>
        </w:rPr>
        <w:t>Bidder:</w:t>
      </w:r>
      <w:r>
        <w:rPr>
          <w:b/>
          <w:spacing w:val="-7"/>
        </w:rPr>
        <w:t> </w:t>
      </w:r>
      <w:r>
        <w:rPr/>
        <w:t>A</w:t>
      </w:r>
      <w:r>
        <w:rPr>
          <w:spacing w:val="-7"/>
        </w:rPr>
        <w:t> </w:t>
      </w:r>
      <w:r>
        <w:rPr/>
        <w:t>contractor</w:t>
      </w:r>
      <w:r>
        <w:rPr>
          <w:spacing w:val="-6"/>
        </w:rPr>
        <w:t> </w:t>
      </w:r>
      <w:r>
        <w:rPr/>
        <w:t>who</w:t>
      </w:r>
      <w:r>
        <w:rPr>
          <w:spacing w:val="-7"/>
        </w:rPr>
        <w:t> </w:t>
      </w:r>
      <w:r>
        <w:rPr/>
        <w:t>submits</w:t>
      </w:r>
      <w:r>
        <w:rPr>
          <w:spacing w:val="-5"/>
        </w:rPr>
        <w:t> </w:t>
      </w:r>
      <w:r>
        <w:rPr/>
        <w:t>an</w:t>
      </w:r>
      <w:r>
        <w:rPr>
          <w:spacing w:val="-9"/>
        </w:rPr>
        <w:t> </w:t>
      </w:r>
      <w:r>
        <w:rPr/>
        <w:t>offer</w:t>
      </w:r>
      <w:r>
        <w:rPr>
          <w:spacing w:val="-6"/>
        </w:rPr>
        <w:t> </w:t>
      </w:r>
      <w:r>
        <w:rPr/>
        <w:t>proposal</w:t>
      </w:r>
      <w:r>
        <w:rPr>
          <w:spacing w:val="-6"/>
        </w:rPr>
        <w:t> </w:t>
      </w:r>
      <w:r>
        <w:rPr/>
        <w:t>in</w:t>
      </w:r>
      <w:r>
        <w:rPr>
          <w:spacing w:val="-6"/>
        </w:rPr>
        <w:t> </w:t>
      </w:r>
      <w:r>
        <w:rPr/>
        <w:t>response</w:t>
      </w:r>
      <w:r>
        <w:rPr>
          <w:spacing w:val="-7"/>
        </w:rPr>
        <w:t> </w:t>
      </w:r>
      <w:r>
        <w:rPr/>
        <w:t>to</w:t>
      </w:r>
      <w:r>
        <w:rPr>
          <w:spacing w:val="-6"/>
        </w:rPr>
        <w:t> </w:t>
      </w:r>
      <w:r>
        <w:rPr/>
        <w:t>a</w:t>
      </w:r>
      <w:r>
        <w:rPr>
          <w:spacing w:val="-7"/>
        </w:rPr>
        <w:t> </w:t>
      </w:r>
      <w:r>
        <w:rPr/>
        <w:t>written</w:t>
      </w:r>
      <w:r>
        <w:rPr>
          <w:spacing w:val="-8"/>
        </w:rPr>
        <w:t> </w:t>
      </w:r>
      <w:r>
        <w:rPr>
          <w:spacing w:val="-2"/>
        </w:rPr>
        <w:t>solicitation</w:t>
      </w:r>
    </w:p>
    <w:p>
      <w:pPr>
        <w:pStyle w:val="BodyText"/>
        <w:spacing w:before="1"/>
      </w:pPr>
    </w:p>
    <w:p>
      <w:pPr>
        <w:pStyle w:val="BodyText"/>
        <w:ind w:left="400"/>
      </w:pPr>
      <w:r>
        <w:rPr>
          <w:b/>
        </w:rPr>
        <w:t>Breach:</w:t>
      </w:r>
      <w:r>
        <w:rPr>
          <w:b/>
          <w:spacing w:val="45"/>
        </w:rPr>
        <w:t> </w:t>
      </w:r>
      <w:r>
        <w:rPr/>
        <w:t>Violation</w:t>
      </w:r>
      <w:r>
        <w:rPr>
          <w:spacing w:val="-4"/>
        </w:rPr>
        <w:t> </w:t>
      </w:r>
      <w:r>
        <w:rPr/>
        <w:t>of</w:t>
      </w:r>
      <w:r>
        <w:rPr>
          <w:spacing w:val="-3"/>
        </w:rPr>
        <w:t> </w:t>
      </w:r>
      <w:r>
        <w:rPr/>
        <w:t>a</w:t>
      </w:r>
      <w:r>
        <w:rPr>
          <w:spacing w:val="-3"/>
        </w:rPr>
        <w:t> </w:t>
      </w:r>
      <w:r>
        <w:rPr/>
        <w:t>contractual</w:t>
      </w:r>
      <w:r>
        <w:rPr>
          <w:spacing w:val="-4"/>
        </w:rPr>
        <w:t> </w:t>
      </w:r>
      <w:r>
        <w:rPr/>
        <w:t>obligation</w:t>
      </w:r>
      <w:r>
        <w:rPr>
          <w:spacing w:val="-5"/>
        </w:rPr>
        <w:t> </w:t>
      </w:r>
      <w:r>
        <w:rPr/>
        <w:t>by</w:t>
      </w:r>
      <w:r>
        <w:rPr>
          <w:spacing w:val="-1"/>
        </w:rPr>
        <w:t> </w:t>
      </w:r>
      <w:r>
        <w:rPr/>
        <w:t>failing</w:t>
      </w:r>
      <w:r>
        <w:rPr>
          <w:spacing w:val="-4"/>
        </w:rPr>
        <w:t> </w:t>
      </w:r>
      <w:r>
        <w:rPr/>
        <w:t>to</w:t>
      </w:r>
      <w:r>
        <w:rPr>
          <w:spacing w:val="-3"/>
        </w:rPr>
        <w:t> </w:t>
      </w:r>
      <w:r>
        <w:rPr/>
        <w:t>perform</w:t>
      </w:r>
      <w:r>
        <w:rPr>
          <w:spacing w:val="-1"/>
        </w:rPr>
        <w:t> </w:t>
      </w:r>
      <w:r>
        <w:rPr/>
        <w:t>or</w:t>
      </w:r>
      <w:r>
        <w:rPr>
          <w:spacing w:val="-2"/>
        </w:rPr>
        <w:t> </w:t>
      </w:r>
      <w:r>
        <w:rPr/>
        <w:t>repudiation</w:t>
      </w:r>
      <w:r>
        <w:rPr>
          <w:spacing w:val="-4"/>
        </w:rPr>
        <w:t> </w:t>
      </w:r>
      <w:r>
        <w:rPr/>
        <w:t>of</w:t>
      </w:r>
      <w:r>
        <w:rPr>
          <w:spacing w:val="-3"/>
        </w:rPr>
        <w:t> </w:t>
      </w:r>
      <w:r>
        <w:rPr/>
        <w:t>one’s</w:t>
      </w:r>
      <w:r>
        <w:rPr>
          <w:spacing w:val="-1"/>
        </w:rPr>
        <w:t> </w:t>
      </w:r>
      <w:r>
        <w:rPr/>
        <w:t>own</w:t>
      </w:r>
      <w:r>
        <w:rPr>
          <w:spacing w:val="-2"/>
        </w:rPr>
        <w:t> promise.</w:t>
      </w:r>
    </w:p>
    <w:p>
      <w:pPr>
        <w:pStyle w:val="BodyText"/>
        <w:spacing w:before="10"/>
        <w:rPr>
          <w:sz w:val="17"/>
        </w:rPr>
      </w:pPr>
    </w:p>
    <w:p>
      <w:pPr>
        <w:pStyle w:val="BodyText"/>
        <w:ind w:left="400" w:right="852"/>
      </w:pPr>
      <w:r>
        <w:rPr>
          <w:b/>
        </w:rPr>
        <w:t>Business:</w:t>
      </w:r>
      <w:r>
        <w:rPr>
          <w:b/>
          <w:spacing w:val="-2"/>
        </w:rPr>
        <w:t> </w:t>
      </w:r>
      <w:r>
        <w:rPr/>
        <w:t>Any</w:t>
      </w:r>
      <w:r>
        <w:rPr>
          <w:spacing w:val="-5"/>
        </w:rPr>
        <w:t> </w:t>
      </w:r>
      <w:r>
        <w:rPr/>
        <w:t>corporation,</w:t>
      </w:r>
      <w:r>
        <w:rPr>
          <w:spacing w:val="-2"/>
        </w:rPr>
        <w:t> </w:t>
      </w:r>
      <w:r>
        <w:rPr/>
        <w:t>partnership,</w:t>
      </w:r>
      <w:r>
        <w:rPr>
          <w:spacing w:val="-2"/>
        </w:rPr>
        <w:t> </w:t>
      </w:r>
      <w:r>
        <w:rPr/>
        <w:t>individual,</w:t>
      </w:r>
      <w:r>
        <w:rPr>
          <w:spacing w:val="-4"/>
        </w:rPr>
        <w:t> </w:t>
      </w:r>
      <w:r>
        <w:rPr/>
        <w:t>sole</w:t>
      </w:r>
      <w:r>
        <w:rPr>
          <w:spacing w:val="-2"/>
        </w:rPr>
        <w:t> </w:t>
      </w:r>
      <w:r>
        <w:rPr/>
        <w:t>proprietorship,</w:t>
      </w:r>
      <w:r>
        <w:rPr>
          <w:spacing w:val="-2"/>
        </w:rPr>
        <w:t> </w:t>
      </w:r>
      <w:r>
        <w:rPr/>
        <w:t>joint-stock</w:t>
      </w:r>
      <w:r>
        <w:rPr>
          <w:spacing w:val="-4"/>
        </w:rPr>
        <w:t> </w:t>
      </w:r>
      <w:r>
        <w:rPr/>
        <w:t>company,</w:t>
      </w:r>
      <w:r>
        <w:rPr>
          <w:spacing w:val="-2"/>
        </w:rPr>
        <w:t> </w:t>
      </w:r>
      <w:r>
        <w:rPr/>
        <w:t>joint</w:t>
      </w:r>
      <w:r>
        <w:rPr>
          <w:spacing w:val="-4"/>
        </w:rPr>
        <w:t> </w:t>
      </w:r>
      <w:r>
        <w:rPr/>
        <w:t>venture,</w:t>
      </w:r>
      <w:r>
        <w:rPr>
          <w:spacing w:val="-4"/>
        </w:rPr>
        <w:t> </w:t>
      </w:r>
      <w:r>
        <w:rPr/>
        <w:t>or</w:t>
      </w:r>
      <w:r>
        <w:rPr>
          <w:spacing w:val="-2"/>
        </w:rPr>
        <w:t> </w:t>
      </w:r>
      <w:r>
        <w:rPr/>
        <w:t>any</w:t>
      </w:r>
      <w:r>
        <w:rPr>
          <w:spacing w:val="-3"/>
        </w:rPr>
        <w:t> </w:t>
      </w:r>
      <w:r>
        <w:rPr/>
        <w:t>other</w:t>
      </w:r>
      <w:r>
        <w:rPr>
          <w:spacing w:val="-4"/>
        </w:rPr>
        <w:t> </w:t>
      </w:r>
      <w:r>
        <w:rPr/>
        <w:t>private</w:t>
      </w:r>
      <w:r>
        <w:rPr>
          <w:spacing w:val="-2"/>
        </w:rPr>
        <w:t> </w:t>
      </w:r>
      <w:r>
        <w:rPr/>
        <w:t>legal </w:t>
      </w:r>
      <w:r>
        <w:rPr>
          <w:spacing w:val="-2"/>
        </w:rPr>
        <w:t>entity</w:t>
      </w:r>
    </w:p>
    <w:p>
      <w:pPr>
        <w:pStyle w:val="BodyText"/>
        <w:spacing w:before="1"/>
      </w:pPr>
    </w:p>
    <w:p>
      <w:pPr>
        <w:spacing w:before="0"/>
        <w:ind w:left="400" w:right="0" w:firstLine="0"/>
        <w:jc w:val="left"/>
        <w:rPr>
          <w:sz w:val="18"/>
        </w:rPr>
      </w:pPr>
      <w:r>
        <w:rPr>
          <w:b/>
          <w:sz w:val="18"/>
        </w:rPr>
        <w:t>Business</w:t>
      </w:r>
      <w:r>
        <w:rPr>
          <w:b/>
          <w:spacing w:val="-5"/>
          <w:sz w:val="18"/>
        </w:rPr>
        <w:t> </w:t>
      </w:r>
      <w:r>
        <w:rPr>
          <w:b/>
          <w:sz w:val="18"/>
        </w:rPr>
        <w:t>Day:</w:t>
      </w:r>
      <w:r>
        <w:rPr>
          <w:b/>
          <w:spacing w:val="-4"/>
          <w:sz w:val="18"/>
        </w:rPr>
        <w:t> </w:t>
      </w:r>
      <w:r>
        <w:rPr>
          <w:sz w:val="18"/>
        </w:rPr>
        <w:t>Any</w:t>
      </w:r>
      <w:r>
        <w:rPr>
          <w:spacing w:val="-4"/>
          <w:sz w:val="18"/>
        </w:rPr>
        <w:t> </w:t>
      </w:r>
      <w:r>
        <w:rPr>
          <w:sz w:val="18"/>
        </w:rPr>
        <w:t>weekday,</w:t>
      </w:r>
      <w:r>
        <w:rPr>
          <w:spacing w:val="-6"/>
          <w:sz w:val="18"/>
        </w:rPr>
        <w:t> </w:t>
      </w:r>
      <w:r>
        <w:rPr>
          <w:sz w:val="18"/>
        </w:rPr>
        <w:t>except</w:t>
      </w:r>
      <w:r>
        <w:rPr>
          <w:spacing w:val="-4"/>
          <w:sz w:val="18"/>
        </w:rPr>
        <w:t> </w:t>
      </w:r>
      <w:r>
        <w:rPr>
          <w:sz w:val="18"/>
        </w:rPr>
        <w:t>State-recognized</w:t>
      </w:r>
      <w:r>
        <w:rPr>
          <w:spacing w:val="-6"/>
          <w:sz w:val="18"/>
        </w:rPr>
        <w:t> </w:t>
      </w:r>
      <w:r>
        <w:rPr>
          <w:spacing w:val="-2"/>
          <w:sz w:val="18"/>
        </w:rPr>
        <w:t>holidays</w:t>
      </w:r>
    </w:p>
    <w:p>
      <w:pPr>
        <w:pStyle w:val="BodyText"/>
        <w:spacing w:before="1"/>
      </w:pPr>
    </w:p>
    <w:p>
      <w:pPr>
        <w:pStyle w:val="BodyText"/>
        <w:ind w:left="400"/>
      </w:pPr>
      <w:r>
        <w:rPr>
          <w:b/>
        </w:rPr>
        <w:t>Calendar</w:t>
      </w:r>
      <w:r>
        <w:rPr>
          <w:b/>
          <w:spacing w:val="-4"/>
        </w:rPr>
        <w:t> </w:t>
      </w:r>
      <w:r>
        <w:rPr>
          <w:b/>
        </w:rPr>
        <w:t>Day:</w:t>
      </w:r>
      <w:r>
        <w:rPr>
          <w:b/>
          <w:spacing w:val="-3"/>
        </w:rPr>
        <w:t> </w:t>
      </w:r>
      <w:r>
        <w:rPr/>
        <w:t>Every</w:t>
      </w:r>
      <w:r>
        <w:rPr>
          <w:spacing w:val="-2"/>
        </w:rPr>
        <w:t> </w:t>
      </w:r>
      <w:r>
        <w:rPr/>
        <w:t>day</w:t>
      </w:r>
      <w:r>
        <w:rPr>
          <w:spacing w:val="-4"/>
        </w:rPr>
        <w:t> </w:t>
      </w:r>
      <w:r>
        <w:rPr/>
        <w:t>shown</w:t>
      </w:r>
      <w:r>
        <w:rPr>
          <w:spacing w:val="-3"/>
        </w:rPr>
        <w:t> </w:t>
      </w:r>
      <w:r>
        <w:rPr/>
        <w:t>on</w:t>
      </w:r>
      <w:r>
        <w:rPr>
          <w:spacing w:val="-3"/>
        </w:rPr>
        <w:t> </w:t>
      </w:r>
      <w:r>
        <w:rPr/>
        <w:t>the</w:t>
      </w:r>
      <w:r>
        <w:rPr>
          <w:spacing w:val="-3"/>
        </w:rPr>
        <w:t> </w:t>
      </w:r>
      <w:r>
        <w:rPr/>
        <w:t>calendar</w:t>
      </w:r>
      <w:r>
        <w:rPr>
          <w:spacing w:val="-5"/>
        </w:rPr>
        <w:t> </w:t>
      </w:r>
      <w:r>
        <w:rPr/>
        <w:t>including</w:t>
      </w:r>
      <w:r>
        <w:rPr>
          <w:spacing w:val="-3"/>
        </w:rPr>
        <w:t> </w:t>
      </w:r>
      <w:r>
        <w:rPr/>
        <w:t>Saturdays,</w:t>
      </w:r>
      <w:r>
        <w:rPr>
          <w:spacing w:val="-5"/>
        </w:rPr>
        <w:t> </w:t>
      </w:r>
      <w:r>
        <w:rPr/>
        <w:t>Sundays,</w:t>
      </w:r>
      <w:r>
        <w:rPr>
          <w:spacing w:val="-3"/>
        </w:rPr>
        <w:t> </w:t>
      </w:r>
      <w:r>
        <w:rPr/>
        <w:t>and</w:t>
      </w:r>
      <w:r>
        <w:rPr>
          <w:spacing w:val="-3"/>
        </w:rPr>
        <w:t> </w:t>
      </w:r>
      <w:r>
        <w:rPr/>
        <w:t>State/Federal</w:t>
      </w:r>
      <w:r>
        <w:rPr>
          <w:spacing w:val="-3"/>
        </w:rPr>
        <w:t> </w:t>
      </w:r>
      <w:r>
        <w:rPr>
          <w:spacing w:val="-2"/>
        </w:rPr>
        <w:t>holidays</w:t>
      </w:r>
    </w:p>
    <w:p>
      <w:pPr>
        <w:pStyle w:val="BodyText"/>
        <w:spacing w:before="11"/>
        <w:rPr>
          <w:sz w:val="17"/>
        </w:rPr>
      </w:pPr>
    </w:p>
    <w:p>
      <w:pPr>
        <w:pStyle w:val="BodyText"/>
        <w:ind w:left="400" w:right="852"/>
      </w:pPr>
      <w:r>
        <w:rPr>
          <w:b/>
        </w:rPr>
        <w:t>Cancellation: </w:t>
      </w:r>
      <w:r>
        <w:rPr/>
        <w:t>To</w:t>
      </w:r>
      <w:r>
        <w:rPr>
          <w:spacing w:val="-2"/>
        </w:rPr>
        <w:t> </w:t>
      </w:r>
      <w:r>
        <w:rPr/>
        <w:t>call</w:t>
      </w:r>
      <w:r>
        <w:rPr>
          <w:spacing w:val="-4"/>
        </w:rPr>
        <w:t> </w:t>
      </w:r>
      <w:r>
        <w:rPr/>
        <w:t>off</w:t>
      </w:r>
      <w:r>
        <w:rPr>
          <w:spacing w:val="-4"/>
        </w:rPr>
        <w:t> </w:t>
      </w:r>
      <w:r>
        <w:rPr/>
        <w:t>or</w:t>
      </w:r>
      <w:r>
        <w:rPr>
          <w:spacing w:val="-2"/>
        </w:rPr>
        <w:t> </w:t>
      </w:r>
      <w:r>
        <w:rPr/>
        <w:t>revoke</w:t>
      </w:r>
      <w:r>
        <w:rPr>
          <w:spacing w:val="-2"/>
        </w:rPr>
        <w:t> </w:t>
      </w:r>
      <w:r>
        <w:rPr/>
        <w:t>a proposal,</w:t>
      </w:r>
      <w:r>
        <w:rPr>
          <w:spacing w:val="-2"/>
        </w:rPr>
        <w:t> </w:t>
      </w:r>
      <w:r>
        <w:rPr/>
        <w:t>purchase</w:t>
      </w:r>
      <w:r>
        <w:rPr>
          <w:spacing w:val="-4"/>
        </w:rPr>
        <w:t> </w:t>
      </w:r>
      <w:r>
        <w:rPr/>
        <w:t>order</w:t>
      </w:r>
      <w:r>
        <w:rPr>
          <w:spacing w:val="-1"/>
        </w:rPr>
        <w:t> </w:t>
      </w:r>
      <w:r>
        <w:rPr/>
        <w:t>or</w:t>
      </w:r>
      <w:r>
        <w:rPr>
          <w:spacing w:val="-2"/>
        </w:rPr>
        <w:t> </w:t>
      </w:r>
      <w:r>
        <w:rPr/>
        <w:t>contract</w:t>
      </w:r>
      <w:r>
        <w:rPr>
          <w:spacing w:val="-1"/>
        </w:rPr>
        <w:t> </w:t>
      </w:r>
      <w:r>
        <w:rPr/>
        <w:t>without</w:t>
      </w:r>
      <w:r>
        <w:rPr>
          <w:spacing w:val="-2"/>
        </w:rPr>
        <w:t> </w:t>
      </w:r>
      <w:r>
        <w:rPr/>
        <w:t>expectation</w:t>
      </w:r>
      <w:r>
        <w:rPr>
          <w:spacing w:val="-2"/>
        </w:rPr>
        <w:t> </w:t>
      </w:r>
      <w:r>
        <w:rPr/>
        <w:t>of</w:t>
      </w:r>
      <w:r>
        <w:rPr>
          <w:spacing w:val="-4"/>
        </w:rPr>
        <w:t> </w:t>
      </w:r>
      <w:r>
        <w:rPr/>
        <w:t>conducting</w:t>
      </w:r>
      <w:r>
        <w:rPr>
          <w:spacing w:val="-2"/>
        </w:rPr>
        <w:t> </w:t>
      </w:r>
      <w:r>
        <w:rPr/>
        <w:t>or</w:t>
      </w:r>
      <w:r>
        <w:rPr>
          <w:spacing w:val="-2"/>
        </w:rPr>
        <w:t> </w:t>
      </w:r>
      <w:r>
        <w:rPr/>
        <w:t>performing</w:t>
      </w:r>
      <w:r>
        <w:rPr>
          <w:spacing w:val="-4"/>
        </w:rPr>
        <w:t> </w:t>
      </w:r>
      <w:r>
        <w:rPr/>
        <w:t>at</w:t>
      </w:r>
      <w:r>
        <w:rPr>
          <w:spacing w:val="-2"/>
        </w:rPr>
        <w:t> </w:t>
      </w:r>
      <w:r>
        <w:rPr/>
        <w:t>a</w:t>
      </w:r>
      <w:r>
        <w:rPr>
          <w:spacing w:val="-4"/>
        </w:rPr>
        <w:t> </w:t>
      </w:r>
      <w:r>
        <w:rPr/>
        <w:t>later </w:t>
      </w:r>
      <w:r>
        <w:rPr>
          <w:spacing w:val="-4"/>
        </w:rPr>
        <w:t>time</w:t>
      </w:r>
    </w:p>
    <w:p>
      <w:pPr>
        <w:pStyle w:val="BodyText"/>
      </w:pPr>
    </w:p>
    <w:p>
      <w:pPr>
        <w:pStyle w:val="BodyText"/>
        <w:ind w:left="400" w:right="469"/>
      </w:pPr>
      <w:r>
        <w:rPr>
          <w:b/>
        </w:rPr>
        <w:t>Catalog/Non-Core:</w:t>
      </w:r>
      <w:r>
        <w:rPr>
          <w:b/>
          <w:spacing w:val="-4"/>
        </w:rPr>
        <w:t> </w:t>
      </w:r>
      <w:r>
        <w:rPr/>
        <w:t>A</w:t>
      </w:r>
      <w:r>
        <w:rPr>
          <w:spacing w:val="-2"/>
        </w:rPr>
        <w:t> </w:t>
      </w:r>
      <w:r>
        <w:rPr/>
        <w:t>printed</w:t>
      </w:r>
      <w:r>
        <w:rPr>
          <w:spacing w:val="-6"/>
        </w:rPr>
        <w:t> </w:t>
      </w:r>
      <w:r>
        <w:rPr/>
        <w:t>or</w:t>
      </w:r>
      <w:r>
        <w:rPr>
          <w:spacing w:val="-2"/>
        </w:rPr>
        <w:t> </w:t>
      </w:r>
      <w:r>
        <w:rPr/>
        <w:t>electronic</w:t>
      </w:r>
      <w:r>
        <w:rPr>
          <w:spacing w:val="-4"/>
        </w:rPr>
        <w:t> </w:t>
      </w:r>
      <w:r>
        <w:rPr/>
        <w:t>list</w:t>
      </w:r>
      <w:r>
        <w:rPr>
          <w:spacing w:val="-2"/>
        </w:rPr>
        <w:t> </w:t>
      </w:r>
      <w:r>
        <w:rPr/>
        <w:t>of</w:t>
      </w:r>
      <w:r>
        <w:rPr>
          <w:spacing w:val="-2"/>
        </w:rPr>
        <w:t> </w:t>
      </w:r>
      <w:r>
        <w:rPr/>
        <w:t>products</w:t>
      </w:r>
      <w:r>
        <w:rPr>
          <w:spacing w:val="-1"/>
        </w:rPr>
        <w:t> </w:t>
      </w:r>
      <w:r>
        <w:rPr/>
        <w:t>a</w:t>
      </w:r>
      <w:r>
        <w:rPr>
          <w:spacing w:val="-3"/>
        </w:rPr>
        <w:t> </w:t>
      </w:r>
      <w:r>
        <w:rPr/>
        <w:t>contractor</w:t>
      </w:r>
      <w:r>
        <w:rPr>
          <w:spacing w:val="-2"/>
        </w:rPr>
        <w:t> </w:t>
      </w:r>
      <w:r>
        <w:rPr/>
        <w:t>may</w:t>
      </w:r>
      <w:r>
        <w:rPr>
          <w:spacing w:val="-1"/>
        </w:rPr>
        <w:t> </w:t>
      </w:r>
      <w:r>
        <w:rPr/>
        <w:t>provide</w:t>
      </w:r>
      <w:r>
        <w:rPr>
          <w:spacing w:val="-4"/>
        </w:rPr>
        <w:t> </w:t>
      </w:r>
      <w:r>
        <w:rPr/>
        <w:t>at</w:t>
      </w:r>
      <w:r>
        <w:rPr>
          <w:spacing w:val="-2"/>
        </w:rPr>
        <w:t> </w:t>
      </w:r>
      <w:r>
        <w:rPr/>
        <w:t>a</w:t>
      </w:r>
      <w:r>
        <w:rPr>
          <w:spacing w:val="-4"/>
        </w:rPr>
        <w:t> </w:t>
      </w:r>
      <w:r>
        <w:rPr/>
        <w:t>discounted</w:t>
      </w:r>
      <w:r>
        <w:rPr>
          <w:spacing w:val="-2"/>
        </w:rPr>
        <w:t> </w:t>
      </w:r>
      <w:r>
        <w:rPr/>
        <w:t>rate</w:t>
      </w:r>
      <w:r>
        <w:rPr>
          <w:spacing w:val="-4"/>
        </w:rPr>
        <w:t> </w:t>
      </w:r>
      <w:r>
        <w:rPr/>
        <w:t>or</w:t>
      </w:r>
      <w:r>
        <w:rPr>
          <w:spacing w:val="-2"/>
        </w:rPr>
        <w:t> </w:t>
      </w:r>
      <w:r>
        <w:rPr/>
        <w:t>discount</w:t>
      </w:r>
      <w:r>
        <w:rPr>
          <w:spacing w:val="-2"/>
        </w:rPr>
        <w:t> </w:t>
      </w:r>
      <w:r>
        <w:rPr/>
        <w:t>off</w:t>
      </w:r>
      <w:r>
        <w:rPr>
          <w:spacing w:val="-2"/>
        </w:rPr>
        <w:t> </w:t>
      </w:r>
      <w:r>
        <w:rPr/>
        <w:t>list</w:t>
      </w:r>
      <w:r>
        <w:rPr>
          <w:spacing w:val="-2"/>
        </w:rPr>
        <w:t> </w:t>
      </w:r>
      <w:r>
        <w:rPr/>
        <w:t>price</w:t>
      </w:r>
      <w:r>
        <w:rPr>
          <w:spacing w:val="-4"/>
        </w:rPr>
        <w:t> </w:t>
      </w:r>
      <w:r>
        <w:rPr/>
        <w:t>to</w:t>
      </w:r>
      <w:r>
        <w:rPr>
          <w:spacing w:val="-2"/>
        </w:rPr>
        <w:t> </w:t>
      </w:r>
      <w:r>
        <w:rPr/>
        <w:t>the State.</w:t>
      </w:r>
      <w:r>
        <w:rPr>
          <w:spacing w:val="40"/>
        </w:rPr>
        <w:t> </w:t>
      </w:r>
      <w:r>
        <w:rPr/>
        <w:t>Initial contract award(s) is not based on Catalog/Non-Core items</w:t>
      </w:r>
    </w:p>
    <w:p>
      <w:pPr>
        <w:pStyle w:val="BodyText"/>
        <w:spacing w:before="10"/>
        <w:rPr>
          <w:sz w:val="17"/>
        </w:rPr>
      </w:pPr>
    </w:p>
    <w:p>
      <w:pPr>
        <w:pStyle w:val="BodyText"/>
        <w:ind w:left="400" w:right="852"/>
      </w:pPr>
      <w:r>
        <w:rPr>
          <w:b/>
        </w:rPr>
        <w:t>Central</w:t>
      </w:r>
      <w:r>
        <w:rPr>
          <w:b/>
          <w:spacing w:val="-1"/>
        </w:rPr>
        <w:t> </w:t>
      </w:r>
      <w:r>
        <w:rPr>
          <w:b/>
        </w:rPr>
        <w:t>Processing</w:t>
      </w:r>
      <w:r>
        <w:rPr>
          <w:b/>
          <w:spacing w:val="-4"/>
        </w:rPr>
        <w:t> </w:t>
      </w:r>
      <w:r>
        <w:rPr>
          <w:b/>
        </w:rPr>
        <w:t>Unit</w:t>
      </w:r>
      <w:r>
        <w:rPr>
          <w:b/>
          <w:spacing w:val="-2"/>
        </w:rPr>
        <w:t> </w:t>
      </w:r>
      <w:r>
        <w:rPr>
          <w:b/>
        </w:rPr>
        <w:t>(CPU):</w:t>
      </w:r>
      <w:r>
        <w:rPr>
          <w:b/>
          <w:spacing w:val="-1"/>
        </w:rPr>
        <w:t> </w:t>
      </w:r>
      <w:r>
        <w:rPr/>
        <w:t>Any</w:t>
      </w:r>
      <w:r>
        <w:rPr>
          <w:spacing w:val="-1"/>
        </w:rPr>
        <w:t> </w:t>
      </w:r>
      <w:r>
        <w:rPr/>
        <w:t>computer</w:t>
      </w:r>
      <w:r>
        <w:rPr>
          <w:spacing w:val="-4"/>
        </w:rPr>
        <w:t> </w:t>
      </w:r>
      <w:r>
        <w:rPr/>
        <w:t>or</w:t>
      </w:r>
      <w:r>
        <w:rPr>
          <w:spacing w:val="-2"/>
        </w:rPr>
        <w:t> </w:t>
      </w:r>
      <w:r>
        <w:rPr/>
        <w:t>computer</w:t>
      </w:r>
      <w:r>
        <w:rPr>
          <w:spacing w:val="-5"/>
        </w:rPr>
        <w:t> </w:t>
      </w:r>
      <w:r>
        <w:rPr/>
        <w:t>system</w:t>
      </w:r>
      <w:r>
        <w:rPr>
          <w:spacing w:val="-1"/>
        </w:rPr>
        <w:t> </w:t>
      </w:r>
      <w:r>
        <w:rPr/>
        <w:t>that</w:t>
      </w:r>
      <w:r>
        <w:rPr>
          <w:spacing w:val="-2"/>
        </w:rPr>
        <w:t> </w:t>
      </w:r>
      <w:r>
        <w:rPr/>
        <w:t>is</w:t>
      </w:r>
      <w:r>
        <w:rPr>
          <w:spacing w:val="-1"/>
        </w:rPr>
        <w:t> </w:t>
      </w:r>
      <w:r>
        <w:rPr/>
        <w:t>used</w:t>
      </w:r>
      <w:r>
        <w:rPr>
          <w:spacing w:val="-4"/>
        </w:rPr>
        <w:t> </w:t>
      </w:r>
      <w:r>
        <w:rPr/>
        <w:t>by</w:t>
      </w:r>
      <w:r>
        <w:rPr>
          <w:spacing w:val="-1"/>
        </w:rPr>
        <w:t> </w:t>
      </w:r>
      <w:r>
        <w:rPr/>
        <w:t>the</w:t>
      </w:r>
      <w:r>
        <w:rPr>
          <w:spacing w:val="-2"/>
        </w:rPr>
        <w:t> </w:t>
      </w:r>
      <w:r>
        <w:rPr/>
        <w:t>State</w:t>
      </w:r>
      <w:r>
        <w:rPr>
          <w:spacing w:val="-2"/>
        </w:rPr>
        <w:t> </w:t>
      </w:r>
      <w:r>
        <w:rPr/>
        <w:t>to</w:t>
      </w:r>
      <w:r>
        <w:rPr>
          <w:spacing w:val="-4"/>
        </w:rPr>
        <w:t> </w:t>
      </w:r>
      <w:r>
        <w:rPr/>
        <w:t>store,</w:t>
      </w:r>
      <w:r>
        <w:rPr>
          <w:spacing w:val="-2"/>
        </w:rPr>
        <w:t> </w:t>
      </w:r>
      <w:r>
        <w:rPr/>
        <w:t>process,</w:t>
      </w:r>
      <w:r>
        <w:rPr>
          <w:spacing w:val="-4"/>
        </w:rPr>
        <w:t> </w:t>
      </w:r>
      <w:r>
        <w:rPr/>
        <w:t>or</w:t>
      </w:r>
      <w:r>
        <w:rPr>
          <w:spacing w:val="-2"/>
        </w:rPr>
        <w:t> </w:t>
      </w:r>
      <w:r>
        <w:rPr/>
        <w:t>retrieve</w:t>
      </w:r>
      <w:r>
        <w:rPr>
          <w:spacing w:val="-4"/>
        </w:rPr>
        <w:t> </w:t>
      </w:r>
      <w:r>
        <w:rPr/>
        <w:t>data</w:t>
      </w:r>
      <w:r>
        <w:rPr>
          <w:spacing w:val="-4"/>
        </w:rPr>
        <w:t> </w:t>
      </w:r>
      <w:r>
        <w:rPr/>
        <w:t>or perform other functions using Operating Systems and applications software</w:t>
      </w:r>
    </w:p>
    <w:p>
      <w:pPr>
        <w:pStyle w:val="BodyText"/>
        <w:spacing w:before="1"/>
      </w:pPr>
    </w:p>
    <w:p>
      <w:pPr>
        <w:pStyle w:val="BodyText"/>
        <w:ind w:left="400"/>
      </w:pPr>
      <w:r>
        <w:rPr>
          <w:b/>
        </w:rPr>
        <w:t>Change</w:t>
      </w:r>
      <w:r>
        <w:rPr>
          <w:b/>
          <w:spacing w:val="-4"/>
        </w:rPr>
        <w:t> </w:t>
      </w:r>
      <w:r>
        <w:rPr>
          <w:b/>
        </w:rPr>
        <w:t>Order:</w:t>
      </w:r>
      <w:r>
        <w:rPr>
          <w:b/>
          <w:spacing w:val="-2"/>
        </w:rPr>
        <w:t> </w:t>
      </w:r>
      <w:r>
        <w:rPr/>
        <w:t>Document</w:t>
      </w:r>
      <w:r>
        <w:rPr>
          <w:spacing w:val="-5"/>
        </w:rPr>
        <w:t> </w:t>
      </w:r>
      <w:r>
        <w:rPr/>
        <w:t>that</w:t>
      </w:r>
      <w:r>
        <w:rPr>
          <w:spacing w:val="-3"/>
        </w:rPr>
        <w:t> </w:t>
      </w:r>
      <w:r>
        <w:rPr/>
        <w:t>provides</w:t>
      </w:r>
      <w:r>
        <w:rPr>
          <w:spacing w:val="-3"/>
        </w:rPr>
        <w:t> </w:t>
      </w:r>
      <w:r>
        <w:rPr/>
        <w:t>amendments</w:t>
      </w:r>
      <w:r>
        <w:rPr>
          <w:spacing w:val="-4"/>
        </w:rPr>
        <w:t> </w:t>
      </w:r>
      <w:r>
        <w:rPr/>
        <w:t>to</w:t>
      </w:r>
      <w:r>
        <w:rPr>
          <w:spacing w:val="-3"/>
        </w:rPr>
        <w:t> </w:t>
      </w:r>
      <w:r>
        <w:rPr/>
        <w:t>an</w:t>
      </w:r>
      <w:r>
        <w:rPr>
          <w:spacing w:val="-5"/>
        </w:rPr>
        <w:t> </w:t>
      </w:r>
      <w:r>
        <w:rPr/>
        <w:t>executed</w:t>
      </w:r>
      <w:r>
        <w:rPr>
          <w:spacing w:val="-3"/>
        </w:rPr>
        <w:t> </w:t>
      </w:r>
      <w:r>
        <w:rPr/>
        <w:t>purchase</w:t>
      </w:r>
      <w:r>
        <w:rPr>
          <w:spacing w:val="-5"/>
        </w:rPr>
        <w:t> </w:t>
      </w:r>
      <w:r>
        <w:rPr>
          <w:spacing w:val="-2"/>
        </w:rPr>
        <w:t>order</w:t>
      </w:r>
    </w:p>
    <w:p>
      <w:pPr>
        <w:pStyle w:val="BodyText"/>
        <w:spacing w:before="1"/>
      </w:pPr>
    </w:p>
    <w:p>
      <w:pPr>
        <w:pStyle w:val="BodyText"/>
        <w:ind w:left="400" w:right="469"/>
      </w:pPr>
      <w:r>
        <w:rPr>
          <w:b/>
        </w:rPr>
        <w:t>Collusion:</w:t>
      </w:r>
      <w:r>
        <w:rPr>
          <w:b/>
          <w:spacing w:val="-3"/>
        </w:rPr>
        <w:t> </w:t>
      </w:r>
      <w:r>
        <w:rPr/>
        <w:t>An</w:t>
      </w:r>
      <w:r>
        <w:rPr>
          <w:spacing w:val="-2"/>
        </w:rPr>
        <w:t> </w:t>
      </w:r>
      <w:r>
        <w:rPr/>
        <w:t>agreement</w:t>
      </w:r>
      <w:r>
        <w:rPr>
          <w:spacing w:val="-4"/>
        </w:rPr>
        <w:t> </w:t>
      </w:r>
      <w:r>
        <w:rPr/>
        <w:t>or</w:t>
      </w:r>
      <w:r>
        <w:rPr>
          <w:spacing w:val="-2"/>
        </w:rPr>
        <w:t> </w:t>
      </w:r>
      <w:r>
        <w:rPr/>
        <w:t>cooperation</w:t>
      </w:r>
      <w:r>
        <w:rPr>
          <w:spacing w:val="-2"/>
        </w:rPr>
        <w:t> </w:t>
      </w:r>
      <w:r>
        <w:rPr/>
        <w:t>between</w:t>
      </w:r>
      <w:r>
        <w:rPr>
          <w:spacing w:val="-2"/>
        </w:rPr>
        <w:t> </w:t>
      </w:r>
      <w:r>
        <w:rPr/>
        <w:t>two</w:t>
      </w:r>
      <w:r>
        <w:rPr>
          <w:spacing w:val="-2"/>
        </w:rPr>
        <w:t> </w:t>
      </w:r>
      <w:r>
        <w:rPr/>
        <w:t>or</w:t>
      </w:r>
      <w:r>
        <w:rPr>
          <w:spacing w:val="-4"/>
        </w:rPr>
        <w:t> </w:t>
      </w:r>
      <w:r>
        <w:rPr/>
        <w:t>more</w:t>
      </w:r>
      <w:r>
        <w:rPr>
          <w:spacing w:val="-2"/>
        </w:rPr>
        <w:t> </w:t>
      </w:r>
      <w:r>
        <w:rPr/>
        <w:t>persons</w:t>
      </w:r>
      <w:r>
        <w:rPr>
          <w:spacing w:val="-1"/>
        </w:rPr>
        <w:t> </w:t>
      </w:r>
      <w:r>
        <w:rPr/>
        <w:t>or</w:t>
      </w:r>
      <w:r>
        <w:rPr>
          <w:spacing w:val="-4"/>
        </w:rPr>
        <w:t> </w:t>
      </w:r>
      <w:r>
        <w:rPr/>
        <w:t>entities</w:t>
      </w:r>
      <w:r>
        <w:rPr>
          <w:spacing w:val="-1"/>
        </w:rPr>
        <w:t> </w:t>
      </w:r>
      <w:r>
        <w:rPr/>
        <w:t>to</w:t>
      </w:r>
      <w:r>
        <w:rPr>
          <w:spacing w:val="-4"/>
        </w:rPr>
        <w:t> </w:t>
      </w:r>
      <w:r>
        <w:rPr/>
        <w:t>accomplish</w:t>
      </w:r>
      <w:r>
        <w:rPr>
          <w:spacing w:val="-4"/>
        </w:rPr>
        <w:t> </w:t>
      </w:r>
      <w:r>
        <w:rPr/>
        <w:t>a</w:t>
      </w:r>
      <w:r>
        <w:rPr>
          <w:spacing w:val="-2"/>
        </w:rPr>
        <w:t> </w:t>
      </w:r>
      <w:r>
        <w:rPr/>
        <w:t>fraudulent,</w:t>
      </w:r>
      <w:r>
        <w:rPr>
          <w:spacing w:val="-4"/>
        </w:rPr>
        <w:t> </w:t>
      </w:r>
      <w:r>
        <w:rPr/>
        <w:t>deceitful,</w:t>
      </w:r>
      <w:r>
        <w:rPr>
          <w:spacing w:val="-6"/>
        </w:rPr>
        <w:t> </w:t>
      </w:r>
      <w:r>
        <w:rPr/>
        <w:t>or</w:t>
      </w:r>
      <w:r>
        <w:rPr>
          <w:spacing w:val="-2"/>
        </w:rPr>
        <w:t> </w:t>
      </w:r>
      <w:r>
        <w:rPr/>
        <w:t>unlawful </w:t>
      </w:r>
      <w:r>
        <w:rPr>
          <w:spacing w:val="-2"/>
        </w:rPr>
        <w:t>purpose</w:t>
      </w:r>
    </w:p>
    <w:p>
      <w:pPr>
        <w:pStyle w:val="BodyText"/>
        <w:spacing w:before="10"/>
        <w:rPr>
          <w:sz w:val="17"/>
        </w:rPr>
      </w:pPr>
    </w:p>
    <w:p>
      <w:pPr>
        <w:pStyle w:val="BodyText"/>
        <w:ind w:left="400"/>
      </w:pPr>
      <w:r>
        <w:rPr>
          <w:b/>
        </w:rPr>
        <w:t>Commodities:</w:t>
      </w:r>
      <w:r>
        <w:rPr>
          <w:b/>
          <w:spacing w:val="-4"/>
        </w:rPr>
        <w:t> </w:t>
      </w:r>
      <w:r>
        <w:rPr/>
        <w:t>Any</w:t>
      </w:r>
      <w:r>
        <w:rPr>
          <w:spacing w:val="-3"/>
        </w:rPr>
        <w:t> </w:t>
      </w:r>
      <w:r>
        <w:rPr/>
        <w:t>equipment,</w:t>
      </w:r>
      <w:r>
        <w:rPr>
          <w:spacing w:val="-3"/>
        </w:rPr>
        <w:t> </w:t>
      </w:r>
      <w:r>
        <w:rPr/>
        <w:t>material,</w:t>
      </w:r>
      <w:r>
        <w:rPr>
          <w:spacing w:val="-4"/>
        </w:rPr>
        <w:t> </w:t>
      </w:r>
      <w:r>
        <w:rPr/>
        <w:t>supply</w:t>
      </w:r>
      <w:r>
        <w:rPr>
          <w:spacing w:val="-5"/>
        </w:rPr>
        <w:t> </w:t>
      </w:r>
      <w:r>
        <w:rPr/>
        <w:t>or</w:t>
      </w:r>
      <w:r>
        <w:rPr>
          <w:spacing w:val="-3"/>
        </w:rPr>
        <w:t> </w:t>
      </w:r>
      <w:r>
        <w:rPr/>
        <w:t>goods;</w:t>
      </w:r>
      <w:r>
        <w:rPr>
          <w:spacing w:val="-6"/>
        </w:rPr>
        <w:t> </w:t>
      </w:r>
      <w:r>
        <w:rPr/>
        <w:t>anything</w:t>
      </w:r>
      <w:r>
        <w:rPr>
          <w:spacing w:val="-5"/>
        </w:rPr>
        <w:t> </w:t>
      </w:r>
      <w:r>
        <w:rPr/>
        <w:t>movable</w:t>
      </w:r>
      <w:r>
        <w:rPr>
          <w:spacing w:val="-4"/>
        </w:rPr>
        <w:t> </w:t>
      </w:r>
      <w:r>
        <w:rPr/>
        <w:t>or</w:t>
      </w:r>
      <w:r>
        <w:rPr>
          <w:spacing w:val="-3"/>
        </w:rPr>
        <w:t> </w:t>
      </w:r>
      <w:r>
        <w:rPr/>
        <w:t>tangible</w:t>
      </w:r>
      <w:r>
        <w:rPr>
          <w:spacing w:val="-6"/>
        </w:rPr>
        <w:t> </w:t>
      </w:r>
      <w:r>
        <w:rPr/>
        <w:t>that</w:t>
      </w:r>
      <w:r>
        <w:rPr>
          <w:spacing w:val="-5"/>
        </w:rPr>
        <w:t> </w:t>
      </w:r>
      <w:r>
        <w:rPr/>
        <w:t>is</w:t>
      </w:r>
      <w:r>
        <w:rPr>
          <w:spacing w:val="-3"/>
        </w:rPr>
        <w:t> </w:t>
      </w:r>
      <w:r>
        <w:rPr/>
        <w:t>provided</w:t>
      </w:r>
      <w:r>
        <w:rPr>
          <w:spacing w:val="-6"/>
        </w:rPr>
        <w:t> </w:t>
      </w:r>
      <w:r>
        <w:rPr/>
        <w:t>or</w:t>
      </w:r>
      <w:r>
        <w:rPr>
          <w:spacing w:val="-5"/>
        </w:rPr>
        <w:t> </w:t>
      </w:r>
      <w:r>
        <w:rPr>
          <w:spacing w:val="-4"/>
        </w:rPr>
        <w:t>sold</w:t>
      </w:r>
    </w:p>
    <w:p>
      <w:pPr>
        <w:pStyle w:val="BodyText"/>
        <w:spacing w:before="1"/>
      </w:pPr>
    </w:p>
    <w:p>
      <w:pPr>
        <w:pStyle w:val="BodyText"/>
        <w:spacing w:before="1"/>
        <w:ind w:left="400" w:right="1173"/>
        <w:jc w:val="both"/>
      </w:pPr>
      <w:r>
        <w:rPr>
          <w:b/>
        </w:rPr>
        <w:t>Commodities</w:t>
      </w:r>
      <w:r>
        <w:rPr>
          <w:b/>
          <w:spacing w:val="-1"/>
        </w:rPr>
        <w:t> </w:t>
      </w:r>
      <w:r>
        <w:rPr>
          <w:b/>
        </w:rPr>
        <w:t>Description:</w:t>
      </w:r>
      <w:r>
        <w:rPr>
          <w:b/>
          <w:spacing w:val="-1"/>
        </w:rPr>
        <w:t> </w:t>
      </w:r>
      <w:r>
        <w:rPr/>
        <w:t>Detailed</w:t>
      </w:r>
      <w:r>
        <w:rPr>
          <w:spacing w:val="-1"/>
        </w:rPr>
        <w:t> </w:t>
      </w:r>
      <w:r>
        <w:rPr/>
        <w:t>descriptions of</w:t>
      </w:r>
      <w:r>
        <w:rPr>
          <w:spacing w:val="-1"/>
        </w:rPr>
        <w:t> </w:t>
      </w:r>
      <w:r>
        <w:rPr/>
        <w:t>the</w:t>
      </w:r>
      <w:r>
        <w:rPr>
          <w:spacing w:val="-3"/>
        </w:rPr>
        <w:t> </w:t>
      </w:r>
      <w:r>
        <w:rPr/>
        <w:t>items to</w:t>
      </w:r>
      <w:r>
        <w:rPr>
          <w:spacing w:val="-3"/>
        </w:rPr>
        <w:t> </w:t>
      </w:r>
      <w:r>
        <w:rPr/>
        <w:t>be</w:t>
      </w:r>
      <w:r>
        <w:rPr>
          <w:spacing w:val="-1"/>
        </w:rPr>
        <w:t> </w:t>
      </w:r>
      <w:r>
        <w:rPr/>
        <w:t>purchased;</w:t>
      </w:r>
      <w:r>
        <w:rPr>
          <w:spacing w:val="-2"/>
        </w:rPr>
        <w:t> </w:t>
      </w:r>
      <w:r>
        <w:rPr/>
        <w:t>may</w:t>
      </w:r>
      <w:r>
        <w:rPr>
          <w:spacing w:val="-2"/>
        </w:rPr>
        <w:t> </w:t>
      </w:r>
      <w:r>
        <w:rPr/>
        <w:t>include information</w:t>
      </w:r>
      <w:r>
        <w:rPr>
          <w:spacing w:val="-2"/>
        </w:rPr>
        <w:t> </w:t>
      </w:r>
      <w:r>
        <w:rPr/>
        <w:t>necessary to</w:t>
      </w:r>
      <w:r>
        <w:rPr>
          <w:spacing w:val="-2"/>
        </w:rPr>
        <w:t> </w:t>
      </w:r>
      <w:r>
        <w:rPr/>
        <w:t>obtain the desired</w:t>
      </w:r>
      <w:r>
        <w:rPr>
          <w:spacing w:val="-2"/>
        </w:rPr>
        <w:t> </w:t>
      </w:r>
      <w:r>
        <w:rPr/>
        <w:t>quality,</w:t>
      </w:r>
      <w:r>
        <w:rPr>
          <w:spacing w:val="-2"/>
        </w:rPr>
        <w:t> </w:t>
      </w:r>
      <w:r>
        <w:rPr/>
        <w:t>type,</w:t>
      </w:r>
      <w:r>
        <w:rPr>
          <w:spacing w:val="-4"/>
        </w:rPr>
        <w:t> </w:t>
      </w:r>
      <w:r>
        <w:rPr/>
        <w:t>color,</w:t>
      </w:r>
      <w:r>
        <w:rPr>
          <w:spacing w:val="-2"/>
        </w:rPr>
        <w:t> </w:t>
      </w:r>
      <w:r>
        <w:rPr/>
        <w:t>size,</w:t>
      </w:r>
      <w:r>
        <w:rPr>
          <w:spacing w:val="-2"/>
        </w:rPr>
        <w:t> </w:t>
      </w:r>
      <w:r>
        <w:rPr/>
        <w:t>shape,</w:t>
      </w:r>
      <w:r>
        <w:rPr>
          <w:spacing w:val="-4"/>
        </w:rPr>
        <w:t> </w:t>
      </w:r>
      <w:r>
        <w:rPr/>
        <w:t>or</w:t>
      </w:r>
      <w:r>
        <w:rPr>
          <w:spacing w:val="-4"/>
        </w:rPr>
        <w:t> </w:t>
      </w:r>
      <w:r>
        <w:rPr/>
        <w:t>special</w:t>
      </w:r>
      <w:r>
        <w:rPr>
          <w:spacing w:val="-2"/>
        </w:rPr>
        <w:t> </w:t>
      </w:r>
      <w:r>
        <w:rPr/>
        <w:t>characteristics</w:t>
      </w:r>
      <w:r>
        <w:rPr>
          <w:spacing w:val="-1"/>
        </w:rPr>
        <w:t> </w:t>
      </w:r>
      <w:r>
        <w:rPr/>
        <w:t>necessary</w:t>
      </w:r>
      <w:r>
        <w:rPr>
          <w:spacing w:val="-3"/>
        </w:rPr>
        <w:t> </w:t>
      </w:r>
      <w:r>
        <w:rPr/>
        <w:t>to</w:t>
      </w:r>
      <w:r>
        <w:rPr>
          <w:spacing w:val="-2"/>
        </w:rPr>
        <w:t> </w:t>
      </w:r>
      <w:r>
        <w:rPr/>
        <w:t>perform</w:t>
      </w:r>
      <w:r>
        <w:rPr>
          <w:spacing w:val="-1"/>
        </w:rPr>
        <w:t> </w:t>
      </w:r>
      <w:r>
        <w:rPr/>
        <w:t>the</w:t>
      </w:r>
      <w:r>
        <w:rPr>
          <w:spacing w:val="-4"/>
        </w:rPr>
        <w:t> </w:t>
      </w:r>
      <w:r>
        <w:rPr/>
        <w:t>work</w:t>
      </w:r>
      <w:r>
        <w:rPr>
          <w:spacing w:val="-1"/>
        </w:rPr>
        <w:t> </w:t>
      </w:r>
      <w:r>
        <w:rPr/>
        <w:t>intended</w:t>
      </w:r>
      <w:r>
        <w:rPr>
          <w:spacing w:val="-2"/>
        </w:rPr>
        <w:t> </w:t>
      </w:r>
      <w:r>
        <w:rPr/>
        <w:t>to</w:t>
      </w:r>
      <w:r>
        <w:rPr>
          <w:spacing w:val="-2"/>
        </w:rPr>
        <w:t> </w:t>
      </w:r>
      <w:r>
        <w:rPr/>
        <w:t>produce</w:t>
      </w:r>
      <w:r>
        <w:rPr>
          <w:spacing w:val="-2"/>
        </w:rPr>
        <w:t> </w:t>
      </w:r>
      <w:r>
        <w:rPr/>
        <w:t>the</w:t>
      </w:r>
      <w:r>
        <w:rPr>
          <w:spacing w:val="-4"/>
        </w:rPr>
        <w:t> </w:t>
      </w:r>
      <w:r>
        <w:rPr/>
        <w:t>desired </w:t>
      </w:r>
      <w:r>
        <w:rPr>
          <w:spacing w:val="-2"/>
        </w:rPr>
        <w:t>results</w:t>
      </w:r>
    </w:p>
    <w:p>
      <w:pPr>
        <w:pStyle w:val="BodyText"/>
        <w:spacing w:before="11"/>
        <w:rPr>
          <w:sz w:val="17"/>
        </w:rPr>
      </w:pPr>
    </w:p>
    <w:p>
      <w:pPr>
        <w:pStyle w:val="BodyText"/>
        <w:ind w:left="400"/>
        <w:jc w:val="both"/>
      </w:pPr>
      <w:r>
        <w:rPr>
          <w:b/>
        </w:rPr>
        <w:t>Competition:</w:t>
      </w:r>
      <w:r>
        <w:rPr>
          <w:b/>
          <w:spacing w:val="-2"/>
        </w:rPr>
        <w:t> </w:t>
      </w:r>
      <w:r>
        <w:rPr/>
        <w:t>The</w:t>
      </w:r>
      <w:r>
        <w:rPr>
          <w:spacing w:val="-5"/>
        </w:rPr>
        <w:t> </w:t>
      </w:r>
      <w:r>
        <w:rPr/>
        <w:t>effort</w:t>
      </w:r>
      <w:r>
        <w:rPr>
          <w:spacing w:val="-2"/>
        </w:rPr>
        <w:t> </w:t>
      </w:r>
      <w:r>
        <w:rPr/>
        <w:t>or</w:t>
      </w:r>
      <w:r>
        <w:rPr>
          <w:spacing w:val="-4"/>
        </w:rPr>
        <w:t> </w:t>
      </w:r>
      <w:r>
        <w:rPr/>
        <w:t>action</w:t>
      </w:r>
      <w:r>
        <w:rPr>
          <w:spacing w:val="-2"/>
        </w:rPr>
        <w:t> </w:t>
      </w:r>
      <w:r>
        <w:rPr/>
        <w:t>of</w:t>
      </w:r>
      <w:r>
        <w:rPr>
          <w:spacing w:val="-3"/>
        </w:rPr>
        <w:t> </w:t>
      </w:r>
      <w:r>
        <w:rPr/>
        <w:t>two</w:t>
      </w:r>
      <w:r>
        <w:rPr>
          <w:spacing w:val="-2"/>
        </w:rPr>
        <w:t> </w:t>
      </w:r>
      <w:r>
        <w:rPr/>
        <w:t>or</w:t>
      </w:r>
      <w:r>
        <w:rPr>
          <w:spacing w:val="-5"/>
        </w:rPr>
        <w:t> </w:t>
      </w:r>
      <w:r>
        <w:rPr/>
        <w:t>more</w:t>
      </w:r>
      <w:r>
        <w:rPr>
          <w:spacing w:val="-3"/>
        </w:rPr>
        <w:t> </w:t>
      </w:r>
      <w:r>
        <w:rPr/>
        <w:t>commercial</w:t>
      </w:r>
      <w:r>
        <w:rPr>
          <w:spacing w:val="-4"/>
        </w:rPr>
        <w:t> </w:t>
      </w:r>
      <w:r>
        <w:rPr/>
        <w:t>interests</w:t>
      </w:r>
      <w:r>
        <w:rPr>
          <w:spacing w:val="-1"/>
        </w:rPr>
        <w:t> </w:t>
      </w:r>
      <w:r>
        <w:rPr/>
        <w:t>to</w:t>
      </w:r>
      <w:r>
        <w:rPr>
          <w:spacing w:val="-4"/>
        </w:rPr>
        <w:t> </w:t>
      </w:r>
      <w:r>
        <w:rPr/>
        <w:t>obtain</w:t>
      </w:r>
      <w:r>
        <w:rPr>
          <w:spacing w:val="-3"/>
        </w:rPr>
        <w:t> </w:t>
      </w:r>
      <w:r>
        <w:rPr/>
        <w:t>the</w:t>
      </w:r>
      <w:r>
        <w:rPr>
          <w:spacing w:val="-4"/>
        </w:rPr>
        <w:t> </w:t>
      </w:r>
      <w:r>
        <w:rPr/>
        <w:t>same</w:t>
      </w:r>
      <w:r>
        <w:rPr>
          <w:spacing w:val="-2"/>
        </w:rPr>
        <w:t> </w:t>
      </w:r>
      <w:r>
        <w:rPr/>
        <w:t>business</w:t>
      </w:r>
      <w:r>
        <w:rPr>
          <w:spacing w:val="-2"/>
        </w:rPr>
        <w:t> </w:t>
      </w:r>
      <w:r>
        <w:rPr/>
        <w:t>from</w:t>
      </w:r>
      <w:r>
        <w:rPr>
          <w:spacing w:val="-1"/>
        </w:rPr>
        <w:t> </w:t>
      </w:r>
      <w:r>
        <w:rPr/>
        <w:t>third</w:t>
      </w:r>
      <w:r>
        <w:rPr>
          <w:spacing w:val="-4"/>
        </w:rPr>
        <w:t> </w:t>
      </w:r>
      <w:r>
        <w:rPr>
          <w:spacing w:val="-2"/>
        </w:rPr>
        <w:t>parties</w:t>
      </w:r>
    </w:p>
    <w:p>
      <w:pPr>
        <w:pStyle w:val="BodyText"/>
        <w:spacing w:before="10"/>
        <w:rPr>
          <w:sz w:val="17"/>
        </w:rPr>
      </w:pPr>
    </w:p>
    <w:p>
      <w:pPr>
        <w:pStyle w:val="BodyText"/>
        <w:spacing w:before="1"/>
        <w:ind w:left="400" w:right="469"/>
      </w:pPr>
      <w:r>
        <w:rPr>
          <w:b/>
        </w:rPr>
        <w:t>Confidential Information: </w:t>
      </w:r>
      <w:r>
        <w:rPr/>
        <w:t>Unless otherwise defined below, “Confidential Information” shall also mean proprietary trade secrets, academic and scientific research work which is in progress and unpublished, and other information which if released would give advantage</w:t>
      </w:r>
      <w:r>
        <w:rPr>
          <w:spacing w:val="-2"/>
        </w:rPr>
        <w:t> </w:t>
      </w:r>
      <w:r>
        <w:rPr/>
        <w:t>to</w:t>
      </w:r>
      <w:r>
        <w:rPr>
          <w:spacing w:val="-4"/>
        </w:rPr>
        <w:t> </w:t>
      </w:r>
      <w:r>
        <w:rPr/>
        <w:t>business</w:t>
      </w:r>
      <w:r>
        <w:rPr>
          <w:spacing w:val="-4"/>
        </w:rPr>
        <w:t> </w:t>
      </w:r>
      <w:r>
        <w:rPr/>
        <w:t>competitors</w:t>
      </w:r>
      <w:r>
        <w:rPr>
          <w:spacing w:val="-3"/>
        </w:rPr>
        <w:t> </w:t>
      </w:r>
      <w:r>
        <w:rPr/>
        <w:t>and</w:t>
      </w:r>
      <w:r>
        <w:rPr>
          <w:spacing w:val="-4"/>
        </w:rPr>
        <w:t> </w:t>
      </w:r>
      <w:r>
        <w:rPr/>
        <w:t>serve</w:t>
      </w:r>
      <w:r>
        <w:rPr>
          <w:spacing w:val="-4"/>
        </w:rPr>
        <w:t> </w:t>
      </w:r>
      <w:r>
        <w:rPr/>
        <w:t>no</w:t>
      </w:r>
      <w:r>
        <w:rPr>
          <w:spacing w:val="-2"/>
        </w:rPr>
        <w:t> </w:t>
      </w:r>
      <w:r>
        <w:rPr/>
        <w:t>public</w:t>
      </w:r>
      <w:r>
        <w:rPr>
          <w:spacing w:val="-2"/>
        </w:rPr>
        <w:t> </w:t>
      </w:r>
      <w:r>
        <w:rPr/>
        <w:t>purpose</w:t>
      </w:r>
      <w:r>
        <w:rPr>
          <w:spacing w:val="-2"/>
        </w:rPr>
        <w:t> </w:t>
      </w:r>
      <w:r>
        <w:rPr/>
        <w:t>(see Neb.</w:t>
      </w:r>
      <w:r>
        <w:rPr>
          <w:spacing w:val="-2"/>
        </w:rPr>
        <w:t> </w:t>
      </w:r>
      <w:r>
        <w:rPr/>
        <w:t>Rev.</w:t>
      </w:r>
      <w:r>
        <w:rPr>
          <w:spacing w:val="-3"/>
        </w:rPr>
        <w:t> </w:t>
      </w:r>
      <w:r>
        <w:rPr/>
        <w:t>Stat.</w:t>
      </w:r>
      <w:r>
        <w:rPr>
          <w:spacing w:val="-1"/>
        </w:rPr>
        <w:t> </w:t>
      </w:r>
      <w:r>
        <w:rPr/>
        <w:t>§84-712.05(3)).</w:t>
      </w:r>
      <w:r>
        <w:rPr>
          <w:spacing w:val="40"/>
        </w:rPr>
        <w:t> </w:t>
      </w:r>
      <w:r>
        <w:rPr/>
        <w:t>In</w:t>
      </w:r>
      <w:r>
        <w:rPr>
          <w:spacing w:val="-2"/>
        </w:rPr>
        <w:t> </w:t>
      </w:r>
      <w:r>
        <w:rPr/>
        <w:t>accordance</w:t>
      </w:r>
      <w:r>
        <w:rPr>
          <w:spacing w:val="-3"/>
        </w:rPr>
        <w:t> </w:t>
      </w:r>
      <w:r>
        <w:rPr/>
        <w:t>with</w:t>
      </w:r>
      <w:r>
        <w:rPr>
          <w:spacing w:val="-2"/>
        </w:rPr>
        <w:t> </w:t>
      </w:r>
      <w:r>
        <w:rPr/>
        <w:t>Nebraska</w:t>
      </w:r>
    </w:p>
    <w:p>
      <w:pPr>
        <w:spacing w:after="0"/>
        <w:sectPr>
          <w:pgSz w:w="12240" w:h="15840"/>
          <w:pgMar w:header="0" w:footer="722" w:top="640" w:bottom="920" w:left="320" w:right="120"/>
        </w:sectPr>
      </w:pPr>
    </w:p>
    <w:p>
      <w:pPr>
        <w:pStyle w:val="BodyText"/>
        <w:spacing w:before="79"/>
        <w:ind w:left="400" w:right="852"/>
      </w:pPr>
      <w:r>
        <w:rPr/>
        <w:t>Attorney General Opinions 92068 and 97033, proof that information is proprietary requires identification of specific, named competitor(s)</w:t>
      </w:r>
      <w:r>
        <w:rPr>
          <w:spacing w:val="-5"/>
        </w:rPr>
        <w:t> </w:t>
      </w:r>
      <w:r>
        <w:rPr/>
        <w:t>who</w:t>
      </w:r>
      <w:r>
        <w:rPr>
          <w:spacing w:val="-2"/>
        </w:rPr>
        <w:t> </w:t>
      </w:r>
      <w:r>
        <w:rPr/>
        <w:t>would</w:t>
      </w:r>
      <w:r>
        <w:rPr>
          <w:spacing w:val="-4"/>
        </w:rPr>
        <w:t> </w:t>
      </w:r>
      <w:r>
        <w:rPr/>
        <w:t>be</w:t>
      </w:r>
      <w:r>
        <w:rPr>
          <w:spacing w:val="-2"/>
        </w:rPr>
        <w:t> </w:t>
      </w:r>
      <w:r>
        <w:rPr/>
        <w:t>advantaged</w:t>
      </w:r>
      <w:r>
        <w:rPr>
          <w:spacing w:val="-4"/>
        </w:rPr>
        <w:t> </w:t>
      </w:r>
      <w:r>
        <w:rPr/>
        <w:t>by</w:t>
      </w:r>
      <w:r>
        <w:rPr>
          <w:spacing w:val="-1"/>
        </w:rPr>
        <w:t> </w:t>
      </w:r>
      <w:r>
        <w:rPr/>
        <w:t>release</w:t>
      </w:r>
      <w:r>
        <w:rPr>
          <w:spacing w:val="-4"/>
        </w:rPr>
        <w:t> </w:t>
      </w:r>
      <w:r>
        <w:rPr/>
        <w:t>of</w:t>
      </w:r>
      <w:r>
        <w:rPr>
          <w:spacing w:val="-2"/>
        </w:rPr>
        <w:t> </w:t>
      </w:r>
      <w:r>
        <w:rPr/>
        <w:t>the</w:t>
      </w:r>
      <w:r>
        <w:rPr>
          <w:spacing w:val="-2"/>
        </w:rPr>
        <w:t> </w:t>
      </w:r>
      <w:r>
        <w:rPr/>
        <w:t>information</w:t>
      </w:r>
      <w:r>
        <w:rPr>
          <w:spacing w:val="-4"/>
        </w:rPr>
        <w:t> </w:t>
      </w:r>
      <w:r>
        <w:rPr/>
        <w:t>and</w:t>
      </w:r>
      <w:r>
        <w:rPr>
          <w:spacing w:val="-4"/>
        </w:rPr>
        <w:t> </w:t>
      </w:r>
      <w:r>
        <w:rPr/>
        <w:t>the</w:t>
      </w:r>
      <w:r>
        <w:rPr>
          <w:spacing w:val="-4"/>
        </w:rPr>
        <w:t> </w:t>
      </w:r>
      <w:r>
        <w:rPr/>
        <w:t>specific</w:t>
      </w:r>
      <w:r>
        <w:rPr>
          <w:spacing w:val="-3"/>
        </w:rPr>
        <w:t> </w:t>
      </w:r>
      <w:r>
        <w:rPr/>
        <w:t>advantage</w:t>
      </w:r>
      <w:r>
        <w:rPr>
          <w:spacing w:val="-4"/>
        </w:rPr>
        <w:t> </w:t>
      </w:r>
      <w:r>
        <w:rPr/>
        <w:t>the</w:t>
      </w:r>
      <w:r>
        <w:rPr>
          <w:spacing w:val="-4"/>
        </w:rPr>
        <w:t> </w:t>
      </w:r>
      <w:r>
        <w:rPr/>
        <w:t>competitor(s)</w:t>
      </w:r>
      <w:r>
        <w:rPr>
          <w:spacing w:val="-2"/>
        </w:rPr>
        <w:t> </w:t>
      </w:r>
      <w:r>
        <w:rPr/>
        <w:t>would</w:t>
      </w:r>
      <w:r>
        <w:rPr>
          <w:spacing w:val="-4"/>
        </w:rPr>
        <w:t> </w:t>
      </w:r>
      <w:r>
        <w:rPr/>
        <w:t>receive</w:t>
      </w:r>
    </w:p>
    <w:p>
      <w:pPr>
        <w:pStyle w:val="BodyText"/>
      </w:pPr>
    </w:p>
    <w:p>
      <w:pPr>
        <w:pStyle w:val="BodyText"/>
        <w:spacing w:before="1"/>
        <w:ind w:left="400" w:right="469"/>
      </w:pPr>
      <w:r>
        <w:rPr>
          <w:b/>
        </w:rPr>
        <w:t>Contract:</w:t>
      </w:r>
      <w:r>
        <w:rPr>
          <w:b/>
          <w:spacing w:val="-1"/>
        </w:rPr>
        <w:t> </w:t>
      </w:r>
      <w:r>
        <w:rPr/>
        <w:t>An</w:t>
      </w:r>
      <w:r>
        <w:rPr>
          <w:spacing w:val="-4"/>
        </w:rPr>
        <w:t> </w:t>
      </w:r>
      <w:r>
        <w:rPr/>
        <w:t>agreement</w:t>
      </w:r>
      <w:r>
        <w:rPr>
          <w:spacing w:val="-2"/>
        </w:rPr>
        <w:t> </w:t>
      </w:r>
      <w:r>
        <w:rPr/>
        <w:t>between</w:t>
      </w:r>
      <w:r>
        <w:rPr>
          <w:spacing w:val="-2"/>
        </w:rPr>
        <w:t> </w:t>
      </w:r>
      <w:r>
        <w:rPr/>
        <w:t>two</w:t>
      </w:r>
      <w:r>
        <w:rPr>
          <w:spacing w:val="-4"/>
        </w:rPr>
        <w:t> </w:t>
      </w:r>
      <w:r>
        <w:rPr/>
        <w:t>or</w:t>
      </w:r>
      <w:r>
        <w:rPr>
          <w:spacing w:val="-2"/>
        </w:rPr>
        <w:t> </w:t>
      </w:r>
      <w:r>
        <w:rPr/>
        <w:t>more</w:t>
      </w:r>
      <w:r>
        <w:rPr>
          <w:spacing w:val="-2"/>
        </w:rPr>
        <w:t> </w:t>
      </w:r>
      <w:r>
        <w:rPr/>
        <w:t>parties</w:t>
      </w:r>
      <w:r>
        <w:rPr>
          <w:spacing w:val="-3"/>
        </w:rPr>
        <w:t> </w:t>
      </w:r>
      <w:r>
        <w:rPr/>
        <w:t>creating</w:t>
      </w:r>
      <w:r>
        <w:rPr>
          <w:spacing w:val="-2"/>
        </w:rPr>
        <w:t> </w:t>
      </w:r>
      <w:r>
        <w:rPr/>
        <w:t>obligations</w:t>
      </w:r>
      <w:r>
        <w:rPr>
          <w:spacing w:val="-1"/>
        </w:rPr>
        <w:t> </w:t>
      </w:r>
      <w:r>
        <w:rPr/>
        <w:t>that</w:t>
      </w:r>
      <w:r>
        <w:rPr>
          <w:spacing w:val="-4"/>
        </w:rPr>
        <w:t> </w:t>
      </w:r>
      <w:r>
        <w:rPr/>
        <w:t>are</w:t>
      </w:r>
      <w:r>
        <w:rPr>
          <w:spacing w:val="-2"/>
        </w:rPr>
        <w:t> </w:t>
      </w:r>
      <w:r>
        <w:rPr/>
        <w:t>enforceable</w:t>
      </w:r>
      <w:r>
        <w:rPr>
          <w:spacing w:val="-4"/>
        </w:rPr>
        <w:t> </w:t>
      </w:r>
      <w:r>
        <w:rPr/>
        <w:t>or</w:t>
      </w:r>
      <w:r>
        <w:rPr>
          <w:spacing w:val="-2"/>
        </w:rPr>
        <w:t> </w:t>
      </w:r>
      <w:r>
        <w:rPr/>
        <w:t>otherwise</w:t>
      </w:r>
      <w:r>
        <w:rPr>
          <w:spacing w:val="-2"/>
        </w:rPr>
        <w:t> </w:t>
      </w:r>
      <w:r>
        <w:rPr/>
        <w:t>recognizable</w:t>
      </w:r>
      <w:r>
        <w:rPr>
          <w:spacing w:val="-4"/>
        </w:rPr>
        <w:t> </w:t>
      </w:r>
      <w:r>
        <w:rPr/>
        <w:t>at</w:t>
      </w:r>
      <w:r>
        <w:rPr>
          <w:spacing w:val="-2"/>
        </w:rPr>
        <w:t> </w:t>
      </w:r>
      <w:r>
        <w:rPr/>
        <w:t>law;</w:t>
      </w:r>
      <w:r>
        <w:rPr>
          <w:spacing w:val="-5"/>
        </w:rPr>
        <w:t> </w:t>
      </w:r>
      <w:r>
        <w:rPr/>
        <w:t>the writing that sets forth such an agreement</w:t>
      </w:r>
    </w:p>
    <w:p>
      <w:pPr>
        <w:pStyle w:val="BodyText"/>
        <w:spacing w:before="9"/>
        <w:rPr>
          <w:sz w:val="17"/>
        </w:rPr>
      </w:pPr>
    </w:p>
    <w:p>
      <w:pPr>
        <w:pStyle w:val="BodyText"/>
        <w:spacing w:before="1"/>
        <w:ind w:left="400" w:right="469"/>
      </w:pPr>
      <w:r>
        <w:rPr>
          <w:b/>
        </w:rPr>
        <w:t>Contract</w:t>
      </w:r>
      <w:r>
        <w:rPr>
          <w:b/>
          <w:spacing w:val="-2"/>
        </w:rPr>
        <w:t> </w:t>
      </w:r>
      <w:r>
        <w:rPr>
          <w:b/>
        </w:rPr>
        <w:t>Administration:</w:t>
      </w:r>
      <w:r>
        <w:rPr>
          <w:b/>
          <w:spacing w:val="-1"/>
        </w:rPr>
        <w:t> </w:t>
      </w:r>
      <w:r>
        <w:rPr/>
        <w:t>The</w:t>
      </w:r>
      <w:r>
        <w:rPr>
          <w:spacing w:val="-2"/>
        </w:rPr>
        <w:t> </w:t>
      </w:r>
      <w:r>
        <w:rPr/>
        <w:t>management</w:t>
      </w:r>
      <w:r>
        <w:rPr>
          <w:spacing w:val="-2"/>
        </w:rPr>
        <w:t> </w:t>
      </w:r>
      <w:r>
        <w:rPr/>
        <w:t>of</w:t>
      </w:r>
      <w:r>
        <w:rPr>
          <w:spacing w:val="-4"/>
        </w:rPr>
        <w:t> </w:t>
      </w:r>
      <w:r>
        <w:rPr/>
        <w:t>the</w:t>
      </w:r>
      <w:r>
        <w:rPr>
          <w:spacing w:val="-4"/>
        </w:rPr>
        <w:t> </w:t>
      </w:r>
      <w:r>
        <w:rPr/>
        <w:t>contract</w:t>
      </w:r>
      <w:r>
        <w:rPr>
          <w:spacing w:val="-6"/>
        </w:rPr>
        <w:t> </w:t>
      </w:r>
      <w:r>
        <w:rPr/>
        <w:t>which</w:t>
      </w:r>
      <w:r>
        <w:rPr>
          <w:spacing w:val="-4"/>
        </w:rPr>
        <w:t> </w:t>
      </w:r>
      <w:r>
        <w:rPr/>
        <w:t>includes</w:t>
      </w:r>
      <w:r>
        <w:rPr>
          <w:spacing w:val="-3"/>
        </w:rPr>
        <w:t> </w:t>
      </w:r>
      <w:r>
        <w:rPr/>
        <w:t>and</w:t>
      </w:r>
      <w:r>
        <w:rPr>
          <w:spacing w:val="-4"/>
        </w:rPr>
        <w:t> </w:t>
      </w:r>
      <w:r>
        <w:rPr/>
        <w:t>is</w:t>
      </w:r>
      <w:r>
        <w:rPr>
          <w:spacing w:val="-3"/>
        </w:rPr>
        <w:t> </w:t>
      </w:r>
      <w:r>
        <w:rPr/>
        <w:t>not</w:t>
      </w:r>
      <w:r>
        <w:rPr>
          <w:spacing w:val="-4"/>
        </w:rPr>
        <w:t> </w:t>
      </w:r>
      <w:r>
        <w:rPr/>
        <w:t>limited</w:t>
      </w:r>
      <w:r>
        <w:rPr>
          <w:spacing w:val="-2"/>
        </w:rPr>
        <w:t> </w:t>
      </w:r>
      <w:r>
        <w:rPr/>
        <w:t>to</w:t>
      </w:r>
      <w:r>
        <w:rPr>
          <w:spacing w:val="-4"/>
        </w:rPr>
        <w:t> </w:t>
      </w:r>
      <w:r>
        <w:rPr/>
        <w:t>contract</w:t>
      </w:r>
      <w:r>
        <w:rPr>
          <w:spacing w:val="-2"/>
        </w:rPr>
        <w:t> </w:t>
      </w:r>
      <w:r>
        <w:rPr/>
        <w:t>signing,</w:t>
      </w:r>
      <w:r>
        <w:rPr>
          <w:spacing w:val="-4"/>
        </w:rPr>
        <w:t> </w:t>
      </w:r>
      <w:r>
        <w:rPr/>
        <w:t>contract</w:t>
      </w:r>
      <w:r>
        <w:rPr>
          <w:spacing w:val="-4"/>
        </w:rPr>
        <w:t> </w:t>
      </w:r>
      <w:r>
        <w:rPr/>
        <w:t>amendments and any necessary legal actions</w:t>
      </w:r>
    </w:p>
    <w:p>
      <w:pPr>
        <w:pStyle w:val="BodyText"/>
      </w:pPr>
    </w:p>
    <w:p>
      <w:pPr>
        <w:pStyle w:val="BodyText"/>
        <w:ind w:left="400" w:right="852"/>
      </w:pPr>
      <w:r>
        <w:rPr>
          <w:b/>
        </w:rPr>
        <w:t>Contract</w:t>
      </w:r>
      <w:r>
        <w:rPr>
          <w:b/>
          <w:spacing w:val="-2"/>
        </w:rPr>
        <w:t> </w:t>
      </w:r>
      <w:r>
        <w:rPr>
          <w:b/>
        </w:rPr>
        <w:t>Management:</w:t>
      </w:r>
      <w:r>
        <w:rPr>
          <w:b/>
          <w:spacing w:val="-2"/>
        </w:rPr>
        <w:t> </w:t>
      </w:r>
      <w:r>
        <w:rPr/>
        <w:t>The</w:t>
      </w:r>
      <w:r>
        <w:rPr>
          <w:spacing w:val="-3"/>
        </w:rPr>
        <w:t> </w:t>
      </w:r>
      <w:r>
        <w:rPr/>
        <w:t>management</w:t>
      </w:r>
      <w:r>
        <w:rPr>
          <w:spacing w:val="-3"/>
        </w:rPr>
        <w:t> </w:t>
      </w:r>
      <w:r>
        <w:rPr/>
        <w:t>of</w:t>
      </w:r>
      <w:r>
        <w:rPr>
          <w:spacing w:val="-1"/>
        </w:rPr>
        <w:t> </w:t>
      </w:r>
      <w:r>
        <w:rPr/>
        <w:t>day to</w:t>
      </w:r>
      <w:r>
        <w:rPr>
          <w:spacing w:val="-1"/>
        </w:rPr>
        <w:t> </w:t>
      </w:r>
      <w:r>
        <w:rPr/>
        <w:t>day activities</w:t>
      </w:r>
      <w:r>
        <w:rPr>
          <w:spacing w:val="-3"/>
        </w:rPr>
        <w:t> </w:t>
      </w:r>
      <w:r>
        <w:rPr/>
        <w:t>at</w:t>
      </w:r>
      <w:r>
        <w:rPr>
          <w:spacing w:val="-1"/>
        </w:rPr>
        <w:t> </w:t>
      </w:r>
      <w:r>
        <w:rPr/>
        <w:t>the</w:t>
      </w:r>
      <w:r>
        <w:rPr>
          <w:spacing w:val="-1"/>
        </w:rPr>
        <w:t> </w:t>
      </w:r>
      <w:r>
        <w:rPr/>
        <w:t>agency which</w:t>
      </w:r>
      <w:r>
        <w:rPr>
          <w:spacing w:val="-1"/>
        </w:rPr>
        <w:t> </w:t>
      </w:r>
      <w:r>
        <w:rPr/>
        <w:t>includes</w:t>
      </w:r>
      <w:r>
        <w:rPr>
          <w:spacing w:val="-3"/>
        </w:rPr>
        <w:t> </w:t>
      </w:r>
      <w:r>
        <w:rPr/>
        <w:t>and</w:t>
      </w:r>
      <w:r>
        <w:rPr>
          <w:spacing w:val="-3"/>
        </w:rPr>
        <w:t> </w:t>
      </w:r>
      <w:r>
        <w:rPr/>
        <w:t>is</w:t>
      </w:r>
      <w:r>
        <w:rPr>
          <w:spacing w:val="-3"/>
        </w:rPr>
        <w:t> </w:t>
      </w:r>
      <w:r>
        <w:rPr/>
        <w:t>not</w:t>
      </w:r>
      <w:r>
        <w:rPr>
          <w:spacing w:val="-3"/>
        </w:rPr>
        <w:t> </w:t>
      </w:r>
      <w:r>
        <w:rPr/>
        <w:t>limited</w:t>
      </w:r>
      <w:r>
        <w:rPr>
          <w:spacing w:val="-1"/>
        </w:rPr>
        <w:t> </w:t>
      </w:r>
      <w:r>
        <w:rPr/>
        <w:t>to</w:t>
      </w:r>
      <w:r>
        <w:rPr>
          <w:spacing w:val="-3"/>
        </w:rPr>
        <w:t> </w:t>
      </w:r>
      <w:r>
        <w:rPr/>
        <w:t>ensuring deliverables are received, specifications are met, handling meetings and making payments to the Contractor</w:t>
      </w:r>
    </w:p>
    <w:p>
      <w:pPr>
        <w:pStyle w:val="BodyText"/>
        <w:spacing w:before="1"/>
      </w:pPr>
    </w:p>
    <w:p>
      <w:pPr>
        <w:spacing w:before="0"/>
        <w:ind w:left="400" w:right="0" w:firstLine="0"/>
        <w:jc w:val="left"/>
        <w:rPr>
          <w:sz w:val="18"/>
        </w:rPr>
      </w:pPr>
      <w:r>
        <w:rPr>
          <w:b/>
          <w:sz w:val="18"/>
        </w:rPr>
        <w:t>Contract</w:t>
      </w:r>
      <w:r>
        <w:rPr>
          <w:b/>
          <w:spacing w:val="-5"/>
          <w:sz w:val="18"/>
        </w:rPr>
        <w:t> </w:t>
      </w:r>
      <w:r>
        <w:rPr>
          <w:b/>
          <w:sz w:val="18"/>
        </w:rPr>
        <w:t>Period:</w:t>
      </w:r>
      <w:r>
        <w:rPr>
          <w:b/>
          <w:spacing w:val="-5"/>
          <w:sz w:val="18"/>
        </w:rPr>
        <w:t> </w:t>
      </w:r>
      <w:r>
        <w:rPr>
          <w:sz w:val="18"/>
        </w:rPr>
        <w:t>The</w:t>
      </w:r>
      <w:r>
        <w:rPr>
          <w:spacing w:val="-6"/>
          <w:sz w:val="18"/>
        </w:rPr>
        <w:t> </w:t>
      </w:r>
      <w:r>
        <w:rPr>
          <w:sz w:val="18"/>
        </w:rPr>
        <w:t>duration</w:t>
      </w:r>
      <w:r>
        <w:rPr>
          <w:spacing w:val="-4"/>
          <w:sz w:val="18"/>
        </w:rPr>
        <w:t> </w:t>
      </w:r>
      <w:r>
        <w:rPr>
          <w:sz w:val="18"/>
        </w:rPr>
        <w:t>of</w:t>
      </w:r>
      <w:r>
        <w:rPr>
          <w:spacing w:val="-4"/>
          <w:sz w:val="18"/>
        </w:rPr>
        <w:t> </w:t>
      </w:r>
      <w:r>
        <w:rPr>
          <w:sz w:val="18"/>
        </w:rPr>
        <w:t>the</w:t>
      </w:r>
      <w:r>
        <w:rPr>
          <w:spacing w:val="-4"/>
          <w:sz w:val="18"/>
        </w:rPr>
        <w:t> </w:t>
      </w:r>
      <w:r>
        <w:rPr>
          <w:spacing w:val="-2"/>
          <w:sz w:val="18"/>
        </w:rPr>
        <w:t>contract</w:t>
      </w:r>
    </w:p>
    <w:p>
      <w:pPr>
        <w:pStyle w:val="BodyText"/>
        <w:spacing w:before="10"/>
        <w:rPr>
          <w:sz w:val="17"/>
        </w:rPr>
      </w:pPr>
    </w:p>
    <w:p>
      <w:pPr>
        <w:pStyle w:val="BodyText"/>
        <w:ind w:left="400" w:right="679"/>
      </w:pPr>
      <w:r>
        <w:rPr>
          <w:b/>
        </w:rPr>
        <w:t>Contractor:</w:t>
      </w:r>
      <w:r>
        <w:rPr>
          <w:b/>
          <w:spacing w:val="-1"/>
        </w:rPr>
        <w:t> </w:t>
      </w:r>
      <w:r>
        <w:rPr/>
        <w:t>An</w:t>
      </w:r>
      <w:r>
        <w:rPr>
          <w:spacing w:val="-4"/>
        </w:rPr>
        <w:t> </w:t>
      </w:r>
      <w:r>
        <w:rPr/>
        <w:t>individual</w:t>
      </w:r>
      <w:r>
        <w:rPr>
          <w:spacing w:val="-4"/>
        </w:rPr>
        <w:t> </w:t>
      </w:r>
      <w:r>
        <w:rPr/>
        <w:t>or</w:t>
      </w:r>
      <w:r>
        <w:rPr>
          <w:spacing w:val="-2"/>
        </w:rPr>
        <w:t> </w:t>
      </w:r>
      <w:r>
        <w:rPr/>
        <w:t>entity</w:t>
      </w:r>
      <w:r>
        <w:rPr>
          <w:spacing w:val="-3"/>
        </w:rPr>
        <w:t> </w:t>
      </w:r>
      <w:r>
        <w:rPr/>
        <w:t>lawfully</w:t>
      </w:r>
      <w:r>
        <w:rPr>
          <w:spacing w:val="-1"/>
        </w:rPr>
        <w:t> </w:t>
      </w:r>
      <w:r>
        <w:rPr/>
        <w:t>conducting</w:t>
      </w:r>
      <w:r>
        <w:rPr>
          <w:spacing w:val="-2"/>
        </w:rPr>
        <w:t> </w:t>
      </w:r>
      <w:r>
        <w:rPr/>
        <w:t>business</w:t>
      </w:r>
      <w:r>
        <w:rPr>
          <w:spacing w:val="-3"/>
        </w:rPr>
        <w:t> </w:t>
      </w:r>
      <w:r>
        <w:rPr/>
        <w:t>in</w:t>
      </w:r>
      <w:r>
        <w:rPr>
          <w:spacing w:val="-2"/>
        </w:rPr>
        <w:t> </w:t>
      </w:r>
      <w:r>
        <w:rPr/>
        <w:t>the</w:t>
      </w:r>
      <w:r>
        <w:rPr>
          <w:spacing w:val="-2"/>
        </w:rPr>
        <w:t> </w:t>
      </w:r>
      <w:r>
        <w:rPr/>
        <w:t>State,</w:t>
      </w:r>
      <w:r>
        <w:rPr>
          <w:spacing w:val="-2"/>
        </w:rPr>
        <w:t> </w:t>
      </w:r>
      <w:r>
        <w:rPr/>
        <w:t>who</w:t>
      </w:r>
      <w:r>
        <w:rPr>
          <w:spacing w:val="-2"/>
        </w:rPr>
        <w:t> </w:t>
      </w:r>
      <w:r>
        <w:rPr/>
        <w:t>seeks or</w:t>
      </w:r>
      <w:r>
        <w:rPr>
          <w:spacing w:val="-7"/>
        </w:rPr>
        <w:t> </w:t>
      </w:r>
      <w:r>
        <w:rPr/>
        <w:t>agrees</w:t>
      </w:r>
      <w:r>
        <w:rPr>
          <w:spacing w:val="-1"/>
        </w:rPr>
        <w:t> </w:t>
      </w:r>
      <w:r>
        <w:rPr/>
        <w:t>to</w:t>
      </w:r>
      <w:r>
        <w:rPr>
          <w:spacing w:val="-4"/>
        </w:rPr>
        <w:t> </w:t>
      </w:r>
      <w:r>
        <w:rPr/>
        <w:t>provide</w:t>
      </w:r>
      <w:r>
        <w:rPr>
          <w:spacing w:val="-4"/>
        </w:rPr>
        <w:t> </w:t>
      </w:r>
      <w:r>
        <w:rPr/>
        <w:t>goods</w:t>
      </w:r>
      <w:r>
        <w:rPr>
          <w:spacing w:val="-3"/>
        </w:rPr>
        <w:t> </w:t>
      </w:r>
      <w:r>
        <w:rPr/>
        <w:t>or</w:t>
      </w:r>
      <w:r>
        <w:rPr>
          <w:spacing w:val="-2"/>
        </w:rPr>
        <w:t> </w:t>
      </w:r>
      <w:r>
        <w:rPr/>
        <w:t>services</w:t>
      </w:r>
      <w:r>
        <w:rPr>
          <w:spacing w:val="-3"/>
        </w:rPr>
        <w:t> </w:t>
      </w:r>
      <w:r>
        <w:rPr/>
        <w:t>under the terms of a written contract.</w:t>
      </w:r>
    </w:p>
    <w:p>
      <w:pPr>
        <w:pStyle w:val="BodyText"/>
        <w:spacing w:before="1"/>
      </w:pPr>
    </w:p>
    <w:p>
      <w:pPr>
        <w:pStyle w:val="BodyText"/>
        <w:ind w:left="400" w:right="469"/>
      </w:pPr>
      <w:r>
        <w:rPr>
          <w:b/>
        </w:rPr>
        <w:t>Cooperative</w:t>
      </w:r>
      <w:r>
        <w:rPr>
          <w:b/>
          <w:spacing w:val="-3"/>
        </w:rPr>
        <w:t> </w:t>
      </w:r>
      <w:r>
        <w:rPr>
          <w:b/>
        </w:rPr>
        <w:t>Purchasing:</w:t>
      </w:r>
      <w:r>
        <w:rPr>
          <w:b/>
          <w:spacing w:val="-3"/>
        </w:rPr>
        <w:t> </w:t>
      </w:r>
      <w:r>
        <w:rPr/>
        <w:t>The</w:t>
      </w:r>
      <w:r>
        <w:rPr>
          <w:spacing w:val="-2"/>
        </w:rPr>
        <w:t> </w:t>
      </w:r>
      <w:r>
        <w:rPr/>
        <w:t>combining</w:t>
      </w:r>
      <w:r>
        <w:rPr>
          <w:spacing w:val="-2"/>
        </w:rPr>
        <w:t> </w:t>
      </w:r>
      <w:r>
        <w:rPr/>
        <w:t>of</w:t>
      </w:r>
      <w:r>
        <w:rPr>
          <w:spacing w:val="-2"/>
        </w:rPr>
        <w:t> </w:t>
      </w:r>
      <w:r>
        <w:rPr/>
        <w:t>requirements</w:t>
      </w:r>
      <w:r>
        <w:rPr>
          <w:spacing w:val="-1"/>
        </w:rPr>
        <w:t> </w:t>
      </w:r>
      <w:r>
        <w:rPr/>
        <w:t>of</w:t>
      </w:r>
      <w:r>
        <w:rPr>
          <w:spacing w:val="-2"/>
        </w:rPr>
        <w:t> </w:t>
      </w:r>
      <w:r>
        <w:rPr/>
        <w:t>two</w:t>
      </w:r>
      <w:r>
        <w:rPr>
          <w:spacing w:val="-2"/>
        </w:rPr>
        <w:t> </w:t>
      </w:r>
      <w:r>
        <w:rPr/>
        <w:t>or</w:t>
      </w:r>
      <w:r>
        <w:rPr>
          <w:spacing w:val="-4"/>
        </w:rPr>
        <w:t> </w:t>
      </w:r>
      <w:r>
        <w:rPr/>
        <w:t>more</w:t>
      </w:r>
      <w:r>
        <w:rPr>
          <w:spacing w:val="-4"/>
        </w:rPr>
        <w:t> </w:t>
      </w:r>
      <w:r>
        <w:rPr/>
        <w:t>political</w:t>
      </w:r>
      <w:r>
        <w:rPr>
          <w:spacing w:val="-4"/>
        </w:rPr>
        <w:t> </w:t>
      </w:r>
      <w:r>
        <w:rPr/>
        <w:t>entities</w:t>
      </w:r>
      <w:r>
        <w:rPr>
          <w:spacing w:val="-1"/>
        </w:rPr>
        <w:t> </w:t>
      </w:r>
      <w:r>
        <w:rPr/>
        <w:t>to</w:t>
      </w:r>
      <w:r>
        <w:rPr>
          <w:spacing w:val="-2"/>
        </w:rPr>
        <w:t> </w:t>
      </w:r>
      <w:r>
        <w:rPr/>
        <w:t>obtain</w:t>
      </w:r>
      <w:r>
        <w:rPr>
          <w:spacing w:val="-4"/>
        </w:rPr>
        <w:t> </w:t>
      </w:r>
      <w:r>
        <w:rPr/>
        <w:t>advantages</w:t>
      </w:r>
      <w:r>
        <w:rPr>
          <w:spacing w:val="-4"/>
        </w:rPr>
        <w:t> </w:t>
      </w:r>
      <w:r>
        <w:rPr/>
        <w:t>of</w:t>
      </w:r>
      <w:r>
        <w:rPr>
          <w:spacing w:val="-4"/>
        </w:rPr>
        <w:t> </w:t>
      </w:r>
      <w:r>
        <w:rPr/>
        <w:t>volume</w:t>
      </w:r>
      <w:r>
        <w:rPr>
          <w:spacing w:val="-4"/>
        </w:rPr>
        <w:t> </w:t>
      </w:r>
      <w:r>
        <w:rPr/>
        <w:t>purchases, reduction in administrative expenses or other public benefits</w:t>
      </w:r>
    </w:p>
    <w:p>
      <w:pPr>
        <w:pStyle w:val="BodyText"/>
      </w:pPr>
    </w:p>
    <w:p>
      <w:pPr>
        <w:pStyle w:val="BodyText"/>
        <w:spacing w:before="1"/>
        <w:ind w:left="400" w:right="469"/>
      </w:pPr>
      <w:r>
        <w:rPr>
          <w:b/>
        </w:rPr>
        <w:t>Copyright: </w:t>
      </w:r>
      <w:r>
        <w:rPr/>
        <w:t>A</w:t>
      </w:r>
      <w:r>
        <w:rPr>
          <w:spacing w:val="-1"/>
        </w:rPr>
        <w:t> </w:t>
      </w:r>
      <w:r>
        <w:rPr/>
        <w:t>property right</w:t>
      </w:r>
      <w:r>
        <w:rPr>
          <w:spacing w:val="-3"/>
        </w:rPr>
        <w:t> </w:t>
      </w:r>
      <w:r>
        <w:rPr/>
        <w:t>in</w:t>
      </w:r>
      <w:r>
        <w:rPr>
          <w:spacing w:val="-3"/>
        </w:rPr>
        <w:t> </w:t>
      </w:r>
      <w:r>
        <w:rPr/>
        <w:t>an</w:t>
      </w:r>
      <w:r>
        <w:rPr>
          <w:spacing w:val="-1"/>
        </w:rPr>
        <w:t> </w:t>
      </w:r>
      <w:r>
        <w:rPr/>
        <w:t>original</w:t>
      </w:r>
      <w:r>
        <w:rPr>
          <w:spacing w:val="-1"/>
        </w:rPr>
        <w:t> </w:t>
      </w:r>
      <w:r>
        <w:rPr/>
        <w:t>work of</w:t>
      </w:r>
      <w:r>
        <w:rPr>
          <w:spacing w:val="-3"/>
        </w:rPr>
        <w:t> </w:t>
      </w:r>
      <w:r>
        <w:rPr/>
        <w:t>authorship</w:t>
      </w:r>
      <w:r>
        <w:rPr>
          <w:spacing w:val="-3"/>
        </w:rPr>
        <w:t> </w:t>
      </w:r>
      <w:r>
        <w:rPr/>
        <w:t>fixed</w:t>
      </w:r>
      <w:r>
        <w:rPr>
          <w:spacing w:val="-3"/>
        </w:rPr>
        <w:t> </w:t>
      </w:r>
      <w:r>
        <w:rPr/>
        <w:t>in</w:t>
      </w:r>
      <w:r>
        <w:rPr>
          <w:spacing w:val="-3"/>
        </w:rPr>
        <w:t> </w:t>
      </w:r>
      <w:r>
        <w:rPr/>
        <w:t>any</w:t>
      </w:r>
      <w:r>
        <w:rPr>
          <w:spacing w:val="-3"/>
        </w:rPr>
        <w:t> </w:t>
      </w:r>
      <w:r>
        <w:rPr/>
        <w:t>tangible</w:t>
      </w:r>
      <w:r>
        <w:rPr>
          <w:spacing w:val="-3"/>
        </w:rPr>
        <w:t> </w:t>
      </w:r>
      <w:r>
        <w:rPr/>
        <w:t>medium</w:t>
      </w:r>
      <w:r>
        <w:rPr>
          <w:spacing w:val="-2"/>
        </w:rPr>
        <w:t> </w:t>
      </w:r>
      <w:r>
        <w:rPr/>
        <w:t>of</w:t>
      </w:r>
      <w:r>
        <w:rPr>
          <w:spacing w:val="-3"/>
        </w:rPr>
        <w:t> </w:t>
      </w:r>
      <w:r>
        <w:rPr/>
        <w:t>expression,</w:t>
      </w:r>
      <w:r>
        <w:rPr>
          <w:spacing w:val="-1"/>
        </w:rPr>
        <w:t> </w:t>
      </w:r>
      <w:r>
        <w:rPr/>
        <w:t>giving</w:t>
      </w:r>
      <w:r>
        <w:rPr>
          <w:spacing w:val="-1"/>
        </w:rPr>
        <w:t> </w:t>
      </w:r>
      <w:r>
        <w:rPr/>
        <w:t>the</w:t>
      </w:r>
      <w:r>
        <w:rPr>
          <w:spacing w:val="-1"/>
        </w:rPr>
        <w:t> </w:t>
      </w:r>
      <w:r>
        <w:rPr/>
        <w:t>holder</w:t>
      </w:r>
      <w:r>
        <w:rPr>
          <w:spacing w:val="-3"/>
        </w:rPr>
        <w:t> </w:t>
      </w:r>
      <w:r>
        <w:rPr/>
        <w:t>the</w:t>
      </w:r>
      <w:r>
        <w:rPr>
          <w:spacing w:val="-1"/>
        </w:rPr>
        <w:t> </w:t>
      </w:r>
      <w:r>
        <w:rPr/>
        <w:t>exclusive right to reproduce, adapt and distribute the work</w:t>
      </w:r>
    </w:p>
    <w:p>
      <w:pPr>
        <w:pStyle w:val="BodyText"/>
        <w:spacing w:before="1"/>
      </w:pPr>
    </w:p>
    <w:p>
      <w:pPr>
        <w:pStyle w:val="BodyText"/>
        <w:ind w:left="400"/>
      </w:pPr>
      <w:r>
        <w:rPr>
          <w:b/>
        </w:rPr>
        <w:t>Core</w:t>
      </w:r>
      <w:r>
        <w:rPr>
          <w:b/>
          <w:spacing w:val="-3"/>
        </w:rPr>
        <w:t> </w:t>
      </w:r>
      <w:r>
        <w:rPr>
          <w:b/>
        </w:rPr>
        <w:t>List:</w:t>
      </w:r>
      <w:r>
        <w:rPr>
          <w:b/>
          <w:spacing w:val="47"/>
        </w:rPr>
        <w:t> </w:t>
      </w:r>
      <w:r>
        <w:rPr/>
        <w:t>Items</w:t>
      </w:r>
      <w:r>
        <w:rPr>
          <w:spacing w:val="-3"/>
        </w:rPr>
        <w:t> </w:t>
      </w:r>
      <w:r>
        <w:rPr/>
        <w:t>specifically</w:t>
      </w:r>
      <w:r>
        <w:rPr>
          <w:spacing w:val="-4"/>
        </w:rPr>
        <w:t> </w:t>
      </w:r>
      <w:r>
        <w:rPr/>
        <w:t>listed</w:t>
      </w:r>
      <w:r>
        <w:rPr>
          <w:spacing w:val="-3"/>
        </w:rPr>
        <w:t> </w:t>
      </w:r>
      <w:r>
        <w:rPr/>
        <w:t>on</w:t>
      </w:r>
      <w:r>
        <w:rPr>
          <w:spacing w:val="-2"/>
        </w:rPr>
        <w:t> </w:t>
      </w:r>
      <w:r>
        <w:rPr/>
        <w:t>the</w:t>
      </w:r>
      <w:r>
        <w:rPr>
          <w:spacing w:val="-3"/>
        </w:rPr>
        <w:t> </w:t>
      </w:r>
      <w:r>
        <w:rPr/>
        <w:t>solicitation upon</w:t>
      </w:r>
      <w:r>
        <w:rPr>
          <w:spacing w:val="-2"/>
        </w:rPr>
        <w:t> </w:t>
      </w:r>
      <w:r>
        <w:rPr/>
        <w:t>which</w:t>
      </w:r>
      <w:r>
        <w:rPr>
          <w:spacing w:val="-3"/>
        </w:rPr>
        <w:t> </w:t>
      </w:r>
      <w:r>
        <w:rPr/>
        <w:t>a proposal</w:t>
      </w:r>
      <w:r>
        <w:rPr>
          <w:spacing w:val="-3"/>
        </w:rPr>
        <w:t> </w:t>
      </w:r>
      <w:r>
        <w:rPr/>
        <w:t>is</w:t>
      </w:r>
      <w:r>
        <w:rPr>
          <w:spacing w:val="-3"/>
        </w:rPr>
        <w:t> </w:t>
      </w:r>
      <w:r>
        <w:rPr/>
        <w:t>evaluated</w:t>
      </w:r>
      <w:r>
        <w:rPr>
          <w:spacing w:val="-2"/>
        </w:rPr>
        <w:t> </w:t>
      </w:r>
      <w:r>
        <w:rPr/>
        <w:t>for</w:t>
      </w:r>
      <w:r>
        <w:rPr>
          <w:spacing w:val="-2"/>
        </w:rPr>
        <w:t> </w:t>
      </w:r>
      <w:r>
        <w:rPr/>
        <w:t>award</w:t>
      </w:r>
      <w:r>
        <w:rPr>
          <w:spacing w:val="68"/>
          <w:w w:val="150"/>
        </w:rPr>
        <w:t> </w:t>
      </w:r>
      <w:r>
        <w:rPr>
          <w:spacing w:val="-10"/>
        </w:rPr>
        <w:t>.</w:t>
      </w:r>
    </w:p>
    <w:p>
      <w:pPr>
        <w:pStyle w:val="BodyText"/>
        <w:spacing w:before="10"/>
        <w:rPr>
          <w:sz w:val="17"/>
        </w:rPr>
      </w:pPr>
    </w:p>
    <w:p>
      <w:pPr>
        <w:pStyle w:val="BodyText"/>
        <w:ind w:left="400" w:right="852"/>
      </w:pPr>
      <w:r>
        <w:rPr>
          <w:b/>
        </w:rPr>
        <w:t>Critical</w:t>
      </w:r>
      <w:r>
        <w:rPr>
          <w:b/>
          <w:spacing w:val="-2"/>
        </w:rPr>
        <w:t> </w:t>
      </w:r>
      <w:r>
        <w:rPr>
          <w:b/>
        </w:rPr>
        <w:t>Program</w:t>
      </w:r>
      <w:r>
        <w:rPr>
          <w:b/>
          <w:spacing w:val="-4"/>
        </w:rPr>
        <w:t> </w:t>
      </w:r>
      <w:r>
        <w:rPr>
          <w:b/>
        </w:rPr>
        <w:t>Error:</w:t>
      </w:r>
      <w:r>
        <w:rPr>
          <w:b/>
          <w:spacing w:val="-1"/>
        </w:rPr>
        <w:t> </w:t>
      </w:r>
      <w:r>
        <w:rPr/>
        <w:t>Any</w:t>
      </w:r>
      <w:r>
        <w:rPr>
          <w:spacing w:val="-3"/>
        </w:rPr>
        <w:t> </w:t>
      </w:r>
      <w:r>
        <w:rPr/>
        <w:t>Program</w:t>
      </w:r>
      <w:r>
        <w:rPr>
          <w:spacing w:val="-4"/>
        </w:rPr>
        <w:t> </w:t>
      </w:r>
      <w:r>
        <w:rPr/>
        <w:t>Error,</w:t>
      </w:r>
      <w:r>
        <w:rPr>
          <w:spacing w:val="-2"/>
        </w:rPr>
        <w:t> </w:t>
      </w:r>
      <w:r>
        <w:rPr/>
        <w:t>whether</w:t>
      </w:r>
      <w:r>
        <w:rPr>
          <w:spacing w:val="-5"/>
        </w:rPr>
        <w:t> </w:t>
      </w:r>
      <w:r>
        <w:rPr/>
        <w:t>or</w:t>
      </w:r>
      <w:r>
        <w:rPr>
          <w:spacing w:val="-2"/>
        </w:rPr>
        <w:t> </w:t>
      </w:r>
      <w:r>
        <w:rPr/>
        <w:t>not</w:t>
      </w:r>
      <w:r>
        <w:rPr>
          <w:spacing w:val="-2"/>
        </w:rPr>
        <w:t> </w:t>
      </w:r>
      <w:r>
        <w:rPr/>
        <w:t>known</w:t>
      </w:r>
      <w:r>
        <w:rPr>
          <w:spacing w:val="-4"/>
        </w:rPr>
        <w:t> </w:t>
      </w:r>
      <w:r>
        <w:rPr/>
        <w:t>to</w:t>
      </w:r>
      <w:r>
        <w:rPr>
          <w:spacing w:val="-2"/>
        </w:rPr>
        <w:t> </w:t>
      </w:r>
      <w:r>
        <w:rPr/>
        <w:t>the</w:t>
      </w:r>
      <w:r>
        <w:rPr>
          <w:spacing w:val="-2"/>
        </w:rPr>
        <w:t> </w:t>
      </w:r>
      <w:r>
        <w:rPr/>
        <w:t>State,</w:t>
      </w:r>
      <w:r>
        <w:rPr>
          <w:spacing w:val="-2"/>
        </w:rPr>
        <w:t> </w:t>
      </w:r>
      <w:r>
        <w:rPr/>
        <w:t>which</w:t>
      </w:r>
      <w:r>
        <w:rPr>
          <w:spacing w:val="-4"/>
        </w:rPr>
        <w:t> </w:t>
      </w:r>
      <w:r>
        <w:rPr/>
        <w:t>prohibits</w:t>
      </w:r>
      <w:r>
        <w:rPr>
          <w:spacing w:val="-1"/>
        </w:rPr>
        <w:t> </w:t>
      </w:r>
      <w:r>
        <w:rPr/>
        <w:t>or</w:t>
      </w:r>
      <w:r>
        <w:rPr>
          <w:spacing w:val="-5"/>
        </w:rPr>
        <w:t> </w:t>
      </w:r>
      <w:r>
        <w:rPr/>
        <w:t>significantly</w:t>
      </w:r>
      <w:r>
        <w:rPr>
          <w:spacing w:val="-1"/>
        </w:rPr>
        <w:t> </w:t>
      </w:r>
      <w:r>
        <w:rPr/>
        <w:t>impairs</w:t>
      </w:r>
      <w:r>
        <w:rPr>
          <w:spacing w:val="-3"/>
        </w:rPr>
        <w:t> </w:t>
      </w:r>
      <w:r>
        <w:rPr/>
        <w:t>use</w:t>
      </w:r>
      <w:r>
        <w:rPr>
          <w:spacing w:val="-2"/>
        </w:rPr>
        <w:t> </w:t>
      </w:r>
      <w:r>
        <w:rPr/>
        <w:t>of</w:t>
      </w:r>
      <w:r>
        <w:rPr>
          <w:spacing w:val="-4"/>
        </w:rPr>
        <w:t> </w:t>
      </w:r>
      <w:r>
        <w:rPr/>
        <w:t>the Licensed Software as set forth in the documentation and intended in the contract</w:t>
      </w:r>
    </w:p>
    <w:p>
      <w:pPr>
        <w:pStyle w:val="BodyText"/>
        <w:spacing w:before="1"/>
      </w:pPr>
    </w:p>
    <w:p>
      <w:pPr>
        <w:pStyle w:val="BodyText"/>
        <w:ind w:left="400" w:right="469"/>
      </w:pPr>
      <w:r>
        <w:rPr>
          <w:b/>
        </w:rPr>
        <w:t>Customer</w:t>
      </w:r>
      <w:r>
        <w:rPr>
          <w:b/>
          <w:spacing w:val="-4"/>
        </w:rPr>
        <w:t> </w:t>
      </w:r>
      <w:r>
        <w:rPr>
          <w:b/>
        </w:rPr>
        <w:t>Service:</w:t>
      </w:r>
      <w:r>
        <w:rPr>
          <w:b/>
          <w:spacing w:val="-4"/>
        </w:rPr>
        <w:t> </w:t>
      </w:r>
      <w:r>
        <w:rPr/>
        <w:t>The</w:t>
      </w:r>
      <w:r>
        <w:rPr>
          <w:spacing w:val="-4"/>
        </w:rPr>
        <w:t> </w:t>
      </w:r>
      <w:r>
        <w:rPr/>
        <w:t>process</w:t>
      </w:r>
      <w:r>
        <w:rPr>
          <w:spacing w:val="-1"/>
        </w:rPr>
        <w:t> </w:t>
      </w:r>
      <w:r>
        <w:rPr/>
        <w:t>of</w:t>
      </w:r>
      <w:r>
        <w:rPr>
          <w:spacing w:val="-2"/>
        </w:rPr>
        <w:t> </w:t>
      </w:r>
      <w:r>
        <w:rPr/>
        <w:t>ensuring</w:t>
      </w:r>
      <w:r>
        <w:rPr>
          <w:spacing w:val="-4"/>
        </w:rPr>
        <w:t> </w:t>
      </w:r>
      <w:r>
        <w:rPr/>
        <w:t>customer</w:t>
      </w:r>
      <w:r>
        <w:rPr>
          <w:spacing w:val="-2"/>
        </w:rPr>
        <w:t> </w:t>
      </w:r>
      <w:r>
        <w:rPr/>
        <w:t>satisfaction</w:t>
      </w:r>
      <w:r>
        <w:rPr>
          <w:spacing w:val="-2"/>
        </w:rPr>
        <w:t> </w:t>
      </w:r>
      <w:r>
        <w:rPr/>
        <w:t>by</w:t>
      </w:r>
      <w:r>
        <w:rPr>
          <w:spacing w:val="-1"/>
        </w:rPr>
        <w:t> </w:t>
      </w:r>
      <w:r>
        <w:rPr/>
        <w:t>providing</w:t>
      </w:r>
      <w:r>
        <w:rPr>
          <w:spacing w:val="-2"/>
        </w:rPr>
        <w:t> </w:t>
      </w:r>
      <w:r>
        <w:rPr/>
        <w:t>assistance</w:t>
      </w:r>
      <w:r>
        <w:rPr>
          <w:spacing w:val="-6"/>
        </w:rPr>
        <w:t> </w:t>
      </w:r>
      <w:r>
        <w:rPr/>
        <w:t>and</w:t>
      </w:r>
      <w:r>
        <w:rPr>
          <w:spacing w:val="-2"/>
        </w:rPr>
        <w:t> </w:t>
      </w:r>
      <w:r>
        <w:rPr/>
        <w:t>advice</w:t>
      </w:r>
      <w:r>
        <w:rPr>
          <w:spacing w:val="-4"/>
        </w:rPr>
        <w:t> </w:t>
      </w:r>
      <w:r>
        <w:rPr/>
        <w:t>on those</w:t>
      </w:r>
      <w:r>
        <w:rPr>
          <w:spacing w:val="-2"/>
        </w:rPr>
        <w:t> </w:t>
      </w:r>
      <w:r>
        <w:rPr/>
        <w:t>products</w:t>
      </w:r>
      <w:r>
        <w:rPr>
          <w:spacing w:val="-3"/>
        </w:rPr>
        <w:t> </w:t>
      </w:r>
      <w:r>
        <w:rPr/>
        <w:t>or goods provided by a Contractor</w:t>
      </w:r>
    </w:p>
    <w:p>
      <w:pPr>
        <w:pStyle w:val="BodyText"/>
      </w:pPr>
    </w:p>
    <w:p>
      <w:pPr>
        <w:pStyle w:val="BodyText"/>
        <w:spacing w:before="1"/>
        <w:ind w:left="400"/>
      </w:pPr>
      <w:r>
        <w:rPr>
          <w:b/>
        </w:rPr>
        <w:t>Default:</w:t>
      </w:r>
      <w:r>
        <w:rPr>
          <w:b/>
          <w:spacing w:val="-3"/>
        </w:rPr>
        <w:t> </w:t>
      </w:r>
      <w:r>
        <w:rPr/>
        <w:t>The</w:t>
      </w:r>
      <w:r>
        <w:rPr>
          <w:spacing w:val="-2"/>
        </w:rPr>
        <w:t> </w:t>
      </w:r>
      <w:r>
        <w:rPr/>
        <w:t>omission</w:t>
      </w:r>
      <w:r>
        <w:rPr>
          <w:spacing w:val="-3"/>
        </w:rPr>
        <w:t> </w:t>
      </w:r>
      <w:r>
        <w:rPr/>
        <w:t>or</w:t>
      </w:r>
      <w:r>
        <w:rPr>
          <w:spacing w:val="-6"/>
        </w:rPr>
        <w:t> </w:t>
      </w:r>
      <w:r>
        <w:rPr/>
        <w:t>failure</w:t>
      </w:r>
      <w:r>
        <w:rPr>
          <w:spacing w:val="-2"/>
        </w:rPr>
        <w:t> </w:t>
      </w:r>
      <w:r>
        <w:rPr/>
        <w:t>to</w:t>
      </w:r>
      <w:r>
        <w:rPr>
          <w:spacing w:val="-3"/>
        </w:rPr>
        <w:t> </w:t>
      </w:r>
      <w:r>
        <w:rPr/>
        <w:t>perform</w:t>
      </w:r>
      <w:r>
        <w:rPr>
          <w:spacing w:val="-2"/>
        </w:rPr>
        <w:t> </w:t>
      </w:r>
      <w:r>
        <w:rPr/>
        <w:t>a</w:t>
      </w:r>
      <w:r>
        <w:rPr>
          <w:spacing w:val="-4"/>
        </w:rPr>
        <w:t> </w:t>
      </w:r>
      <w:r>
        <w:rPr/>
        <w:t>contractual</w:t>
      </w:r>
      <w:r>
        <w:rPr>
          <w:spacing w:val="-5"/>
        </w:rPr>
        <w:t> </w:t>
      </w:r>
      <w:r>
        <w:rPr>
          <w:spacing w:val="-4"/>
        </w:rPr>
        <w:t>duty</w:t>
      </w:r>
    </w:p>
    <w:p>
      <w:pPr>
        <w:pStyle w:val="BodyText"/>
        <w:spacing w:before="10"/>
        <w:rPr>
          <w:sz w:val="17"/>
        </w:rPr>
      </w:pPr>
    </w:p>
    <w:p>
      <w:pPr>
        <w:pStyle w:val="BodyText"/>
        <w:ind w:left="400" w:right="469"/>
      </w:pPr>
      <w:r>
        <w:rPr>
          <w:b/>
        </w:rPr>
        <w:t>Deviation:</w:t>
      </w:r>
      <w:r>
        <w:rPr>
          <w:b/>
          <w:spacing w:val="-3"/>
        </w:rPr>
        <w:t> </w:t>
      </w:r>
      <w:r>
        <w:rPr/>
        <w:t>Any</w:t>
      </w:r>
      <w:r>
        <w:rPr>
          <w:spacing w:val="-3"/>
        </w:rPr>
        <w:t> </w:t>
      </w:r>
      <w:r>
        <w:rPr/>
        <w:t>proposed</w:t>
      </w:r>
      <w:r>
        <w:rPr>
          <w:spacing w:val="-2"/>
        </w:rPr>
        <w:t> </w:t>
      </w:r>
      <w:r>
        <w:rPr/>
        <w:t>change(s)</w:t>
      </w:r>
      <w:r>
        <w:rPr>
          <w:spacing w:val="-5"/>
        </w:rPr>
        <w:t> </w:t>
      </w:r>
      <w:r>
        <w:rPr/>
        <w:t>or</w:t>
      </w:r>
      <w:r>
        <w:rPr>
          <w:spacing w:val="-2"/>
        </w:rPr>
        <w:t> </w:t>
      </w:r>
      <w:r>
        <w:rPr/>
        <w:t>alteration(s)</w:t>
      </w:r>
      <w:r>
        <w:rPr>
          <w:spacing w:val="-2"/>
        </w:rPr>
        <w:t> </w:t>
      </w:r>
      <w:r>
        <w:rPr/>
        <w:t>to</w:t>
      </w:r>
      <w:r>
        <w:rPr>
          <w:spacing w:val="-2"/>
        </w:rPr>
        <w:t> </w:t>
      </w:r>
      <w:r>
        <w:rPr/>
        <w:t>either</w:t>
      </w:r>
      <w:r>
        <w:rPr>
          <w:spacing w:val="-5"/>
        </w:rPr>
        <w:t> </w:t>
      </w:r>
      <w:r>
        <w:rPr/>
        <w:t>the</w:t>
      </w:r>
      <w:r>
        <w:rPr>
          <w:spacing w:val="-2"/>
        </w:rPr>
        <w:t> </w:t>
      </w:r>
      <w:r>
        <w:rPr/>
        <w:t>terms</w:t>
      </w:r>
      <w:r>
        <w:rPr>
          <w:spacing w:val="-1"/>
        </w:rPr>
        <w:t> </w:t>
      </w:r>
      <w:r>
        <w:rPr/>
        <w:t>and</w:t>
      </w:r>
      <w:r>
        <w:rPr>
          <w:spacing w:val="-2"/>
        </w:rPr>
        <w:t> </w:t>
      </w:r>
      <w:r>
        <w:rPr/>
        <w:t>conditions</w:t>
      </w:r>
      <w:r>
        <w:rPr>
          <w:spacing w:val="-1"/>
        </w:rPr>
        <w:t> </w:t>
      </w:r>
      <w:r>
        <w:rPr/>
        <w:t>or</w:t>
      </w:r>
      <w:r>
        <w:rPr>
          <w:spacing w:val="-5"/>
        </w:rPr>
        <w:t> </w:t>
      </w:r>
      <w:r>
        <w:rPr/>
        <w:t>deliverables</w:t>
      </w:r>
      <w:r>
        <w:rPr>
          <w:spacing w:val="-4"/>
        </w:rPr>
        <w:t> </w:t>
      </w:r>
      <w:r>
        <w:rPr/>
        <w:t>within</w:t>
      </w:r>
      <w:r>
        <w:rPr>
          <w:spacing w:val="-2"/>
        </w:rPr>
        <w:t> </w:t>
      </w:r>
      <w:r>
        <w:rPr/>
        <w:t>the</w:t>
      </w:r>
      <w:r>
        <w:rPr>
          <w:spacing w:val="-2"/>
        </w:rPr>
        <w:t> </w:t>
      </w:r>
      <w:r>
        <w:rPr/>
        <w:t>scope</w:t>
      </w:r>
      <w:r>
        <w:rPr>
          <w:spacing w:val="-2"/>
        </w:rPr>
        <w:t> </w:t>
      </w:r>
      <w:r>
        <w:rPr/>
        <w:t>of</w:t>
      </w:r>
      <w:r>
        <w:rPr>
          <w:spacing w:val="-6"/>
        </w:rPr>
        <w:t> </w:t>
      </w:r>
      <w:r>
        <w:rPr/>
        <w:t>the</w:t>
      </w:r>
      <w:r>
        <w:rPr>
          <w:spacing w:val="-2"/>
        </w:rPr>
        <w:t> </w:t>
      </w:r>
      <w:r>
        <w:rPr/>
        <w:t>written solicitation or contract</w:t>
      </w:r>
    </w:p>
    <w:p>
      <w:pPr>
        <w:pStyle w:val="BodyText"/>
      </w:pPr>
    </w:p>
    <w:p>
      <w:pPr>
        <w:pStyle w:val="BodyText"/>
        <w:ind w:left="400" w:right="852"/>
      </w:pPr>
      <w:r>
        <w:rPr>
          <w:b/>
        </w:rPr>
        <w:t>Evaluation:</w:t>
      </w:r>
      <w:r>
        <w:rPr>
          <w:b/>
          <w:spacing w:val="-2"/>
        </w:rPr>
        <w:t> </w:t>
      </w:r>
      <w:r>
        <w:rPr/>
        <w:t>The</w:t>
      </w:r>
      <w:r>
        <w:rPr>
          <w:spacing w:val="-3"/>
        </w:rPr>
        <w:t> </w:t>
      </w:r>
      <w:r>
        <w:rPr/>
        <w:t>process</w:t>
      </w:r>
      <w:r>
        <w:rPr>
          <w:spacing w:val="-4"/>
        </w:rPr>
        <w:t> </w:t>
      </w:r>
      <w:r>
        <w:rPr/>
        <w:t>of</w:t>
      </w:r>
      <w:r>
        <w:rPr>
          <w:spacing w:val="-3"/>
        </w:rPr>
        <w:t> </w:t>
      </w:r>
      <w:r>
        <w:rPr/>
        <w:t>examining</w:t>
      </w:r>
      <w:r>
        <w:rPr>
          <w:spacing w:val="-5"/>
        </w:rPr>
        <w:t> </w:t>
      </w:r>
      <w:r>
        <w:rPr/>
        <w:t>an</w:t>
      </w:r>
      <w:r>
        <w:rPr>
          <w:spacing w:val="-5"/>
        </w:rPr>
        <w:t> </w:t>
      </w:r>
      <w:r>
        <w:rPr/>
        <w:t>offer</w:t>
      </w:r>
      <w:r>
        <w:rPr>
          <w:spacing w:val="-5"/>
        </w:rPr>
        <w:t> </w:t>
      </w:r>
      <w:r>
        <w:rPr/>
        <w:t>after</w:t>
      </w:r>
      <w:r>
        <w:rPr>
          <w:spacing w:val="-5"/>
        </w:rPr>
        <w:t> </w:t>
      </w:r>
      <w:r>
        <w:rPr/>
        <w:t>opening</w:t>
      </w:r>
      <w:r>
        <w:rPr>
          <w:spacing w:val="-6"/>
        </w:rPr>
        <w:t> </w:t>
      </w:r>
      <w:r>
        <w:rPr/>
        <w:t>to</w:t>
      </w:r>
      <w:r>
        <w:rPr>
          <w:spacing w:val="-3"/>
        </w:rPr>
        <w:t> </w:t>
      </w:r>
      <w:r>
        <w:rPr/>
        <w:t>determine</w:t>
      </w:r>
      <w:r>
        <w:rPr>
          <w:spacing w:val="-3"/>
        </w:rPr>
        <w:t> </w:t>
      </w:r>
      <w:r>
        <w:rPr/>
        <w:t>the contractor’s</w:t>
      </w:r>
      <w:r>
        <w:rPr>
          <w:spacing w:val="-5"/>
        </w:rPr>
        <w:t> </w:t>
      </w:r>
      <w:r>
        <w:rPr/>
        <w:t>responsibility,</w:t>
      </w:r>
      <w:r>
        <w:rPr>
          <w:spacing w:val="-3"/>
        </w:rPr>
        <w:t> </w:t>
      </w:r>
      <w:r>
        <w:rPr/>
        <w:t>responsiveness</w:t>
      </w:r>
      <w:r>
        <w:rPr>
          <w:spacing w:val="-2"/>
        </w:rPr>
        <w:t> </w:t>
      </w:r>
      <w:r>
        <w:rPr/>
        <w:t>to requirements, and to ascertain other characteristics of the offer that relate to determination of the successful award</w:t>
      </w:r>
    </w:p>
    <w:p>
      <w:pPr>
        <w:pStyle w:val="BodyText"/>
        <w:spacing w:before="10"/>
        <w:rPr>
          <w:sz w:val="17"/>
        </w:rPr>
      </w:pPr>
    </w:p>
    <w:p>
      <w:pPr>
        <w:pStyle w:val="BodyText"/>
        <w:spacing w:before="1"/>
        <w:ind w:left="400" w:right="852"/>
      </w:pPr>
      <w:r>
        <w:rPr>
          <w:b/>
        </w:rPr>
        <w:t>Evaluation</w:t>
      </w:r>
      <w:r>
        <w:rPr>
          <w:b/>
          <w:spacing w:val="-3"/>
        </w:rPr>
        <w:t> </w:t>
      </w:r>
      <w:r>
        <w:rPr>
          <w:b/>
        </w:rPr>
        <w:t>Committee:</w:t>
      </w:r>
      <w:r>
        <w:rPr>
          <w:b/>
          <w:spacing w:val="-1"/>
        </w:rPr>
        <w:t> </w:t>
      </w:r>
      <w:r>
        <w:rPr/>
        <w:t>Committee(s)</w:t>
      </w:r>
      <w:r>
        <w:rPr>
          <w:spacing w:val="-5"/>
        </w:rPr>
        <w:t> </w:t>
      </w:r>
      <w:r>
        <w:rPr/>
        <w:t>appointed</w:t>
      </w:r>
      <w:r>
        <w:rPr>
          <w:spacing w:val="-3"/>
        </w:rPr>
        <w:t> </w:t>
      </w:r>
      <w:r>
        <w:rPr/>
        <w:t>by</w:t>
      </w:r>
      <w:r>
        <w:rPr>
          <w:spacing w:val="-2"/>
        </w:rPr>
        <w:t> </w:t>
      </w:r>
      <w:r>
        <w:rPr/>
        <w:t>the</w:t>
      </w:r>
      <w:r>
        <w:rPr>
          <w:spacing w:val="-3"/>
        </w:rPr>
        <w:t> </w:t>
      </w:r>
      <w:r>
        <w:rPr/>
        <w:t>requesting</w:t>
      </w:r>
      <w:r>
        <w:rPr>
          <w:spacing w:val="-5"/>
        </w:rPr>
        <w:t> </w:t>
      </w:r>
      <w:r>
        <w:rPr/>
        <w:t>agency</w:t>
      </w:r>
      <w:r>
        <w:rPr>
          <w:spacing w:val="-5"/>
        </w:rPr>
        <w:t> </w:t>
      </w:r>
      <w:r>
        <w:rPr/>
        <w:t>that</w:t>
      </w:r>
      <w:r>
        <w:rPr>
          <w:spacing w:val="-5"/>
        </w:rPr>
        <w:t> </w:t>
      </w:r>
      <w:r>
        <w:rPr/>
        <w:t>advises</w:t>
      </w:r>
      <w:r>
        <w:rPr>
          <w:spacing w:val="-4"/>
        </w:rPr>
        <w:t> </w:t>
      </w:r>
      <w:r>
        <w:rPr/>
        <w:t>and</w:t>
      </w:r>
      <w:r>
        <w:rPr>
          <w:spacing w:val="-3"/>
        </w:rPr>
        <w:t> </w:t>
      </w:r>
      <w:r>
        <w:rPr/>
        <w:t>assists</w:t>
      </w:r>
      <w:r>
        <w:rPr>
          <w:spacing w:val="-2"/>
        </w:rPr>
        <w:t> </w:t>
      </w:r>
      <w:r>
        <w:rPr/>
        <w:t>the</w:t>
      </w:r>
      <w:r>
        <w:rPr>
          <w:spacing w:val="-5"/>
        </w:rPr>
        <w:t> </w:t>
      </w:r>
      <w:r>
        <w:rPr/>
        <w:t>procuring</w:t>
      </w:r>
      <w:r>
        <w:rPr>
          <w:spacing w:val="-3"/>
        </w:rPr>
        <w:t> </w:t>
      </w:r>
      <w:r>
        <w:rPr/>
        <w:t>office</w:t>
      </w:r>
      <w:r>
        <w:rPr>
          <w:spacing w:val="-5"/>
        </w:rPr>
        <w:t> </w:t>
      </w:r>
      <w:r>
        <w:rPr/>
        <w:t>in</w:t>
      </w:r>
      <w:r>
        <w:rPr>
          <w:spacing w:val="-3"/>
        </w:rPr>
        <w:t> </w:t>
      </w:r>
      <w:r>
        <w:rPr/>
        <w:t>the evaluation of proposal/s (offers made in response to written solicitations)</w:t>
      </w:r>
    </w:p>
    <w:p>
      <w:pPr>
        <w:pStyle w:val="BodyText"/>
      </w:pPr>
    </w:p>
    <w:p>
      <w:pPr>
        <w:pStyle w:val="BodyText"/>
        <w:ind w:left="400" w:right="679"/>
      </w:pPr>
      <w:r>
        <w:rPr>
          <w:b/>
        </w:rPr>
        <w:t>Extension: </w:t>
      </w:r>
      <w:r>
        <w:rPr/>
        <w:t>Continuance</w:t>
      </w:r>
      <w:r>
        <w:rPr>
          <w:spacing w:val="-2"/>
        </w:rPr>
        <w:t> </w:t>
      </w:r>
      <w:r>
        <w:rPr/>
        <w:t>of</w:t>
      </w:r>
      <w:r>
        <w:rPr>
          <w:spacing w:val="-4"/>
        </w:rPr>
        <w:t> </w:t>
      </w:r>
      <w:r>
        <w:rPr/>
        <w:t>a</w:t>
      </w:r>
      <w:r>
        <w:rPr>
          <w:spacing w:val="-4"/>
        </w:rPr>
        <w:t> </w:t>
      </w:r>
      <w:r>
        <w:rPr/>
        <w:t>contract</w:t>
      </w:r>
      <w:r>
        <w:rPr>
          <w:spacing w:val="-4"/>
        </w:rPr>
        <w:t> </w:t>
      </w:r>
      <w:r>
        <w:rPr/>
        <w:t>for</w:t>
      </w:r>
      <w:r>
        <w:rPr>
          <w:spacing w:val="-2"/>
        </w:rPr>
        <w:t> </w:t>
      </w:r>
      <w:r>
        <w:rPr/>
        <w:t>a</w:t>
      </w:r>
      <w:r>
        <w:rPr>
          <w:spacing w:val="-4"/>
        </w:rPr>
        <w:t> </w:t>
      </w:r>
      <w:r>
        <w:rPr/>
        <w:t>specified</w:t>
      </w:r>
      <w:r>
        <w:rPr>
          <w:spacing w:val="-4"/>
        </w:rPr>
        <w:t> </w:t>
      </w:r>
      <w:r>
        <w:rPr/>
        <w:t>duration</w:t>
      </w:r>
      <w:r>
        <w:rPr>
          <w:spacing w:val="-2"/>
        </w:rPr>
        <w:t> </w:t>
      </w:r>
      <w:r>
        <w:rPr/>
        <w:t>upon</w:t>
      </w:r>
      <w:r>
        <w:rPr>
          <w:spacing w:val="-2"/>
        </w:rPr>
        <w:t> </w:t>
      </w:r>
      <w:r>
        <w:rPr/>
        <w:t>the</w:t>
      </w:r>
      <w:r>
        <w:rPr>
          <w:spacing w:val="-4"/>
        </w:rPr>
        <w:t> </w:t>
      </w:r>
      <w:r>
        <w:rPr/>
        <w:t>agreement</w:t>
      </w:r>
      <w:r>
        <w:rPr>
          <w:spacing w:val="-4"/>
        </w:rPr>
        <w:t> </w:t>
      </w:r>
      <w:r>
        <w:rPr/>
        <w:t>of</w:t>
      </w:r>
      <w:r>
        <w:rPr>
          <w:spacing w:val="-2"/>
        </w:rPr>
        <w:t> </w:t>
      </w:r>
      <w:r>
        <w:rPr/>
        <w:t>the</w:t>
      </w:r>
      <w:r>
        <w:rPr>
          <w:spacing w:val="-2"/>
        </w:rPr>
        <w:t> </w:t>
      </w:r>
      <w:r>
        <w:rPr/>
        <w:t>parties</w:t>
      </w:r>
      <w:r>
        <w:rPr>
          <w:spacing w:val="-1"/>
        </w:rPr>
        <w:t> </w:t>
      </w:r>
      <w:r>
        <w:rPr/>
        <w:t>beyond</w:t>
      </w:r>
      <w:r>
        <w:rPr>
          <w:spacing w:val="-2"/>
        </w:rPr>
        <w:t> </w:t>
      </w:r>
      <w:r>
        <w:rPr/>
        <w:t>the</w:t>
      </w:r>
      <w:r>
        <w:rPr>
          <w:spacing w:val="-2"/>
        </w:rPr>
        <w:t> </w:t>
      </w:r>
      <w:r>
        <w:rPr/>
        <w:t>original</w:t>
      </w:r>
      <w:r>
        <w:rPr>
          <w:spacing w:val="-2"/>
        </w:rPr>
        <w:t> </w:t>
      </w:r>
      <w:r>
        <w:rPr/>
        <w:t>Contract</w:t>
      </w:r>
      <w:r>
        <w:rPr>
          <w:spacing w:val="-2"/>
        </w:rPr>
        <w:t> </w:t>
      </w:r>
      <w:r>
        <w:rPr/>
        <w:t>Period. Not to be confused with “Renewal Period”</w:t>
      </w:r>
    </w:p>
    <w:p>
      <w:pPr>
        <w:pStyle w:val="BodyText"/>
        <w:spacing w:before="1"/>
      </w:pPr>
    </w:p>
    <w:p>
      <w:pPr>
        <w:pStyle w:val="BodyText"/>
        <w:ind w:left="400" w:right="679"/>
      </w:pPr>
      <w:r>
        <w:rPr>
          <w:b/>
        </w:rPr>
        <w:t>Free</w:t>
      </w:r>
      <w:r>
        <w:rPr>
          <w:b/>
          <w:spacing w:val="-2"/>
        </w:rPr>
        <w:t> </w:t>
      </w:r>
      <w:r>
        <w:rPr>
          <w:b/>
        </w:rPr>
        <w:t>on</w:t>
      </w:r>
      <w:r>
        <w:rPr>
          <w:b/>
          <w:spacing w:val="-2"/>
        </w:rPr>
        <w:t> </w:t>
      </w:r>
      <w:r>
        <w:rPr>
          <w:b/>
        </w:rPr>
        <w:t>Board</w:t>
      </w:r>
      <w:r>
        <w:rPr>
          <w:b/>
          <w:spacing w:val="-3"/>
        </w:rPr>
        <w:t> </w:t>
      </w:r>
      <w:r>
        <w:rPr>
          <w:b/>
        </w:rPr>
        <w:t>(F.O.B.)</w:t>
      </w:r>
      <w:r>
        <w:rPr>
          <w:b/>
          <w:spacing w:val="-2"/>
        </w:rPr>
        <w:t> </w:t>
      </w:r>
      <w:r>
        <w:rPr>
          <w:b/>
        </w:rPr>
        <w:t>Destination: </w:t>
      </w:r>
      <w:r>
        <w:rPr/>
        <w:t>The</w:t>
      </w:r>
      <w:r>
        <w:rPr>
          <w:spacing w:val="-2"/>
        </w:rPr>
        <w:t> </w:t>
      </w:r>
      <w:r>
        <w:rPr/>
        <w:t>delivery</w:t>
      </w:r>
      <w:r>
        <w:rPr>
          <w:spacing w:val="-1"/>
        </w:rPr>
        <w:t> </w:t>
      </w:r>
      <w:r>
        <w:rPr/>
        <w:t>charges</w:t>
      </w:r>
      <w:r>
        <w:rPr>
          <w:spacing w:val="-3"/>
        </w:rPr>
        <w:t> </w:t>
      </w:r>
      <w:r>
        <w:rPr/>
        <w:t>are</w:t>
      </w:r>
      <w:r>
        <w:rPr>
          <w:spacing w:val="-2"/>
        </w:rPr>
        <w:t> </w:t>
      </w:r>
      <w:r>
        <w:rPr/>
        <w:t>included</w:t>
      </w:r>
      <w:r>
        <w:rPr>
          <w:spacing w:val="-4"/>
        </w:rPr>
        <w:t> </w:t>
      </w:r>
      <w:r>
        <w:rPr/>
        <w:t>in</w:t>
      </w:r>
      <w:r>
        <w:rPr>
          <w:spacing w:val="-2"/>
        </w:rPr>
        <w:t> </w:t>
      </w:r>
      <w:r>
        <w:rPr/>
        <w:t>the</w:t>
      </w:r>
      <w:r>
        <w:rPr>
          <w:spacing w:val="-2"/>
        </w:rPr>
        <w:t> </w:t>
      </w:r>
      <w:r>
        <w:rPr/>
        <w:t>quoted</w:t>
      </w:r>
      <w:r>
        <w:rPr>
          <w:spacing w:val="-2"/>
        </w:rPr>
        <w:t> </w:t>
      </w:r>
      <w:r>
        <w:rPr/>
        <w:t>price</w:t>
      </w:r>
      <w:r>
        <w:rPr>
          <w:spacing w:val="-2"/>
        </w:rPr>
        <w:t> </w:t>
      </w:r>
      <w:r>
        <w:rPr/>
        <w:t>and</w:t>
      </w:r>
      <w:r>
        <w:rPr>
          <w:spacing w:val="-4"/>
        </w:rPr>
        <w:t> </w:t>
      </w:r>
      <w:r>
        <w:rPr/>
        <w:t>prepaid</w:t>
      </w:r>
      <w:r>
        <w:rPr>
          <w:spacing w:val="-4"/>
        </w:rPr>
        <w:t> </w:t>
      </w:r>
      <w:r>
        <w:rPr/>
        <w:t>by</w:t>
      </w:r>
      <w:r>
        <w:rPr>
          <w:spacing w:val="-3"/>
        </w:rPr>
        <w:t> </w:t>
      </w:r>
      <w:r>
        <w:rPr/>
        <w:t>the contractor.</w:t>
      </w:r>
      <w:r>
        <w:rPr>
          <w:spacing w:val="40"/>
        </w:rPr>
        <w:t> </w:t>
      </w:r>
      <w:r>
        <w:rPr/>
        <w:t>Contractor is responsible for all claims associated with damages during delivery of product</w:t>
      </w:r>
    </w:p>
    <w:p>
      <w:pPr>
        <w:pStyle w:val="BodyText"/>
      </w:pPr>
    </w:p>
    <w:p>
      <w:pPr>
        <w:pStyle w:val="BodyText"/>
        <w:spacing w:before="1"/>
        <w:ind w:left="400" w:right="469"/>
      </w:pPr>
      <w:r>
        <w:rPr>
          <w:b/>
        </w:rPr>
        <w:t>Free</w:t>
      </w:r>
      <w:r>
        <w:rPr>
          <w:b/>
          <w:spacing w:val="-2"/>
        </w:rPr>
        <w:t> </w:t>
      </w:r>
      <w:r>
        <w:rPr>
          <w:b/>
        </w:rPr>
        <w:t>on</w:t>
      </w:r>
      <w:r>
        <w:rPr>
          <w:b/>
          <w:spacing w:val="-2"/>
        </w:rPr>
        <w:t> </w:t>
      </w:r>
      <w:r>
        <w:rPr>
          <w:b/>
        </w:rPr>
        <w:t>Board</w:t>
      </w:r>
      <w:r>
        <w:rPr>
          <w:b/>
          <w:spacing w:val="-3"/>
        </w:rPr>
        <w:t> </w:t>
      </w:r>
      <w:r>
        <w:rPr>
          <w:b/>
        </w:rPr>
        <w:t>(F.O.B.)</w:t>
      </w:r>
      <w:r>
        <w:rPr>
          <w:b/>
          <w:spacing w:val="-2"/>
        </w:rPr>
        <w:t> </w:t>
      </w:r>
      <w:r>
        <w:rPr>
          <w:b/>
        </w:rPr>
        <w:t>Point</w:t>
      </w:r>
      <w:r>
        <w:rPr>
          <w:b/>
          <w:spacing w:val="-4"/>
        </w:rPr>
        <w:t> </w:t>
      </w:r>
      <w:r>
        <w:rPr>
          <w:b/>
        </w:rPr>
        <w:t>of</w:t>
      </w:r>
      <w:r>
        <w:rPr>
          <w:b/>
          <w:spacing w:val="-2"/>
        </w:rPr>
        <w:t> </w:t>
      </w:r>
      <w:r>
        <w:rPr>
          <w:b/>
        </w:rPr>
        <w:t>Origin: </w:t>
      </w:r>
      <w:r>
        <w:rPr/>
        <w:t>The</w:t>
      </w:r>
      <w:r>
        <w:rPr>
          <w:spacing w:val="-2"/>
        </w:rPr>
        <w:t> </w:t>
      </w:r>
      <w:r>
        <w:rPr/>
        <w:t>delivery</w:t>
      </w:r>
      <w:r>
        <w:rPr>
          <w:spacing w:val="-3"/>
        </w:rPr>
        <w:t> </w:t>
      </w:r>
      <w:r>
        <w:rPr/>
        <w:t>charges</w:t>
      </w:r>
      <w:r>
        <w:rPr>
          <w:spacing w:val="-1"/>
        </w:rPr>
        <w:t> </w:t>
      </w:r>
      <w:r>
        <w:rPr/>
        <w:t>are</w:t>
      </w:r>
      <w:r>
        <w:rPr>
          <w:spacing w:val="-2"/>
        </w:rPr>
        <w:t> </w:t>
      </w:r>
      <w:r>
        <w:rPr/>
        <w:t>not</w:t>
      </w:r>
      <w:r>
        <w:rPr>
          <w:spacing w:val="-4"/>
        </w:rPr>
        <w:t> </w:t>
      </w:r>
      <w:r>
        <w:rPr/>
        <w:t>included</w:t>
      </w:r>
      <w:r>
        <w:rPr>
          <w:spacing w:val="-4"/>
        </w:rPr>
        <w:t> </w:t>
      </w:r>
      <w:r>
        <w:rPr/>
        <w:t>in</w:t>
      </w:r>
      <w:r>
        <w:rPr>
          <w:spacing w:val="-2"/>
        </w:rPr>
        <w:t> </w:t>
      </w:r>
      <w:r>
        <w:rPr/>
        <w:t>the</w:t>
      </w:r>
      <w:r>
        <w:rPr>
          <w:spacing w:val="-2"/>
        </w:rPr>
        <w:t> </w:t>
      </w:r>
      <w:r>
        <w:rPr/>
        <w:t>quoted</w:t>
      </w:r>
      <w:r>
        <w:rPr>
          <w:spacing w:val="-2"/>
        </w:rPr>
        <w:t> </w:t>
      </w:r>
      <w:r>
        <w:rPr/>
        <w:t>price</w:t>
      </w:r>
      <w:r>
        <w:rPr>
          <w:spacing w:val="-4"/>
        </w:rPr>
        <w:t> </w:t>
      </w:r>
      <w:r>
        <w:rPr/>
        <w:t>and</w:t>
      </w:r>
      <w:r>
        <w:rPr>
          <w:spacing w:val="-4"/>
        </w:rPr>
        <w:t> </w:t>
      </w:r>
      <w:r>
        <w:rPr/>
        <w:t>are</w:t>
      </w:r>
      <w:r>
        <w:rPr>
          <w:spacing w:val="-2"/>
        </w:rPr>
        <w:t> </w:t>
      </w:r>
      <w:r>
        <w:rPr/>
        <w:t>the</w:t>
      </w:r>
      <w:r>
        <w:rPr>
          <w:spacing w:val="-2"/>
        </w:rPr>
        <w:t> </w:t>
      </w:r>
      <w:r>
        <w:rPr/>
        <w:t>responsibility</w:t>
      </w:r>
      <w:r>
        <w:rPr>
          <w:spacing w:val="-1"/>
        </w:rPr>
        <w:t> </w:t>
      </w:r>
      <w:r>
        <w:rPr/>
        <w:t>of</w:t>
      </w:r>
      <w:r>
        <w:rPr>
          <w:spacing w:val="-4"/>
        </w:rPr>
        <w:t> </w:t>
      </w:r>
      <w:r>
        <w:rPr/>
        <w:t>the agency.</w:t>
      </w:r>
      <w:r>
        <w:rPr>
          <w:spacing w:val="40"/>
        </w:rPr>
        <w:t> </w:t>
      </w:r>
      <w:r>
        <w:rPr/>
        <w:t>Agency is responsible for all claims associated with damages during delivery of product</w:t>
      </w:r>
    </w:p>
    <w:p>
      <w:pPr>
        <w:pStyle w:val="BodyText"/>
        <w:spacing w:before="9"/>
        <w:rPr>
          <w:sz w:val="17"/>
        </w:rPr>
      </w:pPr>
    </w:p>
    <w:p>
      <w:pPr>
        <w:pStyle w:val="BodyText"/>
        <w:ind w:left="400"/>
      </w:pPr>
      <w:r>
        <w:rPr>
          <w:b/>
        </w:rPr>
        <w:t>Foreign</w:t>
      </w:r>
      <w:r>
        <w:rPr>
          <w:b/>
          <w:spacing w:val="-4"/>
        </w:rPr>
        <w:t> </w:t>
      </w:r>
      <w:r>
        <w:rPr>
          <w:b/>
        </w:rPr>
        <w:t>Corporation:</w:t>
      </w:r>
      <w:r>
        <w:rPr>
          <w:b/>
          <w:spacing w:val="-1"/>
        </w:rPr>
        <w:t> </w:t>
      </w:r>
      <w:r>
        <w:rPr/>
        <w:t>A</w:t>
      </w:r>
      <w:r>
        <w:rPr>
          <w:spacing w:val="-1"/>
        </w:rPr>
        <w:t> </w:t>
      </w:r>
      <w:r>
        <w:rPr/>
        <w:t>foreign</w:t>
      </w:r>
      <w:r>
        <w:rPr>
          <w:spacing w:val="-2"/>
        </w:rPr>
        <w:t> </w:t>
      </w:r>
      <w:r>
        <w:rPr/>
        <w:t>corporation</w:t>
      </w:r>
      <w:r>
        <w:rPr>
          <w:spacing w:val="-4"/>
        </w:rPr>
        <w:t> </w:t>
      </w:r>
      <w:r>
        <w:rPr/>
        <w:t>that</w:t>
      </w:r>
      <w:r>
        <w:rPr>
          <w:spacing w:val="-2"/>
        </w:rPr>
        <w:t> </w:t>
      </w:r>
      <w:r>
        <w:rPr/>
        <w:t>was</w:t>
      </w:r>
      <w:r>
        <w:rPr>
          <w:spacing w:val="-3"/>
        </w:rPr>
        <w:t> </w:t>
      </w:r>
      <w:r>
        <w:rPr/>
        <w:t>organized</w:t>
      </w:r>
      <w:r>
        <w:rPr>
          <w:spacing w:val="-4"/>
        </w:rPr>
        <w:t> </w:t>
      </w:r>
      <w:r>
        <w:rPr/>
        <w:t>and</w:t>
      </w:r>
      <w:r>
        <w:rPr>
          <w:spacing w:val="-4"/>
        </w:rPr>
        <w:t> </w:t>
      </w:r>
      <w:r>
        <w:rPr/>
        <w:t>chartered</w:t>
      </w:r>
      <w:r>
        <w:rPr>
          <w:spacing w:val="-4"/>
        </w:rPr>
        <w:t> </w:t>
      </w:r>
      <w:r>
        <w:rPr/>
        <w:t>under</w:t>
      </w:r>
      <w:r>
        <w:rPr>
          <w:spacing w:val="-2"/>
        </w:rPr>
        <w:t> </w:t>
      </w:r>
      <w:r>
        <w:rPr/>
        <w:t>the</w:t>
      </w:r>
      <w:r>
        <w:rPr>
          <w:spacing w:val="-2"/>
        </w:rPr>
        <w:t> </w:t>
      </w:r>
      <w:r>
        <w:rPr/>
        <w:t>laws</w:t>
      </w:r>
      <w:r>
        <w:rPr>
          <w:spacing w:val="-2"/>
        </w:rPr>
        <w:t> </w:t>
      </w:r>
      <w:r>
        <w:rPr/>
        <w:t>of</w:t>
      </w:r>
      <w:r>
        <w:rPr>
          <w:spacing w:val="-2"/>
        </w:rPr>
        <w:t> </w:t>
      </w:r>
      <w:r>
        <w:rPr/>
        <w:t>another</w:t>
      </w:r>
      <w:r>
        <w:rPr>
          <w:spacing w:val="-2"/>
        </w:rPr>
        <w:t> </w:t>
      </w:r>
      <w:r>
        <w:rPr/>
        <w:t>state,</w:t>
      </w:r>
      <w:r>
        <w:rPr>
          <w:spacing w:val="-4"/>
        </w:rPr>
        <w:t> </w:t>
      </w:r>
      <w:r>
        <w:rPr/>
        <w:t>government,</w:t>
      </w:r>
      <w:r>
        <w:rPr>
          <w:spacing w:val="-2"/>
        </w:rPr>
        <w:t> </w:t>
      </w:r>
      <w:r>
        <w:rPr/>
        <w:t>or</w:t>
      </w:r>
      <w:r>
        <w:rPr>
          <w:spacing w:val="-3"/>
        </w:rPr>
        <w:t> </w:t>
      </w:r>
      <w:r>
        <w:rPr>
          <w:spacing w:val="-2"/>
        </w:rPr>
        <w:t>country.</w:t>
      </w:r>
    </w:p>
    <w:p>
      <w:pPr>
        <w:pStyle w:val="BodyText"/>
        <w:spacing w:before="1"/>
      </w:pPr>
    </w:p>
    <w:p>
      <w:pPr>
        <w:pStyle w:val="BodyText"/>
        <w:spacing w:before="1"/>
        <w:ind w:left="400" w:right="469"/>
      </w:pPr>
      <w:r>
        <w:rPr>
          <w:b/>
        </w:rPr>
        <w:t>Installation</w:t>
      </w:r>
      <w:r>
        <w:rPr>
          <w:b/>
          <w:spacing w:val="-2"/>
        </w:rPr>
        <w:t> </w:t>
      </w:r>
      <w:r>
        <w:rPr>
          <w:b/>
        </w:rPr>
        <w:t>Date: </w:t>
      </w:r>
      <w:r>
        <w:rPr/>
        <w:t>The</w:t>
      </w:r>
      <w:r>
        <w:rPr>
          <w:spacing w:val="-2"/>
        </w:rPr>
        <w:t> </w:t>
      </w:r>
      <w:r>
        <w:rPr/>
        <w:t>date</w:t>
      </w:r>
      <w:r>
        <w:rPr>
          <w:spacing w:val="-2"/>
        </w:rPr>
        <w:t> </w:t>
      </w:r>
      <w:r>
        <w:rPr/>
        <w:t>when</w:t>
      </w:r>
      <w:r>
        <w:rPr>
          <w:spacing w:val="-2"/>
        </w:rPr>
        <w:t> </w:t>
      </w:r>
      <w:r>
        <w:rPr/>
        <w:t>the</w:t>
      </w:r>
      <w:r>
        <w:rPr>
          <w:spacing w:val="-2"/>
        </w:rPr>
        <w:t> </w:t>
      </w:r>
      <w:r>
        <w:rPr/>
        <w:t>procedures</w:t>
      </w:r>
      <w:r>
        <w:rPr>
          <w:spacing w:val="-1"/>
        </w:rPr>
        <w:t> </w:t>
      </w:r>
      <w:r>
        <w:rPr/>
        <w:t>described</w:t>
      </w:r>
      <w:r>
        <w:rPr>
          <w:spacing w:val="-4"/>
        </w:rPr>
        <w:t> </w:t>
      </w:r>
      <w:r>
        <w:rPr/>
        <w:t>in</w:t>
      </w:r>
      <w:r>
        <w:rPr>
          <w:spacing w:val="-2"/>
        </w:rPr>
        <w:t> </w:t>
      </w:r>
      <w:r>
        <w:rPr/>
        <w:t>“Installation</w:t>
      </w:r>
      <w:r>
        <w:rPr>
          <w:spacing w:val="-4"/>
        </w:rPr>
        <w:t> </w:t>
      </w:r>
      <w:r>
        <w:rPr/>
        <w:t>by</w:t>
      </w:r>
      <w:r>
        <w:rPr>
          <w:spacing w:val="-1"/>
        </w:rPr>
        <w:t> </w:t>
      </w:r>
      <w:r>
        <w:rPr/>
        <w:t>Contractor“,</w:t>
      </w:r>
      <w:r>
        <w:rPr>
          <w:spacing w:val="-6"/>
        </w:rPr>
        <w:t> </w:t>
      </w:r>
      <w:r>
        <w:rPr/>
        <w:t>and</w:t>
      </w:r>
      <w:r>
        <w:rPr>
          <w:spacing w:val="-2"/>
        </w:rPr>
        <w:t> </w:t>
      </w:r>
      <w:r>
        <w:rPr/>
        <w:t>“Installation</w:t>
      </w:r>
      <w:r>
        <w:rPr>
          <w:spacing w:val="-4"/>
        </w:rPr>
        <w:t> </w:t>
      </w:r>
      <w:r>
        <w:rPr/>
        <w:t>by</w:t>
      </w:r>
      <w:r>
        <w:rPr>
          <w:spacing w:val="-4"/>
        </w:rPr>
        <w:t> </w:t>
      </w:r>
      <w:r>
        <w:rPr/>
        <w:t>State”,</w:t>
      </w:r>
      <w:r>
        <w:rPr>
          <w:spacing w:val="-2"/>
        </w:rPr>
        <w:t> </w:t>
      </w:r>
      <w:r>
        <w:rPr/>
        <w:t>as</w:t>
      </w:r>
      <w:r>
        <w:rPr>
          <w:spacing w:val="-1"/>
        </w:rPr>
        <w:t> </w:t>
      </w:r>
      <w:r>
        <w:rPr/>
        <w:t>found</w:t>
      </w:r>
      <w:r>
        <w:rPr>
          <w:spacing w:val="-4"/>
        </w:rPr>
        <w:t> </w:t>
      </w:r>
      <w:r>
        <w:rPr/>
        <w:t>in</w:t>
      </w:r>
      <w:r>
        <w:rPr>
          <w:spacing w:val="-2"/>
        </w:rPr>
        <w:t> </w:t>
      </w:r>
      <w:r>
        <w:rPr/>
        <w:t>the solicitation, or contract are completed.</w:t>
      </w:r>
    </w:p>
    <w:p>
      <w:pPr>
        <w:pStyle w:val="BodyText"/>
        <w:spacing w:before="1"/>
      </w:pPr>
    </w:p>
    <w:p>
      <w:pPr>
        <w:pStyle w:val="BodyText"/>
        <w:ind w:left="400" w:right="469"/>
      </w:pPr>
      <w:r>
        <w:rPr>
          <w:b/>
        </w:rPr>
        <w:t>Interested</w:t>
      </w:r>
      <w:r>
        <w:rPr>
          <w:b/>
          <w:spacing w:val="-2"/>
        </w:rPr>
        <w:t> </w:t>
      </w:r>
      <w:r>
        <w:rPr>
          <w:b/>
        </w:rPr>
        <w:t>Party: </w:t>
      </w:r>
      <w:r>
        <w:rPr/>
        <w:t>A</w:t>
      </w:r>
      <w:r>
        <w:rPr>
          <w:spacing w:val="-5"/>
        </w:rPr>
        <w:t> </w:t>
      </w:r>
      <w:r>
        <w:rPr/>
        <w:t>person,</w:t>
      </w:r>
      <w:r>
        <w:rPr>
          <w:spacing w:val="-4"/>
        </w:rPr>
        <w:t> </w:t>
      </w:r>
      <w:r>
        <w:rPr/>
        <w:t>acting</w:t>
      </w:r>
      <w:r>
        <w:rPr>
          <w:spacing w:val="-2"/>
        </w:rPr>
        <w:t> </w:t>
      </w:r>
      <w:r>
        <w:rPr/>
        <w:t>in</w:t>
      </w:r>
      <w:r>
        <w:rPr>
          <w:spacing w:val="-4"/>
        </w:rPr>
        <w:t> </w:t>
      </w:r>
      <w:r>
        <w:rPr/>
        <w:t>their</w:t>
      </w:r>
      <w:r>
        <w:rPr>
          <w:spacing w:val="-2"/>
        </w:rPr>
        <w:t> </w:t>
      </w:r>
      <w:r>
        <w:rPr/>
        <w:t>personal</w:t>
      </w:r>
      <w:r>
        <w:rPr>
          <w:spacing w:val="-4"/>
        </w:rPr>
        <w:t> </w:t>
      </w:r>
      <w:r>
        <w:rPr/>
        <w:t>capacity,</w:t>
      </w:r>
      <w:r>
        <w:rPr>
          <w:spacing w:val="-2"/>
        </w:rPr>
        <w:t> </w:t>
      </w:r>
      <w:r>
        <w:rPr/>
        <w:t>or</w:t>
      </w:r>
      <w:r>
        <w:rPr>
          <w:spacing w:val="-2"/>
        </w:rPr>
        <w:t> </w:t>
      </w:r>
      <w:r>
        <w:rPr/>
        <w:t>an</w:t>
      </w:r>
      <w:r>
        <w:rPr>
          <w:spacing w:val="-4"/>
        </w:rPr>
        <w:t> </w:t>
      </w:r>
      <w:r>
        <w:rPr/>
        <w:t>entity</w:t>
      </w:r>
      <w:r>
        <w:rPr>
          <w:spacing w:val="-3"/>
        </w:rPr>
        <w:t> </w:t>
      </w:r>
      <w:r>
        <w:rPr/>
        <w:t>entering</w:t>
      </w:r>
      <w:r>
        <w:rPr>
          <w:spacing w:val="-4"/>
        </w:rPr>
        <w:t> </w:t>
      </w:r>
      <w:r>
        <w:rPr/>
        <w:t>into</w:t>
      </w:r>
      <w:r>
        <w:rPr>
          <w:spacing w:val="-2"/>
        </w:rPr>
        <w:t> </w:t>
      </w:r>
      <w:r>
        <w:rPr/>
        <w:t>a</w:t>
      </w:r>
      <w:r>
        <w:rPr>
          <w:spacing w:val="-4"/>
        </w:rPr>
        <w:t> </w:t>
      </w:r>
      <w:r>
        <w:rPr/>
        <w:t>contract</w:t>
      </w:r>
      <w:r>
        <w:rPr>
          <w:spacing w:val="-4"/>
        </w:rPr>
        <w:t> </w:t>
      </w:r>
      <w:r>
        <w:rPr/>
        <w:t>or</w:t>
      </w:r>
      <w:r>
        <w:rPr>
          <w:spacing w:val="-2"/>
        </w:rPr>
        <w:t> </w:t>
      </w:r>
      <w:r>
        <w:rPr/>
        <w:t>other</w:t>
      </w:r>
      <w:r>
        <w:rPr>
          <w:spacing w:val="-4"/>
        </w:rPr>
        <w:t> </w:t>
      </w:r>
      <w:r>
        <w:rPr/>
        <w:t>agreement</w:t>
      </w:r>
      <w:r>
        <w:rPr>
          <w:spacing w:val="-2"/>
        </w:rPr>
        <w:t> </w:t>
      </w:r>
      <w:r>
        <w:rPr/>
        <w:t>creating</w:t>
      </w:r>
      <w:r>
        <w:rPr>
          <w:spacing w:val="-4"/>
        </w:rPr>
        <w:t> </w:t>
      </w:r>
      <w:r>
        <w:rPr/>
        <w:t>a</w:t>
      </w:r>
      <w:r>
        <w:rPr>
          <w:spacing w:val="-2"/>
        </w:rPr>
        <w:t> </w:t>
      </w:r>
      <w:r>
        <w:rPr/>
        <w:t>legal interest therein</w:t>
      </w:r>
    </w:p>
    <w:p>
      <w:pPr>
        <w:pStyle w:val="BodyText"/>
        <w:spacing w:before="9"/>
        <w:rPr>
          <w:sz w:val="17"/>
        </w:rPr>
      </w:pPr>
    </w:p>
    <w:p>
      <w:pPr>
        <w:pStyle w:val="BodyText"/>
        <w:spacing w:before="1"/>
        <w:ind w:left="400" w:right="852"/>
      </w:pPr>
      <w:r>
        <w:rPr>
          <w:b/>
        </w:rPr>
        <w:t>Invalid</w:t>
      </w:r>
      <w:r>
        <w:rPr>
          <w:b/>
          <w:spacing w:val="-3"/>
        </w:rPr>
        <w:t> </w:t>
      </w:r>
      <w:r>
        <w:rPr>
          <w:b/>
        </w:rPr>
        <w:t>Proposal:</w:t>
      </w:r>
      <w:r>
        <w:rPr>
          <w:b/>
          <w:spacing w:val="-2"/>
        </w:rPr>
        <w:t> </w:t>
      </w:r>
      <w:r>
        <w:rPr/>
        <w:t>A</w:t>
      </w:r>
      <w:r>
        <w:rPr>
          <w:spacing w:val="-2"/>
        </w:rPr>
        <w:t> </w:t>
      </w:r>
      <w:r>
        <w:rPr/>
        <w:t>proposal</w:t>
      </w:r>
      <w:r>
        <w:rPr>
          <w:spacing w:val="-3"/>
        </w:rPr>
        <w:t> </w:t>
      </w:r>
      <w:r>
        <w:rPr/>
        <w:t>that</w:t>
      </w:r>
      <w:r>
        <w:rPr>
          <w:spacing w:val="-2"/>
        </w:rPr>
        <w:t> </w:t>
      </w:r>
      <w:r>
        <w:rPr/>
        <w:t>does</w:t>
      </w:r>
      <w:r>
        <w:rPr>
          <w:spacing w:val="-4"/>
        </w:rPr>
        <w:t> </w:t>
      </w:r>
      <w:r>
        <w:rPr/>
        <w:t>not</w:t>
      </w:r>
      <w:r>
        <w:rPr>
          <w:spacing w:val="-4"/>
        </w:rPr>
        <w:t> </w:t>
      </w:r>
      <w:r>
        <w:rPr/>
        <w:t>meet</w:t>
      </w:r>
      <w:r>
        <w:rPr>
          <w:spacing w:val="-2"/>
        </w:rPr>
        <w:t> </w:t>
      </w:r>
      <w:r>
        <w:rPr/>
        <w:t>the</w:t>
      </w:r>
      <w:r>
        <w:rPr>
          <w:spacing w:val="-2"/>
        </w:rPr>
        <w:t> </w:t>
      </w:r>
      <w:r>
        <w:rPr/>
        <w:t>requirements</w:t>
      </w:r>
      <w:r>
        <w:rPr>
          <w:spacing w:val="-1"/>
        </w:rPr>
        <w:t> </w:t>
      </w:r>
      <w:r>
        <w:rPr/>
        <w:t>of</w:t>
      </w:r>
      <w:r>
        <w:rPr>
          <w:spacing w:val="-4"/>
        </w:rPr>
        <w:t> </w:t>
      </w:r>
      <w:r>
        <w:rPr/>
        <w:t>the solicitation</w:t>
      </w:r>
      <w:r>
        <w:rPr>
          <w:spacing w:val="-3"/>
        </w:rPr>
        <w:t> </w:t>
      </w:r>
      <w:r>
        <w:rPr/>
        <w:t>or</w:t>
      </w:r>
      <w:r>
        <w:rPr>
          <w:spacing w:val="-2"/>
        </w:rPr>
        <w:t> </w:t>
      </w:r>
      <w:r>
        <w:rPr/>
        <w:t>cannot</w:t>
      </w:r>
      <w:r>
        <w:rPr>
          <w:spacing w:val="-2"/>
        </w:rPr>
        <w:t> </w:t>
      </w:r>
      <w:r>
        <w:rPr/>
        <w:t>be</w:t>
      </w:r>
      <w:r>
        <w:rPr>
          <w:spacing w:val="-4"/>
        </w:rPr>
        <w:t> </w:t>
      </w:r>
      <w:r>
        <w:rPr/>
        <w:t>evaluated</w:t>
      </w:r>
      <w:r>
        <w:rPr>
          <w:spacing w:val="-4"/>
        </w:rPr>
        <w:t> </w:t>
      </w:r>
      <w:r>
        <w:rPr/>
        <w:t>against</w:t>
      </w:r>
      <w:r>
        <w:rPr>
          <w:spacing w:val="-2"/>
        </w:rPr>
        <w:t> </w:t>
      </w:r>
      <w:r>
        <w:rPr/>
        <w:t>the</w:t>
      </w:r>
      <w:r>
        <w:rPr>
          <w:spacing w:val="-2"/>
        </w:rPr>
        <w:t> </w:t>
      </w:r>
      <w:r>
        <w:rPr/>
        <w:t>other </w:t>
      </w:r>
      <w:r>
        <w:rPr>
          <w:spacing w:val="-2"/>
        </w:rPr>
        <w:t>proposals.</w:t>
      </w:r>
    </w:p>
    <w:p>
      <w:pPr>
        <w:pStyle w:val="BodyText"/>
      </w:pPr>
    </w:p>
    <w:p>
      <w:pPr>
        <w:spacing w:before="0"/>
        <w:ind w:left="400" w:right="0" w:firstLine="0"/>
        <w:jc w:val="left"/>
        <w:rPr>
          <w:sz w:val="18"/>
        </w:rPr>
      </w:pPr>
      <w:r>
        <w:rPr>
          <w:b/>
          <w:sz w:val="18"/>
        </w:rPr>
        <w:t>Invitation</w:t>
      </w:r>
      <w:r>
        <w:rPr>
          <w:b/>
          <w:spacing w:val="-7"/>
          <w:sz w:val="18"/>
        </w:rPr>
        <w:t> </w:t>
      </w:r>
      <w:r>
        <w:rPr>
          <w:b/>
          <w:sz w:val="18"/>
        </w:rPr>
        <w:t>to</w:t>
      </w:r>
      <w:r>
        <w:rPr>
          <w:b/>
          <w:spacing w:val="-6"/>
          <w:sz w:val="18"/>
        </w:rPr>
        <w:t> </w:t>
      </w:r>
      <w:r>
        <w:rPr>
          <w:b/>
          <w:sz w:val="18"/>
        </w:rPr>
        <w:t>Bid</w:t>
      </w:r>
      <w:r>
        <w:rPr>
          <w:b/>
          <w:spacing w:val="-8"/>
          <w:sz w:val="18"/>
        </w:rPr>
        <w:t> </w:t>
      </w:r>
      <w:r>
        <w:rPr>
          <w:b/>
          <w:sz w:val="18"/>
        </w:rPr>
        <w:t>(ITB):</w:t>
      </w:r>
      <w:r>
        <w:rPr>
          <w:b/>
          <w:spacing w:val="-6"/>
          <w:sz w:val="18"/>
        </w:rPr>
        <w:t> </w:t>
      </w:r>
      <w:r>
        <w:rPr>
          <w:sz w:val="18"/>
        </w:rPr>
        <w:t>A</w:t>
      </w:r>
      <w:r>
        <w:rPr>
          <w:spacing w:val="-6"/>
          <w:sz w:val="18"/>
        </w:rPr>
        <w:t> </w:t>
      </w:r>
      <w:r>
        <w:rPr>
          <w:sz w:val="18"/>
        </w:rPr>
        <w:t>written</w:t>
      </w:r>
      <w:r>
        <w:rPr>
          <w:spacing w:val="-7"/>
          <w:sz w:val="18"/>
        </w:rPr>
        <w:t> </w:t>
      </w:r>
      <w:r>
        <w:rPr>
          <w:sz w:val="18"/>
        </w:rPr>
        <w:t>solicitation</w:t>
      </w:r>
      <w:r>
        <w:rPr>
          <w:spacing w:val="-7"/>
          <w:sz w:val="18"/>
        </w:rPr>
        <w:t> </w:t>
      </w:r>
      <w:r>
        <w:rPr>
          <w:sz w:val="18"/>
        </w:rPr>
        <w:t>utilized</w:t>
      </w:r>
      <w:r>
        <w:rPr>
          <w:spacing w:val="-9"/>
          <w:sz w:val="18"/>
        </w:rPr>
        <w:t> </w:t>
      </w:r>
      <w:r>
        <w:rPr>
          <w:sz w:val="18"/>
        </w:rPr>
        <w:t>for</w:t>
      </w:r>
      <w:r>
        <w:rPr>
          <w:spacing w:val="-7"/>
          <w:sz w:val="18"/>
        </w:rPr>
        <w:t> </w:t>
      </w:r>
      <w:r>
        <w:rPr>
          <w:sz w:val="18"/>
        </w:rPr>
        <w:t>obtaining</w:t>
      </w:r>
      <w:r>
        <w:rPr>
          <w:spacing w:val="-8"/>
          <w:sz w:val="18"/>
        </w:rPr>
        <w:t> </w:t>
      </w:r>
      <w:r>
        <w:rPr>
          <w:sz w:val="18"/>
        </w:rPr>
        <w:t>competitive</w:t>
      </w:r>
      <w:r>
        <w:rPr>
          <w:spacing w:val="-7"/>
          <w:sz w:val="18"/>
        </w:rPr>
        <w:t> </w:t>
      </w:r>
      <w:r>
        <w:rPr>
          <w:sz w:val="18"/>
        </w:rPr>
        <w:t>offers</w:t>
      </w:r>
      <w:r>
        <w:rPr>
          <w:spacing w:val="-2"/>
          <w:sz w:val="18"/>
        </w:rPr>
        <w:t> </w:t>
      </w:r>
      <w:r>
        <w:rPr>
          <w:sz w:val="18"/>
        </w:rPr>
        <w:t>for</w:t>
      </w:r>
      <w:r>
        <w:rPr>
          <w:spacing w:val="-6"/>
          <w:sz w:val="18"/>
        </w:rPr>
        <w:t> </w:t>
      </w:r>
      <w:r>
        <w:rPr>
          <w:sz w:val="18"/>
        </w:rPr>
        <w:t>Services</w:t>
      </w:r>
      <w:r>
        <w:rPr>
          <w:spacing w:val="-8"/>
          <w:sz w:val="18"/>
        </w:rPr>
        <w:t> </w:t>
      </w:r>
      <w:r>
        <w:rPr>
          <w:sz w:val="18"/>
        </w:rPr>
        <w:t>or</w:t>
      </w:r>
      <w:r>
        <w:rPr>
          <w:spacing w:val="-6"/>
          <w:sz w:val="18"/>
        </w:rPr>
        <w:t> </w:t>
      </w:r>
      <w:r>
        <w:rPr>
          <w:spacing w:val="-2"/>
          <w:sz w:val="18"/>
        </w:rPr>
        <w:t>Goods</w:t>
      </w:r>
    </w:p>
    <w:p>
      <w:pPr>
        <w:pStyle w:val="BodyText"/>
        <w:spacing w:before="1"/>
      </w:pPr>
    </w:p>
    <w:p>
      <w:pPr>
        <w:spacing w:before="0"/>
        <w:ind w:left="400" w:right="0" w:firstLine="0"/>
        <w:jc w:val="left"/>
        <w:rPr>
          <w:sz w:val="18"/>
        </w:rPr>
      </w:pPr>
      <w:r>
        <w:rPr>
          <w:b/>
          <w:sz w:val="18"/>
        </w:rPr>
        <w:t>Late</w:t>
      </w:r>
      <w:r>
        <w:rPr>
          <w:b/>
          <w:spacing w:val="-1"/>
          <w:sz w:val="18"/>
        </w:rPr>
        <w:t> </w:t>
      </w:r>
      <w:r>
        <w:rPr>
          <w:b/>
          <w:sz w:val="18"/>
        </w:rPr>
        <w:t>Proposal:</w:t>
      </w:r>
      <w:r>
        <w:rPr>
          <w:b/>
          <w:spacing w:val="-2"/>
          <w:sz w:val="18"/>
        </w:rPr>
        <w:t> </w:t>
      </w:r>
      <w:r>
        <w:rPr>
          <w:sz w:val="18"/>
        </w:rPr>
        <w:t>An</w:t>
      </w:r>
      <w:r>
        <w:rPr>
          <w:spacing w:val="-3"/>
          <w:sz w:val="18"/>
        </w:rPr>
        <w:t> </w:t>
      </w:r>
      <w:r>
        <w:rPr>
          <w:sz w:val="18"/>
        </w:rPr>
        <w:t>offer</w:t>
      </w:r>
      <w:r>
        <w:rPr>
          <w:spacing w:val="-2"/>
          <w:sz w:val="18"/>
        </w:rPr>
        <w:t> </w:t>
      </w:r>
      <w:r>
        <w:rPr>
          <w:sz w:val="18"/>
        </w:rPr>
        <w:t>received</w:t>
      </w:r>
      <w:r>
        <w:rPr>
          <w:spacing w:val="-3"/>
          <w:sz w:val="18"/>
        </w:rPr>
        <w:t> </w:t>
      </w:r>
      <w:r>
        <w:rPr>
          <w:sz w:val="18"/>
        </w:rPr>
        <w:t>after</w:t>
      </w:r>
      <w:r>
        <w:rPr>
          <w:spacing w:val="-2"/>
          <w:sz w:val="18"/>
        </w:rPr>
        <w:t> </w:t>
      </w:r>
      <w:r>
        <w:rPr>
          <w:sz w:val="18"/>
        </w:rPr>
        <w:t>the</w:t>
      </w:r>
      <w:r>
        <w:rPr>
          <w:spacing w:val="-1"/>
          <w:sz w:val="18"/>
        </w:rPr>
        <w:t> </w:t>
      </w:r>
      <w:r>
        <w:rPr>
          <w:sz w:val="18"/>
        </w:rPr>
        <w:t>Opening</w:t>
      </w:r>
      <w:r>
        <w:rPr>
          <w:spacing w:val="-2"/>
          <w:sz w:val="18"/>
        </w:rPr>
        <w:t> </w:t>
      </w:r>
      <w:r>
        <w:rPr>
          <w:sz w:val="18"/>
        </w:rPr>
        <w:t>Date</w:t>
      </w:r>
      <w:r>
        <w:rPr>
          <w:spacing w:val="-3"/>
          <w:sz w:val="18"/>
        </w:rPr>
        <w:t> </w:t>
      </w:r>
      <w:r>
        <w:rPr>
          <w:sz w:val="18"/>
        </w:rPr>
        <w:t>and</w:t>
      </w:r>
      <w:r>
        <w:rPr>
          <w:spacing w:val="-2"/>
          <w:sz w:val="18"/>
        </w:rPr>
        <w:t> </w:t>
      </w:r>
      <w:r>
        <w:rPr>
          <w:spacing w:val="-4"/>
          <w:sz w:val="18"/>
        </w:rPr>
        <w:t>Time</w:t>
      </w:r>
    </w:p>
    <w:p>
      <w:pPr>
        <w:pStyle w:val="BodyText"/>
        <w:spacing w:before="11"/>
        <w:rPr>
          <w:sz w:val="17"/>
        </w:rPr>
      </w:pPr>
    </w:p>
    <w:p>
      <w:pPr>
        <w:pStyle w:val="BodyText"/>
        <w:ind w:left="400" w:right="469"/>
      </w:pPr>
      <w:r>
        <w:rPr>
          <w:b/>
        </w:rPr>
        <w:t>Licensed</w:t>
      </w:r>
      <w:r>
        <w:rPr>
          <w:b/>
          <w:spacing w:val="-3"/>
        </w:rPr>
        <w:t> </w:t>
      </w:r>
      <w:r>
        <w:rPr>
          <w:b/>
        </w:rPr>
        <w:t>Software</w:t>
      </w:r>
      <w:r>
        <w:rPr>
          <w:b/>
          <w:spacing w:val="-3"/>
        </w:rPr>
        <w:t> </w:t>
      </w:r>
      <w:r>
        <w:rPr>
          <w:b/>
        </w:rPr>
        <w:t>Documentation: </w:t>
      </w:r>
      <w:r>
        <w:rPr/>
        <w:t>The</w:t>
      </w:r>
      <w:r>
        <w:rPr>
          <w:spacing w:val="-3"/>
        </w:rPr>
        <w:t> </w:t>
      </w:r>
      <w:r>
        <w:rPr/>
        <w:t>user</w:t>
      </w:r>
      <w:r>
        <w:rPr>
          <w:spacing w:val="-5"/>
        </w:rPr>
        <w:t> </w:t>
      </w:r>
      <w:r>
        <w:rPr/>
        <w:t>manuals</w:t>
      </w:r>
      <w:r>
        <w:rPr>
          <w:spacing w:val="-2"/>
        </w:rPr>
        <w:t> </w:t>
      </w:r>
      <w:r>
        <w:rPr/>
        <w:t>and</w:t>
      </w:r>
      <w:r>
        <w:rPr>
          <w:spacing w:val="-3"/>
        </w:rPr>
        <w:t> </w:t>
      </w:r>
      <w:r>
        <w:rPr/>
        <w:t>any</w:t>
      </w:r>
      <w:r>
        <w:rPr>
          <w:spacing w:val="-2"/>
        </w:rPr>
        <w:t> </w:t>
      </w:r>
      <w:r>
        <w:rPr/>
        <w:t>other</w:t>
      </w:r>
      <w:r>
        <w:rPr>
          <w:spacing w:val="-3"/>
        </w:rPr>
        <w:t> </w:t>
      </w:r>
      <w:r>
        <w:rPr/>
        <w:t>materials</w:t>
      </w:r>
      <w:r>
        <w:rPr>
          <w:spacing w:val="-2"/>
        </w:rPr>
        <w:t> </w:t>
      </w:r>
      <w:r>
        <w:rPr/>
        <w:t>in</w:t>
      </w:r>
      <w:r>
        <w:rPr>
          <w:spacing w:val="-5"/>
        </w:rPr>
        <w:t> </w:t>
      </w:r>
      <w:r>
        <w:rPr/>
        <w:t>any</w:t>
      </w:r>
      <w:r>
        <w:rPr>
          <w:spacing w:val="-2"/>
        </w:rPr>
        <w:t> </w:t>
      </w:r>
      <w:r>
        <w:rPr/>
        <w:t>form</w:t>
      </w:r>
      <w:r>
        <w:rPr>
          <w:spacing w:val="-2"/>
        </w:rPr>
        <w:t> </w:t>
      </w:r>
      <w:r>
        <w:rPr/>
        <w:t>or</w:t>
      </w:r>
      <w:r>
        <w:rPr>
          <w:spacing w:val="-5"/>
        </w:rPr>
        <w:t> </w:t>
      </w:r>
      <w:r>
        <w:rPr/>
        <w:t>medium</w:t>
      </w:r>
      <w:r>
        <w:rPr>
          <w:spacing w:val="-5"/>
        </w:rPr>
        <w:t> </w:t>
      </w:r>
      <w:r>
        <w:rPr/>
        <w:t>customarily</w:t>
      </w:r>
      <w:r>
        <w:rPr>
          <w:spacing w:val="-4"/>
        </w:rPr>
        <w:t> </w:t>
      </w:r>
      <w:r>
        <w:rPr/>
        <w:t>provided</w:t>
      </w:r>
      <w:r>
        <w:rPr>
          <w:spacing w:val="-3"/>
        </w:rPr>
        <w:t> </w:t>
      </w:r>
      <w:r>
        <w:rPr/>
        <w:t>by</w:t>
      </w:r>
      <w:r>
        <w:rPr>
          <w:spacing w:val="-2"/>
        </w:rPr>
        <w:t> </w:t>
      </w:r>
      <w:r>
        <w:rPr/>
        <w:t>the Contractor to the users of the Licensed Software which will provide the State with sufficient information to operate, diagnose, and</w:t>
      </w:r>
    </w:p>
    <w:p>
      <w:pPr>
        <w:spacing w:after="0"/>
        <w:sectPr>
          <w:pgSz w:w="12240" w:h="15840"/>
          <w:pgMar w:header="0" w:footer="722" w:top="640" w:bottom="920" w:left="320" w:right="120"/>
        </w:sectPr>
      </w:pPr>
    </w:p>
    <w:p>
      <w:pPr>
        <w:pStyle w:val="BodyText"/>
        <w:spacing w:before="79"/>
        <w:ind w:left="400"/>
      </w:pPr>
      <w:r>
        <w:rPr/>
        <w:t>maintain</w:t>
      </w:r>
      <w:r>
        <w:rPr>
          <w:spacing w:val="-7"/>
        </w:rPr>
        <w:t> </w:t>
      </w:r>
      <w:r>
        <w:rPr/>
        <w:t>the</w:t>
      </w:r>
      <w:r>
        <w:rPr>
          <w:spacing w:val="-4"/>
        </w:rPr>
        <w:t> </w:t>
      </w:r>
      <w:r>
        <w:rPr/>
        <w:t>Licensed</w:t>
      </w:r>
      <w:r>
        <w:rPr>
          <w:spacing w:val="-3"/>
        </w:rPr>
        <w:t> </w:t>
      </w:r>
      <w:r>
        <w:rPr/>
        <w:t>Software</w:t>
      </w:r>
      <w:r>
        <w:rPr>
          <w:spacing w:val="-3"/>
        </w:rPr>
        <w:t> </w:t>
      </w:r>
      <w:r>
        <w:rPr/>
        <w:t>properly,</w:t>
      </w:r>
      <w:r>
        <w:rPr>
          <w:spacing w:val="-2"/>
        </w:rPr>
        <w:t> </w:t>
      </w:r>
      <w:r>
        <w:rPr/>
        <w:t>safely,</w:t>
      </w:r>
      <w:r>
        <w:rPr>
          <w:spacing w:val="-3"/>
        </w:rPr>
        <w:t> </w:t>
      </w:r>
      <w:r>
        <w:rPr/>
        <w:t>and</w:t>
      </w:r>
      <w:r>
        <w:rPr>
          <w:spacing w:val="-2"/>
        </w:rPr>
        <w:t> efficiently</w:t>
      </w:r>
    </w:p>
    <w:p>
      <w:pPr>
        <w:pStyle w:val="BodyText"/>
        <w:spacing w:before="10"/>
        <w:rPr>
          <w:sz w:val="17"/>
        </w:rPr>
      </w:pPr>
    </w:p>
    <w:p>
      <w:pPr>
        <w:spacing w:before="0"/>
        <w:ind w:left="400" w:right="0" w:firstLine="0"/>
        <w:jc w:val="left"/>
        <w:rPr>
          <w:sz w:val="18"/>
        </w:rPr>
      </w:pPr>
      <w:r>
        <w:rPr>
          <w:b/>
          <w:sz w:val="18"/>
        </w:rPr>
        <w:t>Mandatory/Must:</w:t>
      </w:r>
      <w:r>
        <w:rPr>
          <w:b/>
          <w:spacing w:val="-5"/>
          <w:sz w:val="18"/>
        </w:rPr>
        <w:t> </w:t>
      </w:r>
      <w:r>
        <w:rPr>
          <w:sz w:val="18"/>
        </w:rPr>
        <w:t>Required,</w:t>
      </w:r>
      <w:r>
        <w:rPr>
          <w:spacing w:val="-7"/>
          <w:sz w:val="18"/>
        </w:rPr>
        <w:t> </w:t>
      </w:r>
      <w:r>
        <w:rPr>
          <w:sz w:val="18"/>
        </w:rPr>
        <w:t>compulsory,</w:t>
      </w:r>
      <w:r>
        <w:rPr>
          <w:spacing w:val="-7"/>
          <w:sz w:val="18"/>
        </w:rPr>
        <w:t> </w:t>
      </w:r>
      <w:r>
        <w:rPr>
          <w:sz w:val="18"/>
        </w:rPr>
        <w:t>or</w:t>
      </w:r>
      <w:r>
        <w:rPr>
          <w:spacing w:val="-6"/>
          <w:sz w:val="18"/>
        </w:rPr>
        <w:t> </w:t>
      </w:r>
      <w:r>
        <w:rPr>
          <w:spacing w:val="-2"/>
          <w:sz w:val="18"/>
        </w:rPr>
        <w:t>obligatory</w:t>
      </w:r>
    </w:p>
    <w:p>
      <w:pPr>
        <w:pStyle w:val="BodyText"/>
        <w:spacing w:before="1"/>
      </w:pPr>
    </w:p>
    <w:p>
      <w:pPr>
        <w:pStyle w:val="BodyText"/>
        <w:ind w:left="400"/>
      </w:pPr>
      <w:r>
        <w:rPr>
          <w:b/>
        </w:rPr>
        <w:t>May:</w:t>
      </w:r>
      <w:r>
        <w:rPr>
          <w:b/>
          <w:spacing w:val="-3"/>
        </w:rPr>
        <w:t> </w:t>
      </w:r>
      <w:r>
        <w:rPr/>
        <w:t>Discretionary,</w:t>
      </w:r>
      <w:r>
        <w:rPr>
          <w:spacing w:val="-4"/>
        </w:rPr>
        <w:t> </w:t>
      </w:r>
      <w:r>
        <w:rPr/>
        <w:t>permitted;</w:t>
      </w:r>
      <w:r>
        <w:rPr>
          <w:spacing w:val="-5"/>
        </w:rPr>
        <w:t> </w:t>
      </w:r>
      <w:r>
        <w:rPr/>
        <w:t>used</w:t>
      </w:r>
      <w:r>
        <w:rPr>
          <w:spacing w:val="-3"/>
        </w:rPr>
        <w:t> </w:t>
      </w:r>
      <w:r>
        <w:rPr/>
        <w:t>to</w:t>
      </w:r>
      <w:r>
        <w:rPr>
          <w:spacing w:val="-5"/>
        </w:rPr>
        <w:t> </w:t>
      </w:r>
      <w:r>
        <w:rPr/>
        <w:t>express</w:t>
      </w:r>
      <w:r>
        <w:rPr>
          <w:spacing w:val="-3"/>
        </w:rPr>
        <w:t> </w:t>
      </w:r>
      <w:r>
        <w:rPr>
          <w:spacing w:val="-2"/>
        </w:rPr>
        <w:t>possibility</w:t>
      </w:r>
    </w:p>
    <w:p>
      <w:pPr>
        <w:pStyle w:val="BodyText"/>
        <w:spacing w:before="11"/>
        <w:rPr>
          <w:sz w:val="17"/>
        </w:rPr>
      </w:pPr>
    </w:p>
    <w:p>
      <w:pPr>
        <w:pStyle w:val="BodyText"/>
        <w:ind w:left="400"/>
      </w:pPr>
      <w:r>
        <w:rPr>
          <w:b/>
        </w:rPr>
        <w:t>Module</w:t>
      </w:r>
      <w:r>
        <w:rPr>
          <w:b/>
          <w:spacing w:val="-8"/>
        </w:rPr>
        <w:t> </w:t>
      </w:r>
      <w:r>
        <w:rPr>
          <w:b/>
        </w:rPr>
        <w:t>(see</w:t>
      </w:r>
      <w:r>
        <w:rPr>
          <w:b/>
          <w:spacing w:val="-7"/>
        </w:rPr>
        <w:t> </w:t>
      </w:r>
      <w:r>
        <w:rPr>
          <w:b/>
        </w:rPr>
        <w:t>System):</w:t>
      </w:r>
      <w:r>
        <w:rPr>
          <w:b/>
          <w:spacing w:val="-5"/>
        </w:rPr>
        <w:t> </w:t>
      </w:r>
      <w:r>
        <w:rPr/>
        <w:t>A</w:t>
      </w:r>
      <w:r>
        <w:rPr>
          <w:spacing w:val="-10"/>
        </w:rPr>
        <w:t> </w:t>
      </w:r>
      <w:r>
        <w:rPr/>
        <w:t>collection</w:t>
      </w:r>
      <w:r>
        <w:rPr>
          <w:spacing w:val="-7"/>
        </w:rPr>
        <w:t> </w:t>
      </w:r>
      <w:r>
        <w:rPr/>
        <w:t>of</w:t>
      </w:r>
      <w:r>
        <w:rPr>
          <w:spacing w:val="-8"/>
        </w:rPr>
        <w:t> </w:t>
      </w:r>
      <w:r>
        <w:rPr/>
        <w:t>routines</w:t>
      </w:r>
      <w:r>
        <w:rPr>
          <w:spacing w:val="-8"/>
        </w:rPr>
        <w:t> </w:t>
      </w:r>
      <w:r>
        <w:rPr/>
        <w:t>and</w:t>
      </w:r>
      <w:r>
        <w:rPr>
          <w:spacing w:val="-8"/>
        </w:rPr>
        <w:t> </w:t>
      </w:r>
      <w:r>
        <w:rPr/>
        <w:t>data</w:t>
      </w:r>
      <w:r>
        <w:rPr>
          <w:spacing w:val="-7"/>
        </w:rPr>
        <w:t> </w:t>
      </w:r>
      <w:r>
        <w:rPr/>
        <w:t>structures</w:t>
      </w:r>
      <w:r>
        <w:rPr>
          <w:spacing w:val="-6"/>
        </w:rPr>
        <w:t> </w:t>
      </w:r>
      <w:r>
        <w:rPr/>
        <w:t>that</w:t>
      </w:r>
      <w:r>
        <w:rPr>
          <w:spacing w:val="-7"/>
        </w:rPr>
        <w:t> </w:t>
      </w:r>
      <w:r>
        <w:rPr/>
        <w:t>perform</w:t>
      </w:r>
      <w:r>
        <w:rPr>
          <w:spacing w:val="-7"/>
        </w:rPr>
        <w:t> </w:t>
      </w:r>
      <w:r>
        <w:rPr/>
        <w:t>a</w:t>
      </w:r>
      <w:r>
        <w:rPr>
          <w:spacing w:val="-9"/>
        </w:rPr>
        <w:t> </w:t>
      </w:r>
      <w:r>
        <w:rPr/>
        <w:t>specific</w:t>
      </w:r>
      <w:r>
        <w:rPr>
          <w:spacing w:val="-6"/>
        </w:rPr>
        <w:t> </w:t>
      </w:r>
      <w:r>
        <w:rPr/>
        <w:t>function</w:t>
      </w:r>
      <w:r>
        <w:rPr>
          <w:spacing w:val="-9"/>
        </w:rPr>
        <w:t> </w:t>
      </w:r>
      <w:r>
        <w:rPr/>
        <w:t>of</w:t>
      </w:r>
      <w:r>
        <w:rPr>
          <w:spacing w:val="-7"/>
        </w:rPr>
        <w:t> </w:t>
      </w:r>
      <w:r>
        <w:rPr>
          <w:spacing w:val="-2"/>
        </w:rPr>
        <w:t>software</w:t>
      </w:r>
    </w:p>
    <w:p>
      <w:pPr>
        <w:pStyle w:val="BodyText"/>
        <w:spacing w:before="1"/>
      </w:pPr>
    </w:p>
    <w:p>
      <w:pPr>
        <w:pStyle w:val="BodyText"/>
        <w:ind w:left="400"/>
      </w:pPr>
      <w:r>
        <w:rPr>
          <w:b/>
        </w:rPr>
        <w:t>Must:</w:t>
      </w:r>
      <w:r>
        <w:rPr>
          <w:b/>
          <w:spacing w:val="-7"/>
        </w:rPr>
        <w:t> </w:t>
      </w:r>
      <w:r>
        <w:rPr/>
        <w:t>See</w:t>
      </w:r>
      <w:r>
        <w:rPr>
          <w:spacing w:val="-7"/>
        </w:rPr>
        <w:t> </w:t>
      </w:r>
      <w:r>
        <w:rPr/>
        <w:t>Mandatory/Must</w:t>
      </w:r>
      <w:r>
        <w:rPr>
          <w:spacing w:val="-8"/>
        </w:rPr>
        <w:t> </w:t>
      </w:r>
      <w:r>
        <w:rPr/>
        <w:t>and</w:t>
      </w:r>
      <w:r>
        <w:rPr>
          <w:spacing w:val="-6"/>
        </w:rPr>
        <w:t> </w:t>
      </w:r>
      <w:r>
        <w:rPr>
          <w:spacing w:val="-2"/>
        </w:rPr>
        <w:t>Shall/Will/Must</w:t>
      </w:r>
    </w:p>
    <w:p>
      <w:pPr>
        <w:pStyle w:val="BodyText"/>
        <w:spacing w:before="11"/>
        <w:rPr>
          <w:sz w:val="17"/>
        </w:rPr>
      </w:pPr>
    </w:p>
    <w:p>
      <w:pPr>
        <w:spacing w:before="0"/>
        <w:ind w:left="400" w:right="852" w:firstLine="0"/>
        <w:jc w:val="left"/>
        <w:rPr>
          <w:sz w:val="18"/>
        </w:rPr>
      </w:pPr>
      <w:r>
        <w:rPr>
          <w:b/>
          <w:sz w:val="18"/>
        </w:rPr>
        <w:t>National</w:t>
      </w:r>
      <w:r>
        <w:rPr>
          <w:b/>
          <w:spacing w:val="-3"/>
          <w:sz w:val="18"/>
        </w:rPr>
        <w:t> </w:t>
      </w:r>
      <w:r>
        <w:rPr>
          <w:b/>
          <w:sz w:val="18"/>
        </w:rPr>
        <w:t>Institute</w:t>
      </w:r>
      <w:r>
        <w:rPr>
          <w:b/>
          <w:spacing w:val="-3"/>
          <w:sz w:val="18"/>
        </w:rPr>
        <w:t> </w:t>
      </w:r>
      <w:r>
        <w:rPr>
          <w:b/>
          <w:sz w:val="18"/>
        </w:rPr>
        <w:t>for</w:t>
      </w:r>
      <w:r>
        <w:rPr>
          <w:b/>
          <w:spacing w:val="-4"/>
          <w:sz w:val="18"/>
        </w:rPr>
        <w:t> </w:t>
      </w:r>
      <w:r>
        <w:rPr>
          <w:b/>
          <w:sz w:val="18"/>
        </w:rPr>
        <w:t>Governmental</w:t>
      </w:r>
      <w:r>
        <w:rPr>
          <w:b/>
          <w:spacing w:val="-3"/>
          <w:sz w:val="18"/>
        </w:rPr>
        <w:t> </w:t>
      </w:r>
      <w:r>
        <w:rPr>
          <w:b/>
          <w:sz w:val="18"/>
        </w:rPr>
        <w:t>Purchasing</w:t>
      </w:r>
      <w:r>
        <w:rPr>
          <w:b/>
          <w:spacing w:val="-3"/>
          <w:sz w:val="18"/>
        </w:rPr>
        <w:t> </w:t>
      </w:r>
      <w:r>
        <w:rPr>
          <w:b/>
          <w:sz w:val="18"/>
        </w:rPr>
        <w:t>(NIGP</w:t>
      </w:r>
      <w:r>
        <w:rPr>
          <w:sz w:val="18"/>
        </w:rPr>
        <w:t>):</w:t>
      </w:r>
      <w:r>
        <w:rPr>
          <w:spacing w:val="-3"/>
          <w:sz w:val="18"/>
        </w:rPr>
        <w:t> </w:t>
      </w:r>
      <w:r>
        <w:rPr>
          <w:sz w:val="18"/>
        </w:rPr>
        <w:t>National</w:t>
      </w:r>
      <w:r>
        <w:rPr>
          <w:spacing w:val="-3"/>
          <w:sz w:val="18"/>
        </w:rPr>
        <w:t> </w:t>
      </w:r>
      <w:r>
        <w:rPr>
          <w:sz w:val="18"/>
        </w:rPr>
        <w:t>Institute</w:t>
      </w:r>
      <w:r>
        <w:rPr>
          <w:spacing w:val="-5"/>
          <w:sz w:val="18"/>
        </w:rPr>
        <w:t> </w:t>
      </w:r>
      <w:r>
        <w:rPr>
          <w:sz w:val="18"/>
        </w:rPr>
        <w:t>of</w:t>
      </w:r>
      <w:r>
        <w:rPr>
          <w:spacing w:val="-3"/>
          <w:sz w:val="18"/>
        </w:rPr>
        <w:t> </w:t>
      </w:r>
      <w:r>
        <w:rPr>
          <w:sz w:val="18"/>
        </w:rPr>
        <w:t>Governmental</w:t>
      </w:r>
      <w:r>
        <w:rPr>
          <w:spacing w:val="-3"/>
          <w:sz w:val="18"/>
        </w:rPr>
        <w:t> </w:t>
      </w:r>
      <w:r>
        <w:rPr>
          <w:sz w:val="18"/>
        </w:rPr>
        <w:t>Purchasing –</w:t>
      </w:r>
      <w:r>
        <w:rPr>
          <w:spacing w:val="-2"/>
          <w:sz w:val="18"/>
        </w:rPr>
        <w:t> </w:t>
      </w:r>
      <w:r>
        <w:rPr>
          <w:sz w:val="18"/>
        </w:rPr>
        <w:t>Source</w:t>
      </w:r>
      <w:r>
        <w:rPr>
          <w:spacing w:val="-5"/>
          <w:sz w:val="18"/>
        </w:rPr>
        <w:t> </w:t>
      </w:r>
      <w:r>
        <w:rPr>
          <w:sz w:val="18"/>
        </w:rPr>
        <w:t>used</w:t>
      </w:r>
      <w:r>
        <w:rPr>
          <w:spacing w:val="-3"/>
          <w:sz w:val="18"/>
        </w:rPr>
        <w:t> </w:t>
      </w:r>
      <w:r>
        <w:rPr>
          <w:sz w:val="18"/>
        </w:rPr>
        <w:t>for assignment of universal commodity codes to goods and services</w:t>
      </w:r>
    </w:p>
    <w:p>
      <w:pPr>
        <w:pStyle w:val="BodyText"/>
      </w:pPr>
    </w:p>
    <w:p>
      <w:pPr>
        <w:spacing w:before="0"/>
        <w:ind w:left="400" w:right="0" w:firstLine="0"/>
        <w:jc w:val="left"/>
        <w:rPr>
          <w:sz w:val="18"/>
        </w:rPr>
      </w:pPr>
      <w:r>
        <w:rPr>
          <w:b/>
          <w:sz w:val="18"/>
        </w:rPr>
        <w:t>Non-core:</w:t>
      </w:r>
      <w:r>
        <w:rPr>
          <w:b/>
          <w:spacing w:val="-7"/>
          <w:sz w:val="18"/>
        </w:rPr>
        <w:t> </w:t>
      </w:r>
      <w:r>
        <w:rPr>
          <w:sz w:val="18"/>
        </w:rPr>
        <w:t>See</w:t>
      </w:r>
      <w:r>
        <w:rPr>
          <w:spacing w:val="-7"/>
          <w:sz w:val="18"/>
        </w:rPr>
        <w:t> </w:t>
      </w:r>
      <w:r>
        <w:rPr>
          <w:spacing w:val="-2"/>
          <w:sz w:val="18"/>
        </w:rPr>
        <w:t>Catalog.</w:t>
      </w:r>
    </w:p>
    <w:p>
      <w:pPr>
        <w:pStyle w:val="BodyText"/>
        <w:spacing w:before="1"/>
      </w:pPr>
    </w:p>
    <w:p>
      <w:pPr>
        <w:pStyle w:val="BodyText"/>
        <w:spacing w:before="1"/>
        <w:ind w:left="400" w:right="469"/>
      </w:pPr>
      <w:r>
        <w:rPr>
          <w:b/>
        </w:rPr>
        <w:t>Open</w:t>
      </w:r>
      <w:r>
        <w:rPr>
          <w:b/>
          <w:spacing w:val="-2"/>
        </w:rPr>
        <w:t> </w:t>
      </w:r>
      <w:r>
        <w:rPr>
          <w:b/>
        </w:rPr>
        <w:t>Market</w:t>
      </w:r>
      <w:r>
        <w:rPr>
          <w:b/>
          <w:spacing w:val="-2"/>
        </w:rPr>
        <w:t> </w:t>
      </w:r>
      <w:r>
        <w:rPr>
          <w:b/>
        </w:rPr>
        <w:t>Purchase:</w:t>
      </w:r>
      <w:r>
        <w:rPr>
          <w:b/>
          <w:spacing w:val="-1"/>
        </w:rPr>
        <w:t> </w:t>
      </w:r>
      <w:r>
        <w:rPr/>
        <w:t>Authorization</w:t>
      </w:r>
      <w:r>
        <w:rPr>
          <w:spacing w:val="-4"/>
        </w:rPr>
        <w:t> </w:t>
      </w:r>
      <w:r>
        <w:rPr/>
        <w:t>may</w:t>
      </w:r>
      <w:r>
        <w:rPr>
          <w:spacing w:val="-2"/>
        </w:rPr>
        <w:t> </w:t>
      </w:r>
      <w:r>
        <w:rPr/>
        <w:t>be</w:t>
      </w:r>
      <w:r>
        <w:rPr>
          <w:spacing w:val="-2"/>
        </w:rPr>
        <w:t> </w:t>
      </w:r>
      <w:r>
        <w:rPr/>
        <w:t>given</w:t>
      </w:r>
      <w:r>
        <w:rPr>
          <w:spacing w:val="-2"/>
        </w:rPr>
        <w:t> </w:t>
      </w:r>
      <w:r>
        <w:rPr/>
        <w:t>to</w:t>
      </w:r>
      <w:r>
        <w:rPr>
          <w:spacing w:val="-4"/>
        </w:rPr>
        <w:t> </w:t>
      </w:r>
      <w:r>
        <w:rPr/>
        <w:t>an</w:t>
      </w:r>
      <w:r>
        <w:rPr>
          <w:spacing w:val="-2"/>
        </w:rPr>
        <w:t> </w:t>
      </w:r>
      <w:r>
        <w:rPr/>
        <w:t>agency</w:t>
      </w:r>
      <w:r>
        <w:rPr>
          <w:spacing w:val="-2"/>
        </w:rPr>
        <w:t> </w:t>
      </w:r>
      <w:r>
        <w:rPr/>
        <w:t>to</w:t>
      </w:r>
      <w:r>
        <w:rPr>
          <w:spacing w:val="-4"/>
        </w:rPr>
        <w:t> </w:t>
      </w:r>
      <w:r>
        <w:rPr/>
        <w:t>purchase</w:t>
      </w:r>
      <w:r>
        <w:rPr>
          <w:spacing w:val="-4"/>
        </w:rPr>
        <w:t> </w:t>
      </w:r>
      <w:r>
        <w:rPr/>
        <w:t>items</w:t>
      </w:r>
      <w:r>
        <w:rPr>
          <w:spacing w:val="-2"/>
        </w:rPr>
        <w:t> </w:t>
      </w:r>
      <w:r>
        <w:rPr/>
        <w:t>above</w:t>
      </w:r>
      <w:r>
        <w:rPr>
          <w:spacing w:val="-2"/>
        </w:rPr>
        <w:t> </w:t>
      </w:r>
      <w:r>
        <w:rPr/>
        <w:t>direct</w:t>
      </w:r>
      <w:r>
        <w:rPr>
          <w:spacing w:val="-2"/>
        </w:rPr>
        <w:t> </w:t>
      </w:r>
      <w:r>
        <w:rPr/>
        <w:t>purchase</w:t>
      </w:r>
      <w:r>
        <w:rPr>
          <w:spacing w:val="-2"/>
        </w:rPr>
        <w:t> </w:t>
      </w:r>
      <w:r>
        <w:rPr/>
        <w:t>authority</w:t>
      </w:r>
      <w:r>
        <w:rPr>
          <w:spacing w:val="-3"/>
        </w:rPr>
        <w:t> </w:t>
      </w:r>
      <w:r>
        <w:rPr/>
        <w:t>due</w:t>
      </w:r>
      <w:r>
        <w:rPr>
          <w:spacing w:val="-2"/>
        </w:rPr>
        <w:t> </w:t>
      </w:r>
      <w:r>
        <w:rPr/>
        <w:t>to</w:t>
      </w:r>
      <w:r>
        <w:rPr>
          <w:spacing w:val="-2"/>
        </w:rPr>
        <w:t> </w:t>
      </w:r>
      <w:r>
        <w:rPr/>
        <w:t>the</w:t>
      </w:r>
      <w:r>
        <w:rPr>
          <w:spacing w:val="-2"/>
        </w:rPr>
        <w:t> </w:t>
      </w:r>
      <w:r>
        <w:rPr/>
        <w:t>unique nature, price, quantity, location of the using agency, or time limitations by the AS Materiel Division, State Purchasing Bureau</w:t>
      </w:r>
    </w:p>
    <w:p>
      <w:pPr>
        <w:pStyle w:val="BodyText"/>
        <w:spacing w:before="9"/>
        <w:rPr>
          <w:sz w:val="17"/>
        </w:rPr>
      </w:pPr>
    </w:p>
    <w:p>
      <w:pPr>
        <w:pStyle w:val="BodyText"/>
        <w:ind w:left="400"/>
      </w:pPr>
      <w:r>
        <w:rPr>
          <w:b/>
        </w:rPr>
        <w:t>Opening</w:t>
      </w:r>
      <w:r>
        <w:rPr>
          <w:b/>
          <w:spacing w:val="-2"/>
        </w:rPr>
        <w:t> </w:t>
      </w:r>
      <w:r>
        <w:rPr>
          <w:b/>
        </w:rPr>
        <w:t>Date</w:t>
      </w:r>
      <w:r>
        <w:rPr>
          <w:b/>
          <w:spacing w:val="-3"/>
        </w:rPr>
        <w:t> </w:t>
      </w:r>
      <w:r>
        <w:rPr>
          <w:b/>
        </w:rPr>
        <w:t>and</w:t>
      </w:r>
      <w:r>
        <w:rPr>
          <w:b/>
          <w:spacing w:val="-3"/>
        </w:rPr>
        <w:t> </w:t>
      </w:r>
      <w:r>
        <w:rPr>
          <w:b/>
        </w:rPr>
        <w:t>Time:</w:t>
      </w:r>
      <w:r>
        <w:rPr>
          <w:b/>
          <w:spacing w:val="47"/>
        </w:rPr>
        <w:t> </w:t>
      </w:r>
      <w:r>
        <w:rPr/>
        <w:t>Specified</w:t>
      </w:r>
      <w:r>
        <w:rPr>
          <w:spacing w:val="-3"/>
        </w:rPr>
        <w:t> </w:t>
      </w:r>
      <w:r>
        <w:rPr/>
        <w:t>date</w:t>
      </w:r>
      <w:r>
        <w:rPr>
          <w:spacing w:val="-4"/>
        </w:rPr>
        <w:t> </w:t>
      </w:r>
      <w:r>
        <w:rPr/>
        <w:t>and</w:t>
      </w:r>
      <w:r>
        <w:rPr>
          <w:spacing w:val="-3"/>
        </w:rPr>
        <w:t> </w:t>
      </w:r>
      <w:r>
        <w:rPr/>
        <w:t>time</w:t>
      </w:r>
      <w:r>
        <w:rPr>
          <w:spacing w:val="-1"/>
        </w:rPr>
        <w:t> </w:t>
      </w:r>
      <w:r>
        <w:rPr/>
        <w:t>for</w:t>
      </w:r>
      <w:r>
        <w:rPr>
          <w:spacing w:val="-5"/>
        </w:rPr>
        <w:t> </w:t>
      </w:r>
      <w:r>
        <w:rPr/>
        <w:t>the</w:t>
      </w:r>
      <w:r>
        <w:rPr>
          <w:spacing w:val="-3"/>
        </w:rPr>
        <w:t> </w:t>
      </w:r>
      <w:r>
        <w:rPr/>
        <w:t>public opening</w:t>
      </w:r>
      <w:r>
        <w:rPr>
          <w:spacing w:val="-2"/>
        </w:rPr>
        <w:t> </w:t>
      </w:r>
      <w:r>
        <w:rPr/>
        <w:t>of</w:t>
      </w:r>
      <w:r>
        <w:rPr>
          <w:spacing w:val="-1"/>
        </w:rPr>
        <w:t> </w:t>
      </w:r>
      <w:r>
        <w:rPr/>
        <w:t>received,</w:t>
      </w:r>
      <w:r>
        <w:rPr>
          <w:spacing w:val="-3"/>
        </w:rPr>
        <w:t> </w:t>
      </w:r>
      <w:r>
        <w:rPr/>
        <w:t>labeled,</w:t>
      </w:r>
      <w:r>
        <w:rPr>
          <w:spacing w:val="-4"/>
        </w:rPr>
        <w:t> </w:t>
      </w:r>
      <w:r>
        <w:rPr/>
        <w:t>and</w:t>
      </w:r>
      <w:r>
        <w:rPr>
          <w:spacing w:val="-3"/>
        </w:rPr>
        <w:t> </w:t>
      </w:r>
      <w:r>
        <w:rPr/>
        <w:t>sealed</w:t>
      </w:r>
      <w:r>
        <w:rPr>
          <w:spacing w:val="-3"/>
        </w:rPr>
        <w:t> </w:t>
      </w:r>
      <w:r>
        <w:rPr/>
        <w:t>formal</w:t>
      </w:r>
      <w:r>
        <w:rPr>
          <w:spacing w:val="7"/>
        </w:rPr>
        <w:t> </w:t>
      </w:r>
      <w:r>
        <w:rPr>
          <w:spacing w:val="-2"/>
        </w:rPr>
        <w:t>proposals</w:t>
      </w:r>
    </w:p>
    <w:p>
      <w:pPr>
        <w:pStyle w:val="BodyText"/>
        <w:spacing w:before="1"/>
      </w:pPr>
    </w:p>
    <w:p>
      <w:pPr>
        <w:pStyle w:val="BodyText"/>
        <w:spacing w:before="1"/>
        <w:ind w:left="400" w:right="852"/>
      </w:pPr>
      <w:r>
        <w:rPr>
          <w:b/>
        </w:rPr>
        <w:t>Operating</w:t>
      </w:r>
      <w:r>
        <w:rPr>
          <w:b/>
          <w:spacing w:val="-2"/>
        </w:rPr>
        <w:t> </w:t>
      </w:r>
      <w:r>
        <w:rPr>
          <w:b/>
        </w:rPr>
        <w:t>System: </w:t>
      </w:r>
      <w:r>
        <w:rPr/>
        <w:t>The</w:t>
      </w:r>
      <w:r>
        <w:rPr>
          <w:spacing w:val="-4"/>
        </w:rPr>
        <w:t> </w:t>
      </w:r>
      <w:r>
        <w:rPr/>
        <w:t>control</w:t>
      </w:r>
      <w:r>
        <w:rPr>
          <w:spacing w:val="-2"/>
        </w:rPr>
        <w:t> </w:t>
      </w:r>
      <w:r>
        <w:rPr/>
        <w:t>program</w:t>
      </w:r>
      <w:r>
        <w:rPr>
          <w:spacing w:val="-4"/>
        </w:rPr>
        <w:t> </w:t>
      </w:r>
      <w:r>
        <w:rPr/>
        <w:t>in</w:t>
      </w:r>
      <w:r>
        <w:rPr>
          <w:spacing w:val="-4"/>
        </w:rPr>
        <w:t> </w:t>
      </w:r>
      <w:r>
        <w:rPr/>
        <w:t>a</w:t>
      </w:r>
      <w:r>
        <w:rPr>
          <w:spacing w:val="-2"/>
        </w:rPr>
        <w:t> </w:t>
      </w:r>
      <w:r>
        <w:rPr/>
        <w:t>computer</w:t>
      </w:r>
      <w:r>
        <w:rPr>
          <w:spacing w:val="-4"/>
        </w:rPr>
        <w:t> </w:t>
      </w:r>
      <w:r>
        <w:rPr/>
        <w:t>that</w:t>
      </w:r>
      <w:r>
        <w:rPr>
          <w:spacing w:val="-4"/>
        </w:rPr>
        <w:t> </w:t>
      </w:r>
      <w:r>
        <w:rPr/>
        <w:t>provides</w:t>
      </w:r>
      <w:r>
        <w:rPr>
          <w:spacing w:val="-4"/>
        </w:rPr>
        <w:t> </w:t>
      </w:r>
      <w:r>
        <w:rPr/>
        <w:t>the</w:t>
      </w:r>
      <w:r>
        <w:rPr>
          <w:spacing w:val="-4"/>
        </w:rPr>
        <w:t> </w:t>
      </w:r>
      <w:r>
        <w:rPr/>
        <w:t>interface</w:t>
      </w:r>
      <w:r>
        <w:rPr>
          <w:spacing w:val="-2"/>
        </w:rPr>
        <w:t> </w:t>
      </w:r>
      <w:r>
        <w:rPr/>
        <w:t>to</w:t>
      </w:r>
      <w:r>
        <w:rPr>
          <w:spacing w:val="-4"/>
        </w:rPr>
        <w:t> </w:t>
      </w:r>
      <w:r>
        <w:rPr/>
        <w:t>the</w:t>
      </w:r>
      <w:r>
        <w:rPr>
          <w:spacing w:val="-4"/>
        </w:rPr>
        <w:t> </w:t>
      </w:r>
      <w:r>
        <w:rPr/>
        <w:t>computer</w:t>
      </w:r>
      <w:r>
        <w:rPr>
          <w:spacing w:val="-2"/>
        </w:rPr>
        <w:t> </w:t>
      </w:r>
      <w:r>
        <w:rPr/>
        <w:t>hardware</w:t>
      </w:r>
      <w:r>
        <w:rPr>
          <w:spacing w:val="-4"/>
        </w:rPr>
        <w:t> </w:t>
      </w:r>
      <w:r>
        <w:rPr/>
        <w:t>and</w:t>
      </w:r>
      <w:r>
        <w:rPr>
          <w:spacing w:val="-4"/>
        </w:rPr>
        <w:t> </w:t>
      </w:r>
      <w:r>
        <w:rPr/>
        <w:t>peripheral</w:t>
      </w:r>
      <w:r>
        <w:rPr>
          <w:spacing w:val="-2"/>
        </w:rPr>
        <w:t> </w:t>
      </w:r>
      <w:r>
        <w:rPr/>
        <w:t>devices, and the usage and allocation of memory resources, processor resources, input/output resources, and security resources</w:t>
      </w:r>
    </w:p>
    <w:p>
      <w:pPr>
        <w:pStyle w:val="BodyText"/>
        <w:spacing w:before="1"/>
      </w:pPr>
    </w:p>
    <w:p>
      <w:pPr>
        <w:pStyle w:val="BodyText"/>
        <w:ind w:left="400" w:right="469"/>
      </w:pPr>
      <w:r>
        <w:rPr>
          <w:b/>
        </w:rPr>
        <w:t>Outsourcing:</w:t>
      </w:r>
      <w:r>
        <w:rPr>
          <w:b/>
          <w:spacing w:val="-3"/>
        </w:rPr>
        <w:t> </w:t>
      </w:r>
      <w:r>
        <w:rPr/>
        <w:t>The</w:t>
      </w:r>
      <w:r>
        <w:rPr>
          <w:spacing w:val="-4"/>
        </w:rPr>
        <w:t> </w:t>
      </w:r>
      <w:r>
        <w:rPr/>
        <w:t>contracting</w:t>
      </w:r>
      <w:r>
        <w:rPr>
          <w:spacing w:val="-4"/>
        </w:rPr>
        <w:t> </w:t>
      </w:r>
      <w:r>
        <w:rPr/>
        <w:t>out</w:t>
      </w:r>
      <w:r>
        <w:rPr>
          <w:spacing w:val="-2"/>
        </w:rPr>
        <w:t> </w:t>
      </w:r>
      <w:r>
        <w:rPr/>
        <w:t>of</w:t>
      </w:r>
      <w:r>
        <w:rPr>
          <w:spacing w:val="-4"/>
        </w:rPr>
        <w:t> </w:t>
      </w:r>
      <w:r>
        <w:rPr/>
        <w:t>a</w:t>
      </w:r>
      <w:r>
        <w:rPr>
          <w:spacing w:val="-2"/>
        </w:rPr>
        <w:t> </w:t>
      </w:r>
      <w:r>
        <w:rPr/>
        <w:t>business</w:t>
      </w:r>
      <w:r>
        <w:rPr>
          <w:spacing w:val="-3"/>
        </w:rPr>
        <w:t> </w:t>
      </w:r>
      <w:r>
        <w:rPr/>
        <w:t>process</w:t>
      </w:r>
      <w:r>
        <w:rPr>
          <w:spacing w:val="-1"/>
        </w:rPr>
        <w:t> </w:t>
      </w:r>
      <w:r>
        <w:rPr/>
        <w:t>which</w:t>
      </w:r>
      <w:r>
        <w:rPr>
          <w:spacing w:val="-2"/>
        </w:rPr>
        <w:t> </w:t>
      </w:r>
      <w:r>
        <w:rPr/>
        <w:t>an</w:t>
      </w:r>
      <w:r>
        <w:rPr>
          <w:spacing w:val="-2"/>
        </w:rPr>
        <w:t> </w:t>
      </w:r>
      <w:r>
        <w:rPr/>
        <w:t>organization</w:t>
      </w:r>
      <w:r>
        <w:rPr>
          <w:spacing w:val="-4"/>
        </w:rPr>
        <w:t> </w:t>
      </w:r>
      <w:r>
        <w:rPr/>
        <w:t>may</w:t>
      </w:r>
      <w:r>
        <w:rPr>
          <w:spacing w:val="-4"/>
        </w:rPr>
        <w:t> </w:t>
      </w:r>
      <w:r>
        <w:rPr/>
        <w:t>have</w:t>
      </w:r>
      <w:r>
        <w:rPr>
          <w:spacing w:val="-2"/>
        </w:rPr>
        <w:t> </w:t>
      </w:r>
      <w:r>
        <w:rPr/>
        <w:t>previously</w:t>
      </w:r>
      <w:r>
        <w:rPr>
          <w:spacing w:val="-1"/>
        </w:rPr>
        <w:t> </w:t>
      </w:r>
      <w:r>
        <w:rPr/>
        <w:t>performed</w:t>
      </w:r>
      <w:r>
        <w:rPr>
          <w:spacing w:val="-4"/>
        </w:rPr>
        <w:t> </w:t>
      </w:r>
      <w:r>
        <w:rPr/>
        <w:t>internally</w:t>
      </w:r>
      <w:r>
        <w:rPr>
          <w:spacing w:val="-6"/>
        </w:rPr>
        <w:t> </w:t>
      </w:r>
      <w:r>
        <w:rPr/>
        <w:t>or</w:t>
      </w:r>
      <w:r>
        <w:rPr>
          <w:spacing w:val="-2"/>
        </w:rPr>
        <w:t> </w:t>
      </w:r>
      <w:r>
        <w:rPr/>
        <w:t>has</w:t>
      </w:r>
      <w:r>
        <w:rPr>
          <w:spacing w:val="-1"/>
        </w:rPr>
        <w:t> </w:t>
      </w:r>
      <w:r>
        <w:rPr/>
        <w:t>a</w:t>
      </w:r>
      <w:r>
        <w:rPr>
          <w:spacing w:val="-2"/>
        </w:rPr>
        <w:t> </w:t>
      </w:r>
      <w:r>
        <w:rPr/>
        <w:t>new need for, to an independent organization from which the process is purchased back</w:t>
      </w:r>
    </w:p>
    <w:p>
      <w:pPr>
        <w:pStyle w:val="BodyText"/>
        <w:spacing w:before="9"/>
        <w:rPr>
          <w:sz w:val="17"/>
        </w:rPr>
      </w:pPr>
    </w:p>
    <w:p>
      <w:pPr>
        <w:spacing w:before="1"/>
        <w:ind w:left="400" w:right="0" w:firstLine="0"/>
        <w:jc w:val="left"/>
        <w:rPr>
          <w:sz w:val="18"/>
        </w:rPr>
      </w:pPr>
      <w:r>
        <w:rPr>
          <w:b/>
          <w:sz w:val="18"/>
        </w:rPr>
        <w:t>Payroll</w:t>
      </w:r>
      <w:r>
        <w:rPr>
          <w:b/>
          <w:spacing w:val="-3"/>
          <w:sz w:val="18"/>
        </w:rPr>
        <w:t> </w:t>
      </w:r>
      <w:r>
        <w:rPr>
          <w:b/>
          <w:sz w:val="18"/>
        </w:rPr>
        <w:t>&amp;</w:t>
      </w:r>
      <w:r>
        <w:rPr>
          <w:b/>
          <w:spacing w:val="-3"/>
          <w:sz w:val="18"/>
        </w:rPr>
        <w:t> </w:t>
      </w:r>
      <w:r>
        <w:rPr>
          <w:b/>
          <w:sz w:val="18"/>
        </w:rPr>
        <w:t>Financial</w:t>
      </w:r>
      <w:r>
        <w:rPr>
          <w:b/>
          <w:spacing w:val="-3"/>
          <w:sz w:val="18"/>
        </w:rPr>
        <w:t> </w:t>
      </w:r>
      <w:r>
        <w:rPr>
          <w:b/>
          <w:sz w:val="18"/>
        </w:rPr>
        <w:t>Center</w:t>
      </w:r>
      <w:r>
        <w:rPr>
          <w:b/>
          <w:spacing w:val="-3"/>
          <w:sz w:val="18"/>
        </w:rPr>
        <w:t> </w:t>
      </w:r>
      <w:r>
        <w:rPr>
          <w:b/>
          <w:sz w:val="18"/>
        </w:rPr>
        <w:t>(PFC):</w:t>
      </w:r>
      <w:r>
        <w:rPr>
          <w:b/>
          <w:spacing w:val="-1"/>
          <w:sz w:val="18"/>
        </w:rPr>
        <w:t> </w:t>
      </w:r>
      <w:r>
        <w:rPr>
          <w:sz w:val="18"/>
        </w:rPr>
        <w:t>Electronic</w:t>
      </w:r>
      <w:r>
        <w:rPr>
          <w:spacing w:val="-2"/>
          <w:sz w:val="18"/>
        </w:rPr>
        <w:t> </w:t>
      </w:r>
      <w:r>
        <w:rPr>
          <w:sz w:val="18"/>
        </w:rPr>
        <w:t>procurement</w:t>
      </w:r>
      <w:r>
        <w:rPr>
          <w:spacing w:val="-4"/>
          <w:sz w:val="18"/>
        </w:rPr>
        <w:t> </w:t>
      </w:r>
      <w:r>
        <w:rPr>
          <w:sz w:val="18"/>
        </w:rPr>
        <w:t>system</w:t>
      </w:r>
      <w:r>
        <w:rPr>
          <w:spacing w:val="-5"/>
          <w:sz w:val="18"/>
        </w:rPr>
        <w:t> </w:t>
      </w:r>
      <w:r>
        <w:rPr>
          <w:sz w:val="18"/>
        </w:rPr>
        <w:t>of</w:t>
      </w:r>
      <w:r>
        <w:rPr>
          <w:spacing w:val="-3"/>
          <w:sz w:val="18"/>
        </w:rPr>
        <w:t> </w:t>
      </w:r>
      <w:r>
        <w:rPr>
          <w:spacing w:val="-2"/>
          <w:sz w:val="18"/>
        </w:rPr>
        <w:t>record</w:t>
      </w:r>
    </w:p>
    <w:p>
      <w:pPr>
        <w:pStyle w:val="BodyText"/>
        <w:spacing w:before="1"/>
      </w:pPr>
    </w:p>
    <w:p>
      <w:pPr>
        <w:pStyle w:val="BodyText"/>
        <w:ind w:left="400" w:right="469"/>
      </w:pPr>
      <w:r>
        <w:rPr>
          <w:b/>
        </w:rPr>
        <w:t>Performance</w:t>
      </w:r>
      <w:r>
        <w:rPr>
          <w:b/>
          <w:spacing w:val="-4"/>
        </w:rPr>
        <w:t> </w:t>
      </w:r>
      <w:r>
        <w:rPr>
          <w:b/>
        </w:rPr>
        <w:t>Bond: </w:t>
      </w:r>
      <w:r>
        <w:rPr/>
        <w:t>An</w:t>
      </w:r>
      <w:r>
        <w:rPr>
          <w:spacing w:val="-4"/>
        </w:rPr>
        <w:t> </w:t>
      </w:r>
      <w:r>
        <w:rPr/>
        <w:t>insurance</w:t>
      </w:r>
      <w:r>
        <w:rPr>
          <w:spacing w:val="-4"/>
        </w:rPr>
        <w:t> </w:t>
      </w:r>
      <w:r>
        <w:rPr/>
        <w:t>agreement,</w:t>
      </w:r>
      <w:r>
        <w:rPr>
          <w:spacing w:val="-4"/>
        </w:rPr>
        <w:t> </w:t>
      </w:r>
      <w:r>
        <w:rPr/>
        <w:t>accompanied</w:t>
      </w:r>
      <w:r>
        <w:rPr>
          <w:spacing w:val="-2"/>
        </w:rPr>
        <w:t> </w:t>
      </w:r>
      <w:r>
        <w:rPr/>
        <w:t>by</w:t>
      </w:r>
      <w:r>
        <w:rPr>
          <w:spacing w:val="-3"/>
        </w:rPr>
        <w:t> </w:t>
      </w:r>
      <w:r>
        <w:rPr/>
        <w:t>a</w:t>
      </w:r>
      <w:r>
        <w:rPr>
          <w:spacing w:val="-2"/>
        </w:rPr>
        <w:t> </w:t>
      </w:r>
      <w:r>
        <w:rPr/>
        <w:t>monetary</w:t>
      </w:r>
      <w:r>
        <w:rPr>
          <w:spacing w:val="-3"/>
        </w:rPr>
        <w:t> </w:t>
      </w:r>
      <w:r>
        <w:rPr/>
        <w:t>commitment,</w:t>
      </w:r>
      <w:r>
        <w:rPr>
          <w:spacing w:val="-4"/>
        </w:rPr>
        <w:t> </w:t>
      </w:r>
      <w:r>
        <w:rPr/>
        <w:t>by</w:t>
      </w:r>
      <w:r>
        <w:rPr>
          <w:spacing w:val="-1"/>
        </w:rPr>
        <w:t> </w:t>
      </w:r>
      <w:r>
        <w:rPr/>
        <w:t>which</w:t>
      </w:r>
      <w:r>
        <w:rPr>
          <w:spacing w:val="-4"/>
        </w:rPr>
        <w:t> </w:t>
      </w:r>
      <w:r>
        <w:rPr/>
        <w:t>a</w:t>
      </w:r>
      <w:r>
        <w:rPr>
          <w:spacing w:val="-2"/>
        </w:rPr>
        <w:t> </w:t>
      </w:r>
      <w:r>
        <w:rPr/>
        <w:t>third</w:t>
      </w:r>
      <w:r>
        <w:rPr>
          <w:spacing w:val="-2"/>
        </w:rPr>
        <w:t> </w:t>
      </w:r>
      <w:r>
        <w:rPr/>
        <w:t>party (the</w:t>
      </w:r>
      <w:r>
        <w:rPr>
          <w:spacing w:val="-4"/>
        </w:rPr>
        <w:t> </w:t>
      </w:r>
      <w:r>
        <w:rPr/>
        <w:t>surety)</w:t>
      </w:r>
      <w:r>
        <w:rPr>
          <w:spacing w:val="-2"/>
        </w:rPr>
        <w:t> </w:t>
      </w:r>
      <w:r>
        <w:rPr/>
        <w:t>accepts liability and guarantees that the Contractor fulfills any and all obligations under the contract</w:t>
      </w:r>
    </w:p>
    <w:p>
      <w:pPr>
        <w:pStyle w:val="BodyText"/>
      </w:pPr>
    </w:p>
    <w:p>
      <w:pPr>
        <w:pStyle w:val="BodyText"/>
        <w:spacing w:before="1"/>
        <w:ind w:left="400" w:right="469"/>
      </w:pPr>
      <w:r>
        <w:rPr>
          <w:b/>
        </w:rPr>
        <w:t>Platform: </w:t>
      </w:r>
      <w:r>
        <w:rPr/>
        <w:t>A specific hardware and Operating System combination that is different from other hardware and Operating System combinations</w:t>
      </w:r>
      <w:r>
        <w:rPr>
          <w:spacing w:val="-1"/>
        </w:rPr>
        <w:t> </w:t>
      </w:r>
      <w:r>
        <w:rPr/>
        <w:t>to</w:t>
      </w:r>
      <w:r>
        <w:rPr>
          <w:spacing w:val="-2"/>
        </w:rPr>
        <w:t> </w:t>
      </w:r>
      <w:r>
        <w:rPr/>
        <w:t>the</w:t>
      </w:r>
      <w:r>
        <w:rPr>
          <w:spacing w:val="-2"/>
        </w:rPr>
        <w:t> </w:t>
      </w:r>
      <w:r>
        <w:rPr/>
        <w:t>extent</w:t>
      </w:r>
      <w:r>
        <w:rPr>
          <w:spacing w:val="-4"/>
        </w:rPr>
        <w:t> </w:t>
      </w:r>
      <w:r>
        <w:rPr/>
        <w:t>that</w:t>
      </w:r>
      <w:r>
        <w:rPr>
          <w:spacing w:val="-4"/>
        </w:rPr>
        <w:t> </w:t>
      </w:r>
      <w:r>
        <w:rPr/>
        <w:t>a</w:t>
      </w:r>
      <w:r>
        <w:rPr>
          <w:spacing w:val="-2"/>
        </w:rPr>
        <w:t> </w:t>
      </w:r>
      <w:r>
        <w:rPr/>
        <w:t>different</w:t>
      </w:r>
      <w:r>
        <w:rPr>
          <w:spacing w:val="-2"/>
        </w:rPr>
        <w:t> </w:t>
      </w:r>
      <w:r>
        <w:rPr/>
        <w:t>version</w:t>
      </w:r>
      <w:r>
        <w:rPr>
          <w:spacing w:val="-2"/>
        </w:rPr>
        <w:t> </w:t>
      </w:r>
      <w:r>
        <w:rPr/>
        <w:t>of</w:t>
      </w:r>
      <w:r>
        <w:rPr>
          <w:spacing w:val="-2"/>
        </w:rPr>
        <w:t> </w:t>
      </w:r>
      <w:r>
        <w:rPr/>
        <w:t>the</w:t>
      </w:r>
      <w:r>
        <w:rPr>
          <w:spacing w:val="-4"/>
        </w:rPr>
        <w:t> </w:t>
      </w:r>
      <w:r>
        <w:rPr/>
        <w:t>Licensed</w:t>
      </w:r>
      <w:r>
        <w:rPr>
          <w:spacing w:val="-4"/>
        </w:rPr>
        <w:t> </w:t>
      </w:r>
      <w:r>
        <w:rPr/>
        <w:t>Software</w:t>
      </w:r>
      <w:r>
        <w:rPr>
          <w:spacing w:val="-2"/>
        </w:rPr>
        <w:t> </w:t>
      </w:r>
      <w:r>
        <w:rPr/>
        <w:t>product</w:t>
      </w:r>
      <w:r>
        <w:rPr>
          <w:spacing w:val="-2"/>
        </w:rPr>
        <w:t> </w:t>
      </w:r>
      <w:r>
        <w:rPr/>
        <w:t>is</w:t>
      </w:r>
      <w:r>
        <w:rPr>
          <w:spacing w:val="-4"/>
        </w:rPr>
        <w:t> </w:t>
      </w:r>
      <w:r>
        <w:rPr/>
        <w:t>required</w:t>
      </w:r>
      <w:r>
        <w:rPr>
          <w:spacing w:val="-2"/>
        </w:rPr>
        <w:t> </w:t>
      </w:r>
      <w:r>
        <w:rPr/>
        <w:t>to</w:t>
      </w:r>
      <w:r>
        <w:rPr>
          <w:spacing w:val="-4"/>
        </w:rPr>
        <w:t> </w:t>
      </w:r>
      <w:r>
        <w:rPr/>
        <w:t>execute</w:t>
      </w:r>
      <w:r>
        <w:rPr>
          <w:spacing w:val="-2"/>
        </w:rPr>
        <w:t> </w:t>
      </w:r>
      <w:r>
        <w:rPr/>
        <w:t>properly</w:t>
      </w:r>
      <w:r>
        <w:rPr>
          <w:spacing w:val="-1"/>
        </w:rPr>
        <w:t> </w:t>
      </w:r>
      <w:r>
        <w:rPr/>
        <w:t>in</w:t>
      </w:r>
      <w:r>
        <w:rPr>
          <w:spacing w:val="-2"/>
        </w:rPr>
        <w:t> </w:t>
      </w:r>
      <w:r>
        <w:rPr/>
        <w:t>the</w:t>
      </w:r>
      <w:r>
        <w:rPr>
          <w:spacing w:val="-4"/>
        </w:rPr>
        <w:t> </w:t>
      </w:r>
      <w:r>
        <w:rPr/>
        <w:t>environment established by such hardware and Operating System combination</w:t>
      </w:r>
    </w:p>
    <w:p>
      <w:pPr>
        <w:pStyle w:val="BodyText"/>
        <w:spacing w:before="8"/>
        <w:rPr>
          <w:sz w:val="17"/>
        </w:rPr>
      </w:pPr>
    </w:p>
    <w:p>
      <w:pPr>
        <w:spacing w:before="1"/>
        <w:ind w:left="400" w:right="0" w:firstLine="0"/>
        <w:jc w:val="left"/>
        <w:rPr>
          <w:sz w:val="18"/>
        </w:rPr>
      </w:pPr>
      <w:r>
        <w:rPr>
          <w:b/>
          <w:sz w:val="18"/>
        </w:rPr>
        <w:t>Point</w:t>
      </w:r>
      <w:r>
        <w:rPr>
          <w:b/>
          <w:spacing w:val="-4"/>
          <w:sz w:val="18"/>
        </w:rPr>
        <w:t> </w:t>
      </w:r>
      <w:r>
        <w:rPr>
          <w:b/>
          <w:sz w:val="18"/>
        </w:rPr>
        <w:t>of</w:t>
      </w:r>
      <w:r>
        <w:rPr>
          <w:b/>
          <w:spacing w:val="-2"/>
          <w:sz w:val="18"/>
        </w:rPr>
        <w:t> </w:t>
      </w:r>
      <w:r>
        <w:rPr>
          <w:b/>
          <w:sz w:val="18"/>
        </w:rPr>
        <w:t>Contact</w:t>
      </w:r>
      <w:r>
        <w:rPr>
          <w:b/>
          <w:spacing w:val="-2"/>
          <w:sz w:val="18"/>
        </w:rPr>
        <w:t> </w:t>
      </w:r>
      <w:r>
        <w:rPr>
          <w:b/>
          <w:sz w:val="18"/>
        </w:rPr>
        <w:t>(POC):</w:t>
      </w:r>
      <w:r>
        <w:rPr>
          <w:b/>
          <w:spacing w:val="-1"/>
          <w:sz w:val="18"/>
        </w:rPr>
        <w:t> </w:t>
      </w:r>
      <w:r>
        <w:rPr>
          <w:sz w:val="18"/>
        </w:rPr>
        <w:t>The</w:t>
      </w:r>
      <w:r>
        <w:rPr>
          <w:spacing w:val="-5"/>
          <w:sz w:val="18"/>
        </w:rPr>
        <w:t> </w:t>
      </w:r>
      <w:r>
        <w:rPr>
          <w:sz w:val="18"/>
        </w:rPr>
        <w:t>person</w:t>
      </w:r>
      <w:r>
        <w:rPr>
          <w:spacing w:val="-2"/>
          <w:sz w:val="18"/>
        </w:rPr>
        <w:t> </w:t>
      </w:r>
      <w:r>
        <w:rPr>
          <w:sz w:val="18"/>
        </w:rPr>
        <w:t>designated</w:t>
      </w:r>
      <w:r>
        <w:rPr>
          <w:spacing w:val="-2"/>
          <w:sz w:val="18"/>
        </w:rPr>
        <w:t> </w:t>
      </w:r>
      <w:r>
        <w:rPr>
          <w:sz w:val="18"/>
        </w:rPr>
        <w:t>to</w:t>
      </w:r>
      <w:r>
        <w:rPr>
          <w:spacing w:val="-3"/>
          <w:sz w:val="18"/>
        </w:rPr>
        <w:t> </w:t>
      </w:r>
      <w:r>
        <w:rPr>
          <w:sz w:val="18"/>
        </w:rPr>
        <w:t>receive</w:t>
      </w:r>
      <w:r>
        <w:rPr>
          <w:spacing w:val="-2"/>
          <w:sz w:val="18"/>
        </w:rPr>
        <w:t> </w:t>
      </w:r>
      <w:r>
        <w:rPr>
          <w:sz w:val="18"/>
        </w:rPr>
        <w:t>communications</w:t>
      </w:r>
      <w:r>
        <w:rPr>
          <w:spacing w:val="-1"/>
          <w:sz w:val="18"/>
        </w:rPr>
        <w:t> </w:t>
      </w:r>
      <w:r>
        <w:rPr>
          <w:sz w:val="18"/>
        </w:rPr>
        <w:t>and</w:t>
      </w:r>
      <w:r>
        <w:rPr>
          <w:spacing w:val="-2"/>
          <w:sz w:val="18"/>
        </w:rPr>
        <w:t> </w:t>
      </w:r>
      <w:r>
        <w:rPr>
          <w:sz w:val="18"/>
        </w:rPr>
        <w:t>to</w:t>
      </w:r>
      <w:r>
        <w:rPr>
          <w:spacing w:val="-3"/>
          <w:sz w:val="18"/>
        </w:rPr>
        <w:t> </w:t>
      </w:r>
      <w:r>
        <w:rPr>
          <w:spacing w:val="-2"/>
          <w:sz w:val="18"/>
        </w:rPr>
        <w:t>communicate</w:t>
      </w:r>
    </w:p>
    <w:p>
      <w:pPr>
        <w:pStyle w:val="BodyText"/>
        <w:spacing w:before="1"/>
      </w:pPr>
    </w:p>
    <w:p>
      <w:pPr>
        <w:spacing w:before="0"/>
        <w:ind w:left="400" w:right="0" w:firstLine="0"/>
        <w:jc w:val="left"/>
        <w:rPr>
          <w:sz w:val="18"/>
        </w:rPr>
      </w:pPr>
      <w:r>
        <w:rPr>
          <w:b/>
          <w:sz w:val="18"/>
        </w:rPr>
        <w:t>Pre-Proposal</w:t>
      </w:r>
      <w:r>
        <w:rPr>
          <w:b/>
          <w:spacing w:val="-1"/>
          <w:sz w:val="18"/>
        </w:rPr>
        <w:t> </w:t>
      </w:r>
      <w:r>
        <w:rPr>
          <w:b/>
          <w:sz w:val="18"/>
        </w:rPr>
        <w:t>Conference:</w:t>
      </w:r>
      <w:r>
        <w:rPr>
          <w:b/>
          <w:spacing w:val="-2"/>
          <w:sz w:val="18"/>
        </w:rPr>
        <w:t> </w:t>
      </w:r>
      <w:r>
        <w:rPr>
          <w:sz w:val="18"/>
        </w:rPr>
        <w:t>A</w:t>
      </w:r>
      <w:r>
        <w:rPr>
          <w:spacing w:val="-4"/>
          <w:sz w:val="18"/>
        </w:rPr>
        <w:t> </w:t>
      </w:r>
      <w:r>
        <w:rPr>
          <w:sz w:val="18"/>
        </w:rPr>
        <w:t>meeting</w:t>
      </w:r>
      <w:r>
        <w:rPr>
          <w:spacing w:val="-4"/>
          <w:sz w:val="18"/>
        </w:rPr>
        <w:t> </w:t>
      </w:r>
      <w:r>
        <w:rPr>
          <w:sz w:val="18"/>
        </w:rPr>
        <w:t>scheduled</w:t>
      </w:r>
      <w:r>
        <w:rPr>
          <w:spacing w:val="-3"/>
          <w:sz w:val="18"/>
        </w:rPr>
        <w:t> </w:t>
      </w:r>
      <w:r>
        <w:rPr>
          <w:sz w:val="18"/>
        </w:rPr>
        <w:t>for</w:t>
      </w:r>
      <w:r>
        <w:rPr>
          <w:spacing w:val="-2"/>
          <w:sz w:val="18"/>
        </w:rPr>
        <w:t> </w:t>
      </w:r>
      <w:r>
        <w:rPr>
          <w:sz w:val="18"/>
        </w:rPr>
        <w:t>the</w:t>
      </w:r>
      <w:r>
        <w:rPr>
          <w:spacing w:val="-1"/>
          <w:sz w:val="18"/>
        </w:rPr>
        <w:t> </w:t>
      </w:r>
      <w:r>
        <w:rPr>
          <w:sz w:val="18"/>
        </w:rPr>
        <w:t>purpose</w:t>
      </w:r>
      <w:r>
        <w:rPr>
          <w:spacing w:val="-4"/>
          <w:sz w:val="18"/>
        </w:rPr>
        <w:t> </w:t>
      </w:r>
      <w:r>
        <w:rPr>
          <w:sz w:val="18"/>
        </w:rPr>
        <w:t>of</w:t>
      </w:r>
      <w:r>
        <w:rPr>
          <w:spacing w:val="-3"/>
          <w:sz w:val="18"/>
        </w:rPr>
        <w:t> </w:t>
      </w:r>
      <w:r>
        <w:rPr>
          <w:sz w:val="18"/>
        </w:rPr>
        <w:t>clarifying</w:t>
      </w:r>
      <w:r>
        <w:rPr>
          <w:spacing w:val="-3"/>
          <w:sz w:val="18"/>
        </w:rPr>
        <w:t> </w:t>
      </w:r>
      <w:r>
        <w:rPr>
          <w:sz w:val="18"/>
        </w:rPr>
        <w:t>a</w:t>
      </w:r>
      <w:r>
        <w:rPr>
          <w:spacing w:val="-2"/>
          <w:sz w:val="18"/>
        </w:rPr>
        <w:t> </w:t>
      </w:r>
      <w:r>
        <w:rPr>
          <w:sz w:val="18"/>
        </w:rPr>
        <w:t>written</w:t>
      </w:r>
      <w:r>
        <w:rPr>
          <w:spacing w:val="-3"/>
          <w:sz w:val="18"/>
        </w:rPr>
        <w:t> </w:t>
      </w:r>
      <w:r>
        <w:rPr>
          <w:sz w:val="18"/>
        </w:rPr>
        <w:t>solicitation</w:t>
      </w:r>
      <w:r>
        <w:rPr>
          <w:spacing w:val="-4"/>
          <w:sz w:val="18"/>
        </w:rPr>
        <w:t> </w:t>
      </w:r>
      <w:r>
        <w:rPr>
          <w:sz w:val="18"/>
        </w:rPr>
        <w:t>and</w:t>
      </w:r>
      <w:r>
        <w:rPr>
          <w:spacing w:val="-3"/>
          <w:sz w:val="18"/>
        </w:rPr>
        <w:t> </w:t>
      </w:r>
      <w:r>
        <w:rPr>
          <w:sz w:val="18"/>
        </w:rPr>
        <w:t>related</w:t>
      </w:r>
      <w:r>
        <w:rPr>
          <w:spacing w:val="-4"/>
          <w:sz w:val="18"/>
        </w:rPr>
        <w:t> </w:t>
      </w:r>
      <w:r>
        <w:rPr>
          <w:spacing w:val="-2"/>
          <w:sz w:val="18"/>
        </w:rPr>
        <w:t>expectations</w:t>
      </w:r>
    </w:p>
    <w:p>
      <w:pPr>
        <w:pStyle w:val="BodyText"/>
        <w:spacing w:before="10"/>
        <w:rPr>
          <w:sz w:val="17"/>
        </w:rPr>
      </w:pPr>
    </w:p>
    <w:p>
      <w:pPr>
        <w:pStyle w:val="BodyText"/>
        <w:spacing w:before="1"/>
        <w:ind w:left="400" w:right="852"/>
      </w:pPr>
      <w:r>
        <w:rPr>
          <w:b/>
        </w:rPr>
        <w:t>Product:</w:t>
      </w:r>
      <w:r>
        <w:rPr>
          <w:b/>
          <w:spacing w:val="-1"/>
        </w:rPr>
        <w:t> </w:t>
      </w:r>
      <w:r>
        <w:rPr/>
        <w:t>Something</w:t>
      </w:r>
      <w:r>
        <w:rPr>
          <w:spacing w:val="-4"/>
        </w:rPr>
        <w:t> </w:t>
      </w:r>
      <w:r>
        <w:rPr/>
        <w:t>that</w:t>
      </w:r>
      <w:r>
        <w:rPr>
          <w:spacing w:val="-4"/>
        </w:rPr>
        <w:t> </w:t>
      </w:r>
      <w:r>
        <w:rPr/>
        <w:t>is</w:t>
      </w:r>
      <w:r>
        <w:rPr>
          <w:spacing w:val="-3"/>
        </w:rPr>
        <w:t> </w:t>
      </w:r>
      <w:r>
        <w:rPr/>
        <w:t>distributed</w:t>
      </w:r>
      <w:r>
        <w:rPr>
          <w:spacing w:val="-4"/>
        </w:rPr>
        <w:t> </w:t>
      </w:r>
      <w:r>
        <w:rPr/>
        <w:t>commercially</w:t>
      </w:r>
      <w:r>
        <w:rPr>
          <w:spacing w:val="-1"/>
        </w:rPr>
        <w:t> </w:t>
      </w:r>
      <w:r>
        <w:rPr/>
        <w:t>for</w:t>
      </w:r>
      <w:r>
        <w:rPr>
          <w:spacing w:val="-2"/>
        </w:rPr>
        <w:t> </w:t>
      </w:r>
      <w:r>
        <w:rPr/>
        <w:t>use</w:t>
      </w:r>
      <w:r>
        <w:rPr>
          <w:spacing w:val="-4"/>
        </w:rPr>
        <w:t> </w:t>
      </w:r>
      <w:r>
        <w:rPr/>
        <w:t>or</w:t>
      </w:r>
      <w:r>
        <w:rPr>
          <w:spacing w:val="-2"/>
        </w:rPr>
        <w:t> </w:t>
      </w:r>
      <w:r>
        <w:rPr/>
        <w:t>consumption</w:t>
      </w:r>
      <w:r>
        <w:rPr>
          <w:spacing w:val="-4"/>
        </w:rPr>
        <w:t> </w:t>
      </w:r>
      <w:r>
        <w:rPr/>
        <w:t>and</w:t>
      </w:r>
      <w:r>
        <w:rPr>
          <w:spacing w:val="-4"/>
        </w:rPr>
        <w:t> </w:t>
      </w:r>
      <w:r>
        <w:rPr/>
        <w:t>that</w:t>
      </w:r>
      <w:r>
        <w:rPr>
          <w:spacing w:val="-4"/>
        </w:rPr>
        <w:t> </w:t>
      </w:r>
      <w:r>
        <w:rPr/>
        <w:t>is</w:t>
      </w:r>
      <w:r>
        <w:rPr>
          <w:spacing w:val="-3"/>
        </w:rPr>
        <w:t> </w:t>
      </w:r>
      <w:r>
        <w:rPr/>
        <w:t>usually</w:t>
      </w:r>
      <w:r>
        <w:rPr>
          <w:spacing w:val="-4"/>
        </w:rPr>
        <w:t> </w:t>
      </w:r>
      <w:r>
        <w:rPr/>
        <w:t>(1)</w:t>
      </w:r>
      <w:r>
        <w:rPr>
          <w:spacing w:val="-2"/>
        </w:rPr>
        <w:t> </w:t>
      </w:r>
      <w:r>
        <w:rPr/>
        <w:t>tangible</w:t>
      </w:r>
      <w:r>
        <w:rPr>
          <w:spacing w:val="-4"/>
        </w:rPr>
        <w:t> </w:t>
      </w:r>
      <w:r>
        <w:rPr/>
        <w:t>personal</w:t>
      </w:r>
      <w:r>
        <w:rPr>
          <w:spacing w:val="-2"/>
        </w:rPr>
        <w:t> </w:t>
      </w:r>
      <w:r>
        <w:rPr/>
        <w:t>property,</w:t>
      </w:r>
      <w:r>
        <w:rPr>
          <w:spacing w:val="-2"/>
        </w:rPr>
        <w:t> </w:t>
      </w:r>
      <w:r>
        <w:rPr/>
        <w:t>(2)</w:t>
      </w:r>
      <w:r>
        <w:rPr>
          <w:spacing w:val="-2"/>
        </w:rPr>
        <w:t> </w:t>
      </w:r>
      <w:r>
        <w:rPr/>
        <w:t>the result of fabrication or processing, and (3) an item that has passed through a chain of commercial distribution before ultimate use or </w:t>
      </w:r>
      <w:r>
        <w:rPr>
          <w:spacing w:val="-2"/>
        </w:rPr>
        <w:t>consumption</w:t>
      </w:r>
    </w:p>
    <w:p>
      <w:pPr>
        <w:pStyle w:val="BodyText"/>
      </w:pPr>
    </w:p>
    <w:p>
      <w:pPr>
        <w:pStyle w:val="BodyText"/>
        <w:ind w:left="400" w:right="679"/>
      </w:pPr>
      <w:r>
        <w:rPr>
          <w:b/>
        </w:rPr>
        <w:t>Program</w:t>
      </w:r>
      <w:r>
        <w:rPr>
          <w:b/>
          <w:spacing w:val="-2"/>
        </w:rPr>
        <w:t> </w:t>
      </w:r>
      <w:r>
        <w:rPr>
          <w:b/>
        </w:rPr>
        <w:t>Error:</w:t>
      </w:r>
      <w:r>
        <w:rPr>
          <w:b/>
          <w:spacing w:val="-1"/>
        </w:rPr>
        <w:t> </w:t>
      </w:r>
      <w:r>
        <w:rPr/>
        <w:t>Code</w:t>
      </w:r>
      <w:r>
        <w:rPr>
          <w:spacing w:val="-4"/>
        </w:rPr>
        <w:t> </w:t>
      </w:r>
      <w:r>
        <w:rPr/>
        <w:t>in</w:t>
      </w:r>
      <w:r>
        <w:rPr>
          <w:spacing w:val="-2"/>
        </w:rPr>
        <w:t> </w:t>
      </w:r>
      <w:r>
        <w:rPr/>
        <w:t>Licensed</w:t>
      </w:r>
      <w:r>
        <w:rPr>
          <w:spacing w:val="-2"/>
        </w:rPr>
        <w:t> </w:t>
      </w:r>
      <w:r>
        <w:rPr/>
        <w:t>Software</w:t>
      </w:r>
      <w:r>
        <w:rPr>
          <w:spacing w:val="-2"/>
        </w:rPr>
        <w:t> </w:t>
      </w:r>
      <w:r>
        <w:rPr/>
        <w:t>which</w:t>
      </w:r>
      <w:r>
        <w:rPr>
          <w:spacing w:val="-2"/>
        </w:rPr>
        <w:t> </w:t>
      </w:r>
      <w:r>
        <w:rPr/>
        <w:t>produces</w:t>
      </w:r>
      <w:r>
        <w:rPr>
          <w:spacing w:val="-3"/>
        </w:rPr>
        <w:t> </w:t>
      </w:r>
      <w:r>
        <w:rPr/>
        <w:t>unintended</w:t>
      </w:r>
      <w:r>
        <w:rPr>
          <w:spacing w:val="-2"/>
        </w:rPr>
        <w:t> </w:t>
      </w:r>
      <w:r>
        <w:rPr/>
        <w:t>results</w:t>
      </w:r>
      <w:r>
        <w:rPr>
          <w:spacing w:val="-1"/>
        </w:rPr>
        <w:t> </w:t>
      </w:r>
      <w:r>
        <w:rPr/>
        <w:t>or</w:t>
      </w:r>
      <w:r>
        <w:rPr>
          <w:spacing w:val="-5"/>
        </w:rPr>
        <w:t> </w:t>
      </w:r>
      <w:r>
        <w:rPr/>
        <w:t>actions,</w:t>
      </w:r>
      <w:r>
        <w:rPr>
          <w:spacing w:val="-4"/>
        </w:rPr>
        <w:t> </w:t>
      </w:r>
      <w:r>
        <w:rPr/>
        <w:t>or</w:t>
      </w:r>
      <w:r>
        <w:rPr>
          <w:spacing w:val="-2"/>
        </w:rPr>
        <w:t> </w:t>
      </w:r>
      <w:r>
        <w:rPr/>
        <w:t>which</w:t>
      </w:r>
      <w:r>
        <w:rPr>
          <w:spacing w:val="-2"/>
        </w:rPr>
        <w:t> </w:t>
      </w:r>
      <w:r>
        <w:rPr/>
        <w:t>produces</w:t>
      </w:r>
      <w:r>
        <w:rPr>
          <w:spacing w:val="-1"/>
        </w:rPr>
        <w:t> </w:t>
      </w:r>
      <w:r>
        <w:rPr/>
        <w:t>results</w:t>
      </w:r>
      <w:r>
        <w:rPr>
          <w:spacing w:val="-1"/>
        </w:rPr>
        <w:t> </w:t>
      </w:r>
      <w:r>
        <w:rPr/>
        <w:t>or</w:t>
      </w:r>
      <w:r>
        <w:rPr>
          <w:spacing w:val="-2"/>
        </w:rPr>
        <w:t> </w:t>
      </w:r>
      <w:r>
        <w:rPr/>
        <w:t>actions</w:t>
      </w:r>
      <w:r>
        <w:rPr>
          <w:spacing w:val="-3"/>
        </w:rPr>
        <w:t> </w:t>
      </w:r>
      <w:r>
        <w:rPr/>
        <w:t>other than those described in the specifications.</w:t>
      </w:r>
      <w:r>
        <w:rPr>
          <w:spacing w:val="40"/>
        </w:rPr>
        <w:t> </w:t>
      </w:r>
      <w:r>
        <w:rPr/>
        <w:t>A program error includes, without limitation, any Critical Program Error</w:t>
      </w:r>
    </w:p>
    <w:p>
      <w:pPr>
        <w:pStyle w:val="BodyText"/>
      </w:pPr>
    </w:p>
    <w:p>
      <w:pPr>
        <w:pStyle w:val="BodyText"/>
        <w:ind w:left="400" w:right="469"/>
      </w:pPr>
      <w:r>
        <w:rPr>
          <w:b/>
        </w:rPr>
        <w:t>Program</w:t>
      </w:r>
      <w:r>
        <w:rPr>
          <w:b/>
          <w:spacing w:val="-2"/>
        </w:rPr>
        <w:t> </w:t>
      </w:r>
      <w:r>
        <w:rPr>
          <w:b/>
        </w:rPr>
        <w:t>Set:</w:t>
      </w:r>
      <w:r>
        <w:rPr>
          <w:b/>
          <w:spacing w:val="-1"/>
        </w:rPr>
        <w:t> </w:t>
      </w:r>
      <w:r>
        <w:rPr/>
        <w:t>The</w:t>
      </w:r>
      <w:r>
        <w:rPr>
          <w:spacing w:val="-2"/>
        </w:rPr>
        <w:t> </w:t>
      </w:r>
      <w:r>
        <w:rPr/>
        <w:t>group</w:t>
      </w:r>
      <w:r>
        <w:rPr>
          <w:spacing w:val="-4"/>
        </w:rPr>
        <w:t> </w:t>
      </w:r>
      <w:r>
        <w:rPr/>
        <w:t>of</w:t>
      </w:r>
      <w:r>
        <w:rPr>
          <w:spacing w:val="-2"/>
        </w:rPr>
        <w:t> </w:t>
      </w:r>
      <w:r>
        <w:rPr/>
        <w:t>programs</w:t>
      </w:r>
      <w:r>
        <w:rPr>
          <w:spacing w:val="-1"/>
        </w:rPr>
        <w:t> </w:t>
      </w:r>
      <w:r>
        <w:rPr/>
        <w:t>and</w:t>
      </w:r>
      <w:r>
        <w:rPr>
          <w:spacing w:val="-2"/>
        </w:rPr>
        <w:t> </w:t>
      </w:r>
      <w:r>
        <w:rPr/>
        <w:t>products,</w:t>
      </w:r>
      <w:r>
        <w:rPr>
          <w:spacing w:val="-2"/>
        </w:rPr>
        <w:t> </w:t>
      </w:r>
      <w:r>
        <w:rPr/>
        <w:t>including</w:t>
      </w:r>
      <w:r>
        <w:rPr>
          <w:spacing w:val="-2"/>
        </w:rPr>
        <w:t> </w:t>
      </w:r>
      <w:r>
        <w:rPr/>
        <w:t>the</w:t>
      </w:r>
      <w:r>
        <w:rPr>
          <w:spacing w:val="-4"/>
        </w:rPr>
        <w:t> </w:t>
      </w:r>
      <w:r>
        <w:rPr/>
        <w:t>Licensed</w:t>
      </w:r>
      <w:r>
        <w:rPr>
          <w:spacing w:val="-2"/>
        </w:rPr>
        <w:t> </w:t>
      </w:r>
      <w:r>
        <w:rPr/>
        <w:t>Software</w:t>
      </w:r>
      <w:r>
        <w:rPr>
          <w:spacing w:val="-4"/>
        </w:rPr>
        <w:t> </w:t>
      </w:r>
      <w:r>
        <w:rPr/>
        <w:t>specified</w:t>
      </w:r>
      <w:r>
        <w:rPr>
          <w:spacing w:val="-2"/>
        </w:rPr>
        <w:t> </w:t>
      </w:r>
      <w:r>
        <w:rPr/>
        <w:t>in</w:t>
      </w:r>
      <w:r>
        <w:rPr>
          <w:spacing w:val="-2"/>
        </w:rPr>
        <w:t> </w:t>
      </w:r>
      <w:r>
        <w:rPr/>
        <w:t>the solicitation,</w:t>
      </w:r>
      <w:r>
        <w:rPr>
          <w:spacing w:val="-2"/>
        </w:rPr>
        <w:t> </w:t>
      </w:r>
      <w:r>
        <w:rPr/>
        <w:t>plus</w:t>
      </w:r>
      <w:r>
        <w:rPr>
          <w:spacing w:val="-3"/>
        </w:rPr>
        <w:t> </w:t>
      </w:r>
      <w:r>
        <w:rPr/>
        <w:t>any</w:t>
      </w:r>
      <w:r>
        <w:rPr>
          <w:spacing w:val="-6"/>
        </w:rPr>
        <w:t> </w:t>
      </w:r>
      <w:r>
        <w:rPr/>
        <w:t>additional programs and products licensed by the State under the contract for use by the State</w:t>
      </w:r>
    </w:p>
    <w:p>
      <w:pPr>
        <w:pStyle w:val="BodyText"/>
        <w:spacing w:before="1"/>
      </w:pPr>
    </w:p>
    <w:p>
      <w:pPr>
        <w:pStyle w:val="BodyText"/>
        <w:ind w:left="400" w:right="469"/>
      </w:pPr>
      <w:r>
        <w:rPr>
          <w:b/>
        </w:rPr>
        <w:t>Project:</w:t>
      </w:r>
      <w:r>
        <w:rPr>
          <w:b/>
          <w:spacing w:val="-1"/>
        </w:rPr>
        <w:t> </w:t>
      </w:r>
      <w:r>
        <w:rPr/>
        <w:t>The</w:t>
      </w:r>
      <w:r>
        <w:rPr>
          <w:spacing w:val="-2"/>
        </w:rPr>
        <w:t> </w:t>
      </w:r>
      <w:r>
        <w:rPr/>
        <w:t>total</w:t>
      </w:r>
      <w:r>
        <w:rPr>
          <w:spacing w:val="-4"/>
        </w:rPr>
        <w:t> </w:t>
      </w:r>
      <w:r>
        <w:rPr/>
        <w:t>scheme,</w:t>
      </w:r>
      <w:r>
        <w:rPr>
          <w:spacing w:val="-2"/>
        </w:rPr>
        <w:t> </w:t>
      </w:r>
      <w:r>
        <w:rPr/>
        <w:t>program,</w:t>
      </w:r>
      <w:r>
        <w:rPr>
          <w:spacing w:val="-2"/>
        </w:rPr>
        <w:t> </w:t>
      </w:r>
      <w:r>
        <w:rPr/>
        <w:t>or</w:t>
      </w:r>
      <w:r>
        <w:rPr>
          <w:spacing w:val="-4"/>
        </w:rPr>
        <w:t> </w:t>
      </w:r>
      <w:r>
        <w:rPr/>
        <w:t>method</w:t>
      </w:r>
      <w:r>
        <w:rPr>
          <w:spacing w:val="-2"/>
        </w:rPr>
        <w:t> </w:t>
      </w:r>
      <w:r>
        <w:rPr/>
        <w:t>worked</w:t>
      </w:r>
      <w:r>
        <w:rPr>
          <w:spacing w:val="-4"/>
        </w:rPr>
        <w:t> </w:t>
      </w:r>
      <w:r>
        <w:rPr/>
        <w:t>out</w:t>
      </w:r>
      <w:r>
        <w:rPr>
          <w:spacing w:val="-4"/>
        </w:rPr>
        <w:t> </w:t>
      </w:r>
      <w:r>
        <w:rPr/>
        <w:t>for</w:t>
      </w:r>
      <w:r>
        <w:rPr>
          <w:spacing w:val="-2"/>
        </w:rPr>
        <w:t> </w:t>
      </w:r>
      <w:r>
        <w:rPr/>
        <w:t>the</w:t>
      </w:r>
      <w:r>
        <w:rPr>
          <w:spacing w:val="-4"/>
        </w:rPr>
        <w:t> </w:t>
      </w:r>
      <w:r>
        <w:rPr/>
        <w:t>accomplishment</w:t>
      </w:r>
      <w:r>
        <w:rPr>
          <w:spacing w:val="-4"/>
        </w:rPr>
        <w:t> </w:t>
      </w:r>
      <w:r>
        <w:rPr/>
        <w:t>of</w:t>
      </w:r>
      <w:r>
        <w:rPr>
          <w:spacing w:val="-2"/>
        </w:rPr>
        <w:t> </w:t>
      </w:r>
      <w:r>
        <w:rPr/>
        <w:t>an</w:t>
      </w:r>
      <w:r>
        <w:rPr>
          <w:spacing w:val="-2"/>
        </w:rPr>
        <w:t> </w:t>
      </w:r>
      <w:r>
        <w:rPr/>
        <w:t>objective,</w:t>
      </w:r>
      <w:r>
        <w:rPr>
          <w:spacing w:val="-2"/>
        </w:rPr>
        <w:t> </w:t>
      </w:r>
      <w:r>
        <w:rPr/>
        <w:t>including</w:t>
      </w:r>
      <w:r>
        <w:rPr>
          <w:spacing w:val="-2"/>
        </w:rPr>
        <w:t> </w:t>
      </w:r>
      <w:r>
        <w:rPr/>
        <w:t>all</w:t>
      </w:r>
      <w:r>
        <w:rPr>
          <w:spacing w:val="-4"/>
        </w:rPr>
        <w:t> </w:t>
      </w:r>
      <w:r>
        <w:rPr/>
        <w:t>documentation, commodities, and goods to be provided under the contract</w:t>
      </w:r>
    </w:p>
    <w:p>
      <w:pPr>
        <w:pStyle w:val="BodyText"/>
      </w:pPr>
    </w:p>
    <w:p>
      <w:pPr>
        <w:pStyle w:val="BodyText"/>
        <w:spacing w:before="1"/>
        <w:ind w:left="400"/>
      </w:pPr>
      <w:r>
        <w:rPr>
          <w:b/>
        </w:rPr>
        <w:t>Proposal:</w:t>
      </w:r>
      <w:r>
        <w:rPr>
          <w:b/>
          <w:spacing w:val="-3"/>
        </w:rPr>
        <w:t> </w:t>
      </w:r>
      <w:r>
        <w:rPr/>
        <w:t>An</w:t>
      </w:r>
      <w:r>
        <w:rPr>
          <w:spacing w:val="-1"/>
        </w:rPr>
        <w:t> </w:t>
      </w:r>
      <w:r>
        <w:rPr/>
        <w:t>offer,</w:t>
      </w:r>
      <w:r>
        <w:rPr>
          <w:spacing w:val="-2"/>
        </w:rPr>
        <w:t> </w:t>
      </w:r>
      <w:r>
        <w:rPr/>
        <w:t>bid, or</w:t>
      </w:r>
      <w:r>
        <w:rPr>
          <w:spacing w:val="-4"/>
        </w:rPr>
        <w:t> </w:t>
      </w:r>
      <w:r>
        <w:rPr/>
        <w:t>quote</w:t>
      </w:r>
      <w:r>
        <w:rPr>
          <w:spacing w:val="-2"/>
        </w:rPr>
        <w:t> </w:t>
      </w:r>
      <w:r>
        <w:rPr/>
        <w:t>submitted</w:t>
      </w:r>
      <w:r>
        <w:rPr>
          <w:spacing w:val="-1"/>
        </w:rPr>
        <w:t> </w:t>
      </w:r>
      <w:r>
        <w:rPr/>
        <w:t>by</w:t>
      </w:r>
      <w:r>
        <w:rPr>
          <w:spacing w:val="-1"/>
        </w:rPr>
        <w:t> </w:t>
      </w:r>
      <w:r>
        <w:rPr/>
        <w:t>a</w:t>
      </w:r>
      <w:r>
        <w:rPr>
          <w:spacing w:val="-2"/>
        </w:rPr>
        <w:t> </w:t>
      </w:r>
      <w:r>
        <w:rPr/>
        <w:t>contractor/vendor</w:t>
      </w:r>
      <w:r>
        <w:rPr>
          <w:spacing w:val="-1"/>
        </w:rPr>
        <w:t> </w:t>
      </w:r>
      <w:r>
        <w:rPr/>
        <w:t>in</w:t>
      </w:r>
      <w:r>
        <w:rPr>
          <w:spacing w:val="-4"/>
        </w:rPr>
        <w:t> </w:t>
      </w:r>
      <w:r>
        <w:rPr/>
        <w:t>a</w:t>
      </w:r>
      <w:r>
        <w:rPr>
          <w:spacing w:val="-2"/>
        </w:rPr>
        <w:t> </w:t>
      </w:r>
      <w:r>
        <w:rPr/>
        <w:t>response</w:t>
      </w:r>
      <w:r>
        <w:rPr>
          <w:spacing w:val="-3"/>
        </w:rPr>
        <w:t> </w:t>
      </w:r>
      <w:r>
        <w:rPr/>
        <w:t>to</w:t>
      </w:r>
      <w:r>
        <w:rPr>
          <w:spacing w:val="-3"/>
        </w:rPr>
        <w:t> </w:t>
      </w:r>
      <w:r>
        <w:rPr/>
        <w:t>a</w:t>
      </w:r>
      <w:r>
        <w:rPr>
          <w:spacing w:val="-1"/>
        </w:rPr>
        <w:t> </w:t>
      </w:r>
      <w:r>
        <w:rPr/>
        <w:t>written</w:t>
      </w:r>
      <w:r>
        <w:rPr>
          <w:spacing w:val="-1"/>
        </w:rPr>
        <w:t> </w:t>
      </w:r>
      <w:r>
        <w:rPr>
          <w:spacing w:val="-2"/>
        </w:rPr>
        <w:t>solicitation</w:t>
      </w:r>
    </w:p>
    <w:p>
      <w:pPr>
        <w:pStyle w:val="BodyText"/>
        <w:spacing w:before="10"/>
        <w:rPr>
          <w:sz w:val="17"/>
        </w:rPr>
      </w:pPr>
    </w:p>
    <w:p>
      <w:pPr>
        <w:pStyle w:val="BodyText"/>
        <w:ind w:left="400" w:right="653"/>
      </w:pPr>
      <w:r>
        <w:rPr>
          <w:b/>
        </w:rPr>
        <w:t>Proprietary Information: </w:t>
      </w:r>
      <w:r>
        <w:rPr/>
        <w:t>Proprietary information is defined as trade secrets, academic and scientific research work which is in progress</w:t>
      </w:r>
      <w:r>
        <w:rPr>
          <w:spacing w:val="-3"/>
        </w:rPr>
        <w:t> </w:t>
      </w:r>
      <w:r>
        <w:rPr/>
        <w:t>and</w:t>
      </w:r>
      <w:r>
        <w:rPr>
          <w:spacing w:val="-4"/>
        </w:rPr>
        <w:t> </w:t>
      </w:r>
      <w:r>
        <w:rPr/>
        <w:t>unpublished,</w:t>
      </w:r>
      <w:r>
        <w:rPr>
          <w:spacing w:val="-2"/>
        </w:rPr>
        <w:t> </w:t>
      </w:r>
      <w:r>
        <w:rPr/>
        <w:t>and</w:t>
      </w:r>
      <w:r>
        <w:rPr>
          <w:spacing w:val="-2"/>
        </w:rPr>
        <w:t> </w:t>
      </w:r>
      <w:r>
        <w:rPr/>
        <w:t>other</w:t>
      </w:r>
      <w:r>
        <w:rPr>
          <w:spacing w:val="-5"/>
        </w:rPr>
        <w:t> </w:t>
      </w:r>
      <w:r>
        <w:rPr/>
        <w:t>information</w:t>
      </w:r>
      <w:r>
        <w:rPr>
          <w:spacing w:val="-2"/>
        </w:rPr>
        <w:t> </w:t>
      </w:r>
      <w:r>
        <w:rPr/>
        <w:t>which</w:t>
      </w:r>
      <w:r>
        <w:rPr>
          <w:spacing w:val="-4"/>
        </w:rPr>
        <w:t> </w:t>
      </w:r>
      <w:r>
        <w:rPr/>
        <w:t>if</w:t>
      </w:r>
      <w:r>
        <w:rPr>
          <w:spacing w:val="-2"/>
        </w:rPr>
        <w:t> </w:t>
      </w:r>
      <w:r>
        <w:rPr/>
        <w:t>released</w:t>
      </w:r>
      <w:r>
        <w:rPr>
          <w:spacing w:val="-2"/>
        </w:rPr>
        <w:t> </w:t>
      </w:r>
      <w:r>
        <w:rPr/>
        <w:t>would</w:t>
      </w:r>
      <w:r>
        <w:rPr>
          <w:spacing w:val="-2"/>
        </w:rPr>
        <w:t> </w:t>
      </w:r>
      <w:r>
        <w:rPr/>
        <w:t>give</w:t>
      </w:r>
      <w:r>
        <w:rPr>
          <w:spacing w:val="-4"/>
        </w:rPr>
        <w:t> </w:t>
      </w:r>
      <w:r>
        <w:rPr/>
        <w:t>advantage</w:t>
      </w:r>
      <w:r>
        <w:rPr>
          <w:spacing w:val="-4"/>
        </w:rPr>
        <w:t> </w:t>
      </w:r>
      <w:r>
        <w:rPr/>
        <w:t>to</w:t>
      </w:r>
      <w:r>
        <w:rPr>
          <w:spacing w:val="-2"/>
        </w:rPr>
        <w:t> </w:t>
      </w:r>
      <w:r>
        <w:rPr/>
        <w:t>business</w:t>
      </w:r>
      <w:r>
        <w:rPr>
          <w:spacing w:val="-4"/>
        </w:rPr>
        <w:t> </w:t>
      </w:r>
      <w:r>
        <w:rPr/>
        <w:t>competitors</w:t>
      </w:r>
      <w:r>
        <w:rPr>
          <w:spacing w:val="-1"/>
        </w:rPr>
        <w:t> </w:t>
      </w:r>
      <w:r>
        <w:rPr/>
        <w:t>and</w:t>
      </w:r>
      <w:r>
        <w:rPr>
          <w:spacing w:val="-4"/>
        </w:rPr>
        <w:t> </w:t>
      </w:r>
      <w:r>
        <w:rPr/>
        <w:t>service</w:t>
      </w:r>
      <w:r>
        <w:rPr>
          <w:spacing w:val="-2"/>
        </w:rPr>
        <w:t> </w:t>
      </w:r>
      <w:r>
        <w:rPr/>
        <w:t>no</w:t>
      </w:r>
      <w:r>
        <w:rPr>
          <w:spacing w:val="-4"/>
        </w:rPr>
        <w:t> </w:t>
      </w:r>
      <w:r>
        <w:rPr/>
        <w:t>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pPr>
        <w:pStyle w:val="BodyText"/>
        <w:spacing w:before="2"/>
      </w:pPr>
    </w:p>
    <w:p>
      <w:pPr>
        <w:pStyle w:val="BodyText"/>
        <w:ind w:left="400" w:right="824"/>
        <w:jc w:val="both"/>
      </w:pPr>
      <w:r>
        <w:rPr>
          <w:b/>
        </w:rPr>
        <w:t>Protest/Grievance: </w:t>
      </w:r>
      <w:r>
        <w:rPr/>
        <w:t>A</w:t>
      </w:r>
      <w:r>
        <w:rPr>
          <w:spacing w:val="-5"/>
        </w:rPr>
        <w:t> </w:t>
      </w:r>
      <w:r>
        <w:rPr/>
        <w:t>complaint</w:t>
      </w:r>
      <w:r>
        <w:rPr>
          <w:spacing w:val="-2"/>
        </w:rPr>
        <w:t> </w:t>
      </w:r>
      <w:r>
        <w:rPr/>
        <w:t>about</w:t>
      </w:r>
      <w:r>
        <w:rPr>
          <w:spacing w:val="-2"/>
        </w:rPr>
        <w:t> </w:t>
      </w:r>
      <w:r>
        <w:rPr/>
        <w:t>a</w:t>
      </w:r>
      <w:r>
        <w:rPr>
          <w:spacing w:val="-4"/>
        </w:rPr>
        <w:t> </w:t>
      </w:r>
      <w:r>
        <w:rPr/>
        <w:t>governmental</w:t>
      </w:r>
      <w:r>
        <w:rPr>
          <w:spacing w:val="-2"/>
        </w:rPr>
        <w:t> </w:t>
      </w:r>
      <w:r>
        <w:rPr/>
        <w:t>action</w:t>
      </w:r>
      <w:r>
        <w:rPr>
          <w:spacing w:val="-2"/>
        </w:rPr>
        <w:t> </w:t>
      </w:r>
      <w:r>
        <w:rPr/>
        <w:t>or</w:t>
      </w:r>
      <w:r>
        <w:rPr>
          <w:spacing w:val="-2"/>
        </w:rPr>
        <w:t> </w:t>
      </w:r>
      <w:r>
        <w:rPr/>
        <w:t>decision</w:t>
      </w:r>
      <w:r>
        <w:rPr>
          <w:spacing w:val="-2"/>
        </w:rPr>
        <w:t> </w:t>
      </w:r>
      <w:r>
        <w:rPr/>
        <w:t>related</w:t>
      </w:r>
      <w:r>
        <w:rPr>
          <w:spacing w:val="-2"/>
        </w:rPr>
        <w:t> </w:t>
      </w:r>
      <w:r>
        <w:rPr/>
        <w:t>to the</w:t>
      </w:r>
      <w:r>
        <w:rPr>
          <w:spacing w:val="-4"/>
        </w:rPr>
        <w:t> </w:t>
      </w:r>
      <w:r>
        <w:rPr/>
        <w:t>solicitation</w:t>
      </w:r>
      <w:r>
        <w:rPr>
          <w:spacing w:val="-3"/>
        </w:rPr>
        <w:t> </w:t>
      </w:r>
      <w:r>
        <w:rPr/>
        <w:t>or</w:t>
      </w:r>
      <w:r>
        <w:rPr>
          <w:spacing w:val="-2"/>
        </w:rPr>
        <w:t> </w:t>
      </w:r>
      <w:r>
        <w:rPr/>
        <w:t>resultant</w:t>
      </w:r>
      <w:r>
        <w:rPr>
          <w:spacing w:val="-4"/>
        </w:rPr>
        <w:t> </w:t>
      </w:r>
      <w:r>
        <w:rPr/>
        <w:t>contract,</w:t>
      </w:r>
      <w:r>
        <w:rPr>
          <w:spacing w:val="-2"/>
        </w:rPr>
        <w:t> </w:t>
      </w:r>
      <w:r>
        <w:rPr/>
        <w:t>brought</w:t>
      </w:r>
      <w:r>
        <w:rPr>
          <w:spacing w:val="-4"/>
        </w:rPr>
        <w:t> </w:t>
      </w:r>
      <w:r>
        <w:rPr/>
        <w:t>by</w:t>
      </w:r>
      <w:r>
        <w:rPr>
          <w:spacing w:val="-3"/>
        </w:rPr>
        <w:t> </w:t>
      </w:r>
      <w:r>
        <w:rPr/>
        <w:t>a contractor</w:t>
      </w:r>
      <w:r>
        <w:rPr>
          <w:spacing w:val="-1"/>
        </w:rPr>
        <w:t> </w:t>
      </w:r>
      <w:r>
        <w:rPr/>
        <w:t>who</w:t>
      </w:r>
      <w:r>
        <w:rPr>
          <w:spacing w:val="-4"/>
        </w:rPr>
        <w:t> </w:t>
      </w:r>
      <w:r>
        <w:rPr/>
        <w:t>has</w:t>
      </w:r>
      <w:r>
        <w:rPr>
          <w:spacing w:val="-3"/>
        </w:rPr>
        <w:t> </w:t>
      </w:r>
      <w:r>
        <w:rPr/>
        <w:t>timely</w:t>
      </w:r>
      <w:r>
        <w:rPr>
          <w:spacing w:val="-1"/>
        </w:rPr>
        <w:t> </w:t>
      </w:r>
      <w:r>
        <w:rPr/>
        <w:t>submitted</w:t>
      </w:r>
      <w:r>
        <w:rPr>
          <w:spacing w:val="-2"/>
        </w:rPr>
        <w:t> </w:t>
      </w:r>
      <w:r>
        <w:rPr/>
        <w:t>a</w:t>
      </w:r>
      <w:r>
        <w:rPr>
          <w:spacing w:val="-2"/>
        </w:rPr>
        <w:t> </w:t>
      </w:r>
      <w:r>
        <w:rPr/>
        <w:t>proposal response</w:t>
      </w:r>
      <w:r>
        <w:rPr>
          <w:spacing w:val="-4"/>
        </w:rPr>
        <w:t> </w:t>
      </w:r>
      <w:r>
        <w:rPr/>
        <w:t>in</w:t>
      </w:r>
      <w:r>
        <w:rPr>
          <w:spacing w:val="-4"/>
        </w:rPr>
        <w:t> </w:t>
      </w:r>
      <w:r>
        <w:rPr/>
        <w:t>connection</w:t>
      </w:r>
      <w:r>
        <w:rPr>
          <w:spacing w:val="-2"/>
        </w:rPr>
        <w:t> </w:t>
      </w:r>
      <w:r>
        <w:rPr/>
        <w:t>with</w:t>
      </w:r>
      <w:r>
        <w:rPr>
          <w:spacing w:val="-2"/>
        </w:rPr>
        <w:t> </w:t>
      </w:r>
      <w:r>
        <w:rPr/>
        <w:t>the</w:t>
      </w:r>
      <w:r>
        <w:rPr>
          <w:spacing w:val="-2"/>
        </w:rPr>
        <w:t> </w:t>
      </w:r>
      <w:r>
        <w:rPr/>
        <w:t>award</w:t>
      </w:r>
      <w:r>
        <w:rPr>
          <w:spacing w:val="-2"/>
        </w:rPr>
        <w:t> </w:t>
      </w:r>
      <w:r>
        <w:rPr/>
        <w:t>in</w:t>
      </w:r>
      <w:r>
        <w:rPr>
          <w:spacing w:val="-2"/>
        </w:rPr>
        <w:t> </w:t>
      </w:r>
      <w:r>
        <w:rPr/>
        <w:t>question,</w:t>
      </w:r>
      <w:r>
        <w:rPr>
          <w:spacing w:val="-4"/>
        </w:rPr>
        <w:t> </w:t>
      </w:r>
      <w:r>
        <w:rPr/>
        <w:t>to</w:t>
      </w:r>
      <w:r>
        <w:rPr>
          <w:spacing w:val="-2"/>
        </w:rPr>
        <w:t> </w:t>
      </w:r>
      <w:r>
        <w:rPr/>
        <w:t>AS</w:t>
      </w:r>
      <w:r>
        <w:rPr>
          <w:spacing w:val="-4"/>
        </w:rPr>
        <w:t> </w:t>
      </w:r>
      <w:r>
        <w:rPr/>
        <w:t>Materiel</w:t>
      </w:r>
      <w:r>
        <w:rPr>
          <w:spacing w:val="-4"/>
        </w:rPr>
        <w:t> </w:t>
      </w:r>
      <w:r>
        <w:rPr/>
        <w:t>Division</w:t>
      </w:r>
      <w:r>
        <w:rPr>
          <w:spacing w:val="-2"/>
        </w:rPr>
        <w:t> </w:t>
      </w:r>
      <w:r>
        <w:rPr/>
        <w:t>or</w:t>
      </w:r>
      <w:r>
        <w:rPr>
          <w:spacing w:val="-2"/>
        </w:rPr>
        <w:t> </w:t>
      </w:r>
      <w:r>
        <w:rPr/>
        <w:t>another designated agency with the intention of achieving a remedial result</w:t>
      </w:r>
    </w:p>
    <w:p>
      <w:pPr>
        <w:pStyle w:val="BodyText"/>
      </w:pPr>
    </w:p>
    <w:p>
      <w:pPr>
        <w:pStyle w:val="BodyText"/>
        <w:ind w:left="400" w:right="760"/>
        <w:jc w:val="both"/>
      </w:pPr>
      <w:r>
        <w:rPr>
          <w:b/>
        </w:rPr>
        <w:t>Public</w:t>
      </w:r>
      <w:r>
        <w:rPr>
          <w:b/>
          <w:spacing w:val="-1"/>
        </w:rPr>
        <w:t> </w:t>
      </w:r>
      <w:r>
        <w:rPr>
          <w:b/>
        </w:rPr>
        <w:t>Proposal</w:t>
      </w:r>
      <w:r>
        <w:rPr>
          <w:b/>
          <w:spacing w:val="-1"/>
        </w:rPr>
        <w:t> </w:t>
      </w:r>
      <w:r>
        <w:rPr>
          <w:b/>
        </w:rPr>
        <w:t>Opening:</w:t>
      </w:r>
      <w:r>
        <w:rPr>
          <w:b/>
          <w:spacing w:val="-4"/>
        </w:rPr>
        <w:t> </w:t>
      </w:r>
      <w:r>
        <w:rPr/>
        <w:t>The</w:t>
      </w:r>
      <w:r>
        <w:rPr>
          <w:spacing w:val="-2"/>
        </w:rPr>
        <w:t> </w:t>
      </w:r>
      <w:r>
        <w:rPr/>
        <w:t>process</w:t>
      </w:r>
      <w:r>
        <w:rPr>
          <w:spacing w:val="-3"/>
        </w:rPr>
        <w:t> </w:t>
      </w:r>
      <w:r>
        <w:rPr/>
        <w:t>of</w:t>
      </w:r>
      <w:r>
        <w:rPr>
          <w:spacing w:val="-2"/>
        </w:rPr>
        <w:t> </w:t>
      </w:r>
      <w:r>
        <w:rPr/>
        <w:t>opening</w:t>
      </w:r>
      <w:r>
        <w:rPr>
          <w:spacing w:val="-4"/>
        </w:rPr>
        <w:t> </w:t>
      </w:r>
      <w:r>
        <w:rPr/>
        <w:t>correctly</w:t>
      </w:r>
      <w:r>
        <w:rPr>
          <w:spacing w:val="-1"/>
        </w:rPr>
        <w:t> </w:t>
      </w:r>
      <w:r>
        <w:rPr/>
        <w:t>submitted</w:t>
      </w:r>
      <w:r>
        <w:rPr>
          <w:spacing w:val="-4"/>
        </w:rPr>
        <w:t> </w:t>
      </w:r>
      <w:r>
        <w:rPr/>
        <w:t>offers</w:t>
      </w:r>
      <w:r>
        <w:rPr>
          <w:spacing w:val="-1"/>
        </w:rPr>
        <w:t> </w:t>
      </w:r>
      <w:r>
        <w:rPr/>
        <w:t>at</w:t>
      </w:r>
      <w:r>
        <w:rPr>
          <w:spacing w:val="-2"/>
        </w:rPr>
        <w:t> </w:t>
      </w:r>
      <w:r>
        <w:rPr/>
        <w:t>the</w:t>
      </w:r>
      <w:r>
        <w:rPr>
          <w:spacing w:val="-2"/>
        </w:rPr>
        <w:t> </w:t>
      </w:r>
      <w:r>
        <w:rPr/>
        <w:t>time</w:t>
      </w:r>
      <w:r>
        <w:rPr>
          <w:spacing w:val="-4"/>
        </w:rPr>
        <w:t> </w:t>
      </w:r>
      <w:r>
        <w:rPr/>
        <w:t>and</w:t>
      </w:r>
      <w:r>
        <w:rPr>
          <w:spacing w:val="-2"/>
        </w:rPr>
        <w:t> </w:t>
      </w:r>
      <w:r>
        <w:rPr/>
        <w:t>place</w:t>
      </w:r>
      <w:r>
        <w:rPr>
          <w:spacing w:val="-2"/>
        </w:rPr>
        <w:t> </w:t>
      </w:r>
      <w:r>
        <w:rPr/>
        <w:t>specified</w:t>
      </w:r>
      <w:r>
        <w:rPr>
          <w:spacing w:val="-2"/>
        </w:rPr>
        <w:t> </w:t>
      </w:r>
      <w:r>
        <w:rPr/>
        <w:t>in</w:t>
      </w:r>
      <w:r>
        <w:rPr>
          <w:spacing w:val="-2"/>
        </w:rPr>
        <w:t> </w:t>
      </w:r>
      <w:r>
        <w:rPr/>
        <w:t>the</w:t>
      </w:r>
      <w:r>
        <w:rPr>
          <w:spacing w:val="-2"/>
        </w:rPr>
        <w:t> </w:t>
      </w:r>
      <w:r>
        <w:rPr/>
        <w:t>written</w:t>
      </w:r>
      <w:r>
        <w:rPr>
          <w:spacing w:val="-2"/>
        </w:rPr>
        <w:t> </w:t>
      </w:r>
      <w:r>
        <w:rPr/>
        <w:t>solicitation and in the presence of anyone who wished to attend</w:t>
      </w:r>
    </w:p>
    <w:p>
      <w:pPr>
        <w:pStyle w:val="BodyText"/>
        <w:spacing w:before="9"/>
        <w:rPr>
          <w:sz w:val="17"/>
        </w:rPr>
      </w:pPr>
    </w:p>
    <w:p>
      <w:pPr>
        <w:spacing w:before="1"/>
        <w:ind w:left="400" w:right="0" w:firstLine="0"/>
        <w:jc w:val="both"/>
        <w:rPr>
          <w:sz w:val="18"/>
        </w:rPr>
      </w:pPr>
      <w:r>
        <w:rPr>
          <w:b/>
          <w:sz w:val="18"/>
        </w:rPr>
        <w:t>Quote:</w:t>
      </w:r>
      <w:r>
        <w:rPr>
          <w:b/>
          <w:spacing w:val="50"/>
          <w:sz w:val="18"/>
        </w:rPr>
        <w:t> </w:t>
      </w:r>
      <w:r>
        <w:rPr>
          <w:sz w:val="18"/>
        </w:rPr>
        <w:t>See </w:t>
      </w:r>
      <w:r>
        <w:rPr>
          <w:spacing w:val="-2"/>
          <w:sz w:val="18"/>
        </w:rPr>
        <w:t>Proposal</w:t>
      </w:r>
    </w:p>
    <w:p>
      <w:pPr>
        <w:spacing w:after="0"/>
        <w:jc w:val="both"/>
        <w:rPr>
          <w:sz w:val="18"/>
        </w:rPr>
        <w:sectPr>
          <w:pgSz w:w="12240" w:h="15840"/>
          <w:pgMar w:header="0" w:footer="722" w:top="640" w:bottom="920" w:left="320" w:right="120"/>
        </w:sectPr>
      </w:pPr>
    </w:p>
    <w:p>
      <w:pPr>
        <w:pStyle w:val="BodyText"/>
        <w:spacing w:before="65"/>
        <w:ind w:left="400" w:right="852"/>
      </w:pPr>
      <w:r>
        <w:rPr>
          <w:b/>
        </w:rPr>
        <w:t>Recommended</w:t>
      </w:r>
      <w:r>
        <w:rPr>
          <w:b/>
          <w:spacing w:val="-3"/>
        </w:rPr>
        <w:t> </w:t>
      </w:r>
      <w:r>
        <w:rPr>
          <w:b/>
        </w:rPr>
        <w:t>Hardware</w:t>
      </w:r>
      <w:r>
        <w:rPr>
          <w:b/>
          <w:spacing w:val="-3"/>
        </w:rPr>
        <w:t> </w:t>
      </w:r>
      <w:r>
        <w:rPr>
          <w:b/>
        </w:rPr>
        <w:t>Configuration:</w:t>
      </w:r>
      <w:r>
        <w:rPr>
          <w:b/>
          <w:spacing w:val="-2"/>
        </w:rPr>
        <w:t> </w:t>
      </w:r>
      <w:r>
        <w:rPr/>
        <w:t>The</w:t>
      </w:r>
      <w:r>
        <w:rPr>
          <w:spacing w:val="-5"/>
        </w:rPr>
        <w:t> </w:t>
      </w:r>
      <w:r>
        <w:rPr/>
        <w:t>data</w:t>
      </w:r>
      <w:r>
        <w:rPr>
          <w:spacing w:val="-5"/>
        </w:rPr>
        <w:t> </w:t>
      </w:r>
      <w:r>
        <w:rPr/>
        <w:t>processing</w:t>
      </w:r>
      <w:r>
        <w:rPr>
          <w:spacing w:val="-3"/>
        </w:rPr>
        <w:t> </w:t>
      </w:r>
      <w:r>
        <w:rPr/>
        <w:t>hardware</w:t>
      </w:r>
      <w:r>
        <w:rPr>
          <w:spacing w:val="-5"/>
        </w:rPr>
        <w:t> </w:t>
      </w:r>
      <w:r>
        <w:rPr/>
        <w:t>(including</w:t>
      </w:r>
      <w:r>
        <w:rPr>
          <w:spacing w:val="-5"/>
        </w:rPr>
        <w:t> </w:t>
      </w:r>
      <w:r>
        <w:rPr/>
        <w:t>all</w:t>
      </w:r>
      <w:r>
        <w:rPr>
          <w:spacing w:val="-3"/>
        </w:rPr>
        <w:t> </w:t>
      </w:r>
      <w:r>
        <w:rPr/>
        <w:t>terminals,</w:t>
      </w:r>
      <w:r>
        <w:rPr>
          <w:spacing w:val="-5"/>
        </w:rPr>
        <w:t> </w:t>
      </w:r>
      <w:r>
        <w:rPr/>
        <w:t>auxiliary</w:t>
      </w:r>
      <w:r>
        <w:rPr>
          <w:spacing w:val="-5"/>
        </w:rPr>
        <w:t> </w:t>
      </w:r>
      <w:r>
        <w:rPr/>
        <w:t>storage,</w:t>
      </w:r>
      <w:r>
        <w:rPr>
          <w:spacing w:val="-3"/>
        </w:rPr>
        <w:t> </w:t>
      </w:r>
      <w:r>
        <w:rPr/>
        <w:t>communication, and other peripheral devices) to the extent utilized by the State as recommended by the Contractor.</w:t>
      </w:r>
    </w:p>
    <w:p>
      <w:pPr>
        <w:pStyle w:val="BodyText"/>
        <w:spacing w:before="1"/>
      </w:pPr>
    </w:p>
    <w:p>
      <w:pPr>
        <w:pStyle w:val="BodyText"/>
        <w:ind w:left="400"/>
      </w:pPr>
      <w:r>
        <w:rPr>
          <w:b/>
        </w:rPr>
        <w:t>Release</w:t>
      </w:r>
      <w:r>
        <w:rPr>
          <w:b/>
          <w:spacing w:val="-4"/>
        </w:rPr>
        <w:t> </w:t>
      </w:r>
      <w:r>
        <w:rPr>
          <w:b/>
        </w:rPr>
        <w:t>Date:</w:t>
      </w:r>
      <w:r>
        <w:rPr>
          <w:b/>
          <w:spacing w:val="-2"/>
        </w:rPr>
        <w:t> </w:t>
      </w:r>
      <w:r>
        <w:rPr/>
        <w:t>The</w:t>
      </w:r>
      <w:r>
        <w:rPr>
          <w:spacing w:val="-2"/>
        </w:rPr>
        <w:t> </w:t>
      </w:r>
      <w:r>
        <w:rPr/>
        <w:t>date</w:t>
      </w:r>
      <w:r>
        <w:rPr>
          <w:spacing w:val="-4"/>
        </w:rPr>
        <w:t> </w:t>
      </w:r>
      <w:r>
        <w:rPr/>
        <w:t>of</w:t>
      </w:r>
      <w:r>
        <w:rPr>
          <w:spacing w:val="-2"/>
        </w:rPr>
        <w:t> </w:t>
      </w:r>
      <w:r>
        <w:rPr/>
        <w:t>public</w:t>
      </w:r>
      <w:r>
        <w:rPr>
          <w:spacing w:val="-4"/>
        </w:rPr>
        <w:t> </w:t>
      </w:r>
      <w:r>
        <w:rPr/>
        <w:t>release</w:t>
      </w:r>
      <w:r>
        <w:rPr>
          <w:spacing w:val="-2"/>
        </w:rPr>
        <w:t> </w:t>
      </w:r>
      <w:r>
        <w:rPr/>
        <w:t>of</w:t>
      </w:r>
      <w:r>
        <w:rPr>
          <w:spacing w:val="-4"/>
        </w:rPr>
        <w:t> </w:t>
      </w:r>
      <w:r>
        <w:rPr/>
        <w:t>the</w:t>
      </w:r>
      <w:r>
        <w:rPr>
          <w:spacing w:val="-2"/>
        </w:rPr>
        <w:t> </w:t>
      </w:r>
      <w:r>
        <w:rPr/>
        <w:t>written</w:t>
      </w:r>
      <w:r>
        <w:rPr>
          <w:spacing w:val="-4"/>
        </w:rPr>
        <w:t> </w:t>
      </w:r>
      <w:r>
        <w:rPr/>
        <w:t>solicitation</w:t>
      </w:r>
      <w:r>
        <w:rPr>
          <w:spacing w:val="-2"/>
        </w:rPr>
        <w:t> </w:t>
      </w:r>
      <w:r>
        <w:rPr/>
        <w:t>to</w:t>
      </w:r>
      <w:r>
        <w:rPr>
          <w:spacing w:val="-4"/>
        </w:rPr>
        <w:t> </w:t>
      </w:r>
      <w:r>
        <w:rPr/>
        <w:t>seek</w:t>
      </w:r>
      <w:r>
        <w:rPr>
          <w:spacing w:val="-1"/>
        </w:rPr>
        <w:t> </w:t>
      </w:r>
      <w:r>
        <w:rPr>
          <w:spacing w:val="-2"/>
        </w:rPr>
        <w:t>offers</w:t>
      </w:r>
    </w:p>
    <w:p>
      <w:pPr>
        <w:pStyle w:val="BodyText"/>
        <w:spacing w:before="10"/>
        <w:rPr>
          <w:sz w:val="17"/>
        </w:rPr>
      </w:pPr>
    </w:p>
    <w:p>
      <w:pPr>
        <w:pStyle w:val="BodyText"/>
        <w:spacing w:before="1"/>
        <w:ind w:left="400" w:right="469"/>
      </w:pPr>
      <w:r>
        <w:rPr>
          <w:b/>
        </w:rPr>
        <w:t>Renewal</w:t>
      </w:r>
      <w:r>
        <w:rPr>
          <w:b/>
          <w:spacing w:val="-3"/>
        </w:rPr>
        <w:t> </w:t>
      </w:r>
      <w:r>
        <w:rPr>
          <w:b/>
        </w:rPr>
        <w:t>Period:</w:t>
      </w:r>
      <w:r>
        <w:rPr>
          <w:b/>
          <w:spacing w:val="-4"/>
        </w:rPr>
        <w:t> </w:t>
      </w:r>
      <w:r>
        <w:rPr/>
        <w:t>Optional</w:t>
      </w:r>
      <w:r>
        <w:rPr>
          <w:spacing w:val="-4"/>
        </w:rPr>
        <w:t> </w:t>
      </w:r>
      <w:r>
        <w:rPr/>
        <w:t>contract</w:t>
      </w:r>
      <w:r>
        <w:rPr>
          <w:spacing w:val="-4"/>
        </w:rPr>
        <w:t> </w:t>
      </w:r>
      <w:r>
        <w:rPr/>
        <w:t>periods</w:t>
      </w:r>
      <w:r>
        <w:rPr>
          <w:spacing w:val="-1"/>
        </w:rPr>
        <w:t> </w:t>
      </w:r>
      <w:r>
        <w:rPr/>
        <w:t>subsequent</w:t>
      </w:r>
      <w:r>
        <w:rPr>
          <w:spacing w:val="-2"/>
        </w:rPr>
        <w:t> </w:t>
      </w:r>
      <w:r>
        <w:rPr/>
        <w:t>to</w:t>
      </w:r>
      <w:r>
        <w:rPr>
          <w:spacing w:val="-4"/>
        </w:rPr>
        <w:t> </w:t>
      </w:r>
      <w:r>
        <w:rPr/>
        <w:t>the</w:t>
      </w:r>
      <w:r>
        <w:rPr>
          <w:spacing w:val="-2"/>
        </w:rPr>
        <w:t> </w:t>
      </w:r>
      <w:r>
        <w:rPr/>
        <w:t>original</w:t>
      </w:r>
      <w:r>
        <w:rPr>
          <w:spacing w:val="-2"/>
        </w:rPr>
        <w:t> </w:t>
      </w:r>
      <w:r>
        <w:rPr/>
        <w:t>Contract</w:t>
      </w:r>
      <w:r>
        <w:rPr>
          <w:spacing w:val="-2"/>
        </w:rPr>
        <w:t> </w:t>
      </w:r>
      <w:r>
        <w:rPr/>
        <w:t>Period</w:t>
      </w:r>
      <w:r>
        <w:rPr>
          <w:spacing w:val="-2"/>
        </w:rPr>
        <w:t> </w:t>
      </w:r>
      <w:r>
        <w:rPr/>
        <w:t>for</w:t>
      </w:r>
      <w:r>
        <w:rPr>
          <w:spacing w:val="-4"/>
        </w:rPr>
        <w:t> </w:t>
      </w:r>
      <w:r>
        <w:rPr/>
        <w:t>a</w:t>
      </w:r>
      <w:r>
        <w:rPr>
          <w:spacing w:val="-2"/>
        </w:rPr>
        <w:t> </w:t>
      </w:r>
      <w:r>
        <w:rPr/>
        <w:t>specified</w:t>
      </w:r>
      <w:r>
        <w:rPr>
          <w:spacing w:val="-4"/>
        </w:rPr>
        <w:t> </w:t>
      </w:r>
      <w:r>
        <w:rPr/>
        <w:t>duration with</w:t>
      </w:r>
      <w:r>
        <w:rPr>
          <w:spacing w:val="-4"/>
        </w:rPr>
        <w:t> </w:t>
      </w:r>
      <w:r>
        <w:rPr/>
        <w:t>previously</w:t>
      </w:r>
      <w:r>
        <w:rPr>
          <w:spacing w:val="-1"/>
        </w:rPr>
        <w:t> </w:t>
      </w:r>
      <w:r>
        <w:rPr/>
        <w:t>agreed</w:t>
      </w:r>
      <w:r>
        <w:rPr>
          <w:spacing w:val="-2"/>
        </w:rPr>
        <w:t> </w:t>
      </w:r>
      <w:r>
        <w:rPr/>
        <w:t>to terms and conditions.</w:t>
      </w:r>
      <w:r>
        <w:rPr>
          <w:spacing w:val="40"/>
        </w:rPr>
        <w:t> </w:t>
      </w:r>
      <w:r>
        <w:rPr/>
        <w:t>Not to be confused with Extension</w:t>
      </w:r>
    </w:p>
    <w:p>
      <w:pPr>
        <w:pStyle w:val="BodyText"/>
      </w:pPr>
    </w:p>
    <w:p>
      <w:pPr>
        <w:pStyle w:val="BodyText"/>
        <w:ind w:left="400" w:right="469"/>
      </w:pPr>
      <w:r>
        <w:rPr>
          <w:b/>
        </w:rPr>
        <w:t>Request</w:t>
      </w:r>
      <w:r>
        <w:rPr>
          <w:b/>
          <w:spacing w:val="-3"/>
        </w:rPr>
        <w:t> </w:t>
      </w:r>
      <w:r>
        <w:rPr>
          <w:b/>
        </w:rPr>
        <w:t>for</w:t>
      </w:r>
      <w:r>
        <w:rPr>
          <w:b/>
          <w:spacing w:val="-6"/>
        </w:rPr>
        <w:t> </w:t>
      </w:r>
      <w:r>
        <w:rPr>
          <w:b/>
        </w:rPr>
        <w:t>Information</w:t>
      </w:r>
      <w:r>
        <w:rPr>
          <w:b/>
          <w:spacing w:val="-2"/>
        </w:rPr>
        <w:t> </w:t>
      </w:r>
      <w:r>
        <w:rPr>
          <w:b/>
        </w:rPr>
        <w:t>(RFI): </w:t>
      </w:r>
      <w:r>
        <w:rPr/>
        <w:t>A</w:t>
      </w:r>
      <w:r>
        <w:rPr>
          <w:spacing w:val="-2"/>
        </w:rPr>
        <w:t> </w:t>
      </w:r>
      <w:r>
        <w:rPr/>
        <w:t>general</w:t>
      </w:r>
      <w:r>
        <w:rPr>
          <w:spacing w:val="-4"/>
        </w:rPr>
        <w:t> </w:t>
      </w:r>
      <w:r>
        <w:rPr/>
        <w:t>invitation</w:t>
      </w:r>
      <w:r>
        <w:rPr>
          <w:spacing w:val="-4"/>
        </w:rPr>
        <w:t> </w:t>
      </w:r>
      <w:r>
        <w:rPr/>
        <w:t>to</w:t>
      </w:r>
      <w:r>
        <w:rPr>
          <w:spacing w:val="-1"/>
        </w:rPr>
        <w:t> </w:t>
      </w:r>
      <w:r>
        <w:rPr/>
        <w:t>contractor</w:t>
      </w:r>
      <w:r>
        <w:rPr>
          <w:spacing w:val="-1"/>
        </w:rPr>
        <w:t> </w:t>
      </w:r>
      <w:r>
        <w:rPr/>
        <w:t>is</w:t>
      </w:r>
      <w:r>
        <w:rPr>
          <w:spacing w:val="-1"/>
        </w:rPr>
        <w:t> </w:t>
      </w:r>
      <w:r>
        <w:rPr/>
        <w:t>requesting</w:t>
      </w:r>
      <w:r>
        <w:rPr>
          <w:spacing w:val="-2"/>
        </w:rPr>
        <w:t> </w:t>
      </w:r>
      <w:r>
        <w:rPr/>
        <w:t>information</w:t>
      </w:r>
      <w:r>
        <w:rPr>
          <w:spacing w:val="-2"/>
        </w:rPr>
        <w:t> </w:t>
      </w:r>
      <w:r>
        <w:rPr/>
        <w:t>for</w:t>
      </w:r>
      <w:r>
        <w:rPr>
          <w:spacing w:val="-2"/>
        </w:rPr>
        <w:t> </w:t>
      </w:r>
      <w:r>
        <w:rPr/>
        <w:t>a</w:t>
      </w:r>
      <w:r>
        <w:rPr>
          <w:spacing w:val="-2"/>
        </w:rPr>
        <w:t> </w:t>
      </w:r>
      <w:r>
        <w:rPr/>
        <w:t>potential</w:t>
      </w:r>
      <w:r>
        <w:rPr>
          <w:spacing w:val="-4"/>
        </w:rPr>
        <w:t> </w:t>
      </w:r>
      <w:r>
        <w:rPr/>
        <w:t>future</w:t>
      </w:r>
      <w:r>
        <w:rPr>
          <w:spacing w:val="-2"/>
        </w:rPr>
        <w:t> </w:t>
      </w:r>
      <w:r>
        <w:rPr/>
        <w:t>solicitation.</w:t>
      </w:r>
      <w:r>
        <w:rPr>
          <w:spacing w:val="40"/>
        </w:rPr>
        <w:t> </w:t>
      </w:r>
      <w:r>
        <w:rPr/>
        <w:t>The</w:t>
      </w:r>
      <w:r>
        <w:rPr>
          <w:spacing w:val="-2"/>
        </w:rPr>
        <w:t> </w:t>
      </w:r>
      <w:r>
        <w:rPr/>
        <w:t>RFI</w:t>
      </w:r>
      <w:r>
        <w:rPr>
          <w:spacing w:val="-2"/>
        </w:rPr>
        <w:t> </w:t>
      </w:r>
      <w:r>
        <w:rPr/>
        <w:t>is typically used as a research and information gathering tool for preparation of a solicitation</w:t>
      </w:r>
    </w:p>
    <w:p>
      <w:pPr>
        <w:pStyle w:val="BodyText"/>
        <w:spacing w:before="1"/>
      </w:pPr>
    </w:p>
    <w:p>
      <w:pPr>
        <w:pStyle w:val="BodyText"/>
        <w:ind w:left="400" w:right="469"/>
      </w:pPr>
      <w:r>
        <w:rPr>
          <w:b/>
        </w:rPr>
        <w:t>Responsible</w:t>
      </w:r>
      <w:r>
        <w:rPr>
          <w:b/>
          <w:spacing w:val="-1"/>
        </w:rPr>
        <w:t> </w:t>
      </w:r>
      <w:r>
        <w:rPr>
          <w:b/>
        </w:rPr>
        <w:t>Contractor:</w:t>
      </w:r>
      <w:r>
        <w:rPr>
          <w:b/>
          <w:spacing w:val="-3"/>
        </w:rPr>
        <w:t> </w:t>
      </w:r>
      <w:r>
        <w:rPr/>
        <w:t>A</w:t>
      </w:r>
      <w:r>
        <w:rPr>
          <w:spacing w:val="-3"/>
        </w:rPr>
        <w:t> </w:t>
      </w:r>
      <w:r>
        <w:rPr/>
        <w:t>Contractor</w:t>
      </w:r>
      <w:r>
        <w:rPr>
          <w:spacing w:val="-3"/>
        </w:rPr>
        <w:t> </w:t>
      </w:r>
      <w:r>
        <w:rPr/>
        <w:t>who</w:t>
      </w:r>
      <w:r>
        <w:rPr>
          <w:spacing w:val="-3"/>
        </w:rPr>
        <w:t> </w:t>
      </w:r>
      <w:r>
        <w:rPr/>
        <w:t>has</w:t>
      </w:r>
      <w:r>
        <w:rPr>
          <w:spacing w:val="-2"/>
        </w:rPr>
        <w:t> </w:t>
      </w:r>
      <w:r>
        <w:rPr/>
        <w:t>the</w:t>
      </w:r>
      <w:r>
        <w:rPr>
          <w:spacing w:val="-3"/>
        </w:rPr>
        <w:t> </w:t>
      </w:r>
      <w:r>
        <w:rPr/>
        <w:t>capability</w:t>
      </w:r>
      <w:r>
        <w:rPr>
          <w:spacing w:val="-2"/>
        </w:rPr>
        <w:t> </w:t>
      </w:r>
      <w:r>
        <w:rPr/>
        <w:t>in</w:t>
      </w:r>
      <w:r>
        <w:rPr>
          <w:spacing w:val="-5"/>
        </w:rPr>
        <w:t> </w:t>
      </w:r>
      <w:r>
        <w:rPr/>
        <w:t>all</w:t>
      </w:r>
      <w:r>
        <w:rPr>
          <w:spacing w:val="-5"/>
        </w:rPr>
        <w:t> </w:t>
      </w:r>
      <w:r>
        <w:rPr/>
        <w:t>respects</w:t>
      </w:r>
      <w:r>
        <w:rPr>
          <w:spacing w:val="-2"/>
        </w:rPr>
        <w:t> </w:t>
      </w:r>
      <w:r>
        <w:rPr/>
        <w:t>to</w:t>
      </w:r>
      <w:r>
        <w:rPr>
          <w:spacing w:val="-3"/>
        </w:rPr>
        <w:t> </w:t>
      </w:r>
      <w:r>
        <w:rPr/>
        <w:t>perform fully</w:t>
      </w:r>
      <w:r>
        <w:rPr>
          <w:spacing w:val="-2"/>
        </w:rPr>
        <w:t> </w:t>
      </w:r>
      <w:r>
        <w:rPr/>
        <w:t>and</w:t>
      </w:r>
      <w:r>
        <w:rPr>
          <w:spacing w:val="-3"/>
        </w:rPr>
        <w:t> </w:t>
      </w:r>
      <w:r>
        <w:rPr/>
        <w:t>lawfully</w:t>
      </w:r>
      <w:r>
        <w:rPr>
          <w:spacing w:val="-2"/>
        </w:rPr>
        <w:t> </w:t>
      </w:r>
      <w:r>
        <w:rPr/>
        <w:t>all</w:t>
      </w:r>
      <w:r>
        <w:rPr>
          <w:spacing w:val="-3"/>
        </w:rPr>
        <w:t> </w:t>
      </w:r>
      <w:r>
        <w:rPr/>
        <w:t>requirements</w:t>
      </w:r>
      <w:r>
        <w:rPr>
          <w:spacing w:val="-4"/>
        </w:rPr>
        <w:t> </w:t>
      </w:r>
      <w:r>
        <w:rPr/>
        <w:t>with</w:t>
      </w:r>
      <w:r>
        <w:rPr>
          <w:spacing w:val="-3"/>
        </w:rPr>
        <w:t> </w:t>
      </w:r>
      <w:r>
        <w:rPr/>
        <w:t>integrity and reliability to assure good faith performance</w:t>
      </w:r>
    </w:p>
    <w:p>
      <w:pPr>
        <w:pStyle w:val="BodyText"/>
      </w:pPr>
    </w:p>
    <w:p>
      <w:pPr>
        <w:pStyle w:val="BodyText"/>
        <w:spacing w:before="1"/>
        <w:ind w:left="400"/>
      </w:pPr>
      <w:r>
        <w:rPr>
          <w:b/>
        </w:rPr>
        <w:t>Responsive</w:t>
      </w:r>
      <w:r>
        <w:rPr>
          <w:b/>
          <w:spacing w:val="-3"/>
        </w:rPr>
        <w:t> </w:t>
      </w:r>
      <w:r>
        <w:rPr>
          <w:b/>
        </w:rPr>
        <w:t>Contractor:</w:t>
      </w:r>
      <w:r>
        <w:rPr>
          <w:b/>
          <w:spacing w:val="-4"/>
        </w:rPr>
        <w:t> </w:t>
      </w:r>
      <w:r>
        <w:rPr/>
        <w:t>A</w:t>
      </w:r>
      <w:r>
        <w:rPr>
          <w:spacing w:val="-4"/>
        </w:rPr>
        <w:t> </w:t>
      </w:r>
      <w:r>
        <w:rPr/>
        <w:t>Contractor</w:t>
      </w:r>
      <w:r>
        <w:rPr>
          <w:spacing w:val="-4"/>
        </w:rPr>
        <w:t> </w:t>
      </w:r>
      <w:r>
        <w:rPr/>
        <w:t>who</w:t>
      </w:r>
      <w:r>
        <w:rPr>
          <w:spacing w:val="-4"/>
        </w:rPr>
        <w:t> </w:t>
      </w:r>
      <w:r>
        <w:rPr/>
        <w:t>has</w:t>
      </w:r>
      <w:r>
        <w:rPr>
          <w:spacing w:val="-2"/>
        </w:rPr>
        <w:t> </w:t>
      </w:r>
      <w:r>
        <w:rPr/>
        <w:t>submitted</w:t>
      </w:r>
      <w:r>
        <w:rPr>
          <w:spacing w:val="-4"/>
        </w:rPr>
        <w:t> </w:t>
      </w:r>
      <w:r>
        <w:rPr/>
        <w:t>a</w:t>
      </w:r>
      <w:r>
        <w:rPr>
          <w:spacing w:val="-4"/>
        </w:rPr>
        <w:t> </w:t>
      </w:r>
      <w:r>
        <w:rPr/>
        <w:t>proposal</w:t>
      </w:r>
      <w:r>
        <w:rPr>
          <w:spacing w:val="-5"/>
        </w:rPr>
        <w:t> </w:t>
      </w:r>
      <w:r>
        <w:rPr/>
        <w:t>which</w:t>
      </w:r>
      <w:r>
        <w:rPr>
          <w:spacing w:val="-3"/>
        </w:rPr>
        <w:t> </w:t>
      </w:r>
      <w:r>
        <w:rPr/>
        <w:t>conforms</w:t>
      </w:r>
      <w:r>
        <w:rPr>
          <w:spacing w:val="-3"/>
        </w:rPr>
        <w:t> </w:t>
      </w:r>
      <w:r>
        <w:rPr/>
        <w:t>to</w:t>
      </w:r>
      <w:r>
        <w:rPr>
          <w:spacing w:val="-6"/>
        </w:rPr>
        <w:t> </w:t>
      </w:r>
      <w:r>
        <w:rPr/>
        <w:t>all</w:t>
      </w:r>
      <w:r>
        <w:rPr>
          <w:spacing w:val="-4"/>
        </w:rPr>
        <w:t> </w:t>
      </w:r>
      <w:r>
        <w:rPr/>
        <w:t>requirements</w:t>
      </w:r>
      <w:r>
        <w:rPr>
          <w:spacing w:val="-3"/>
        </w:rPr>
        <w:t> </w:t>
      </w:r>
      <w:r>
        <w:rPr/>
        <w:t>of</w:t>
      </w:r>
      <w:r>
        <w:rPr>
          <w:spacing w:val="-5"/>
        </w:rPr>
        <w:t> </w:t>
      </w:r>
      <w:r>
        <w:rPr/>
        <w:t>the</w:t>
      </w:r>
      <w:r>
        <w:rPr>
          <w:spacing w:val="-6"/>
        </w:rPr>
        <w:t> </w:t>
      </w:r>
      <w:r>
        <w:rPr/>
        <w:t>solicitation</w:t>
      </w:r>
      <w:r>
        <w:rPr>
          <w:spacing w:val="-4"/>
        </w:rPr>
        <w:t> </w:t>
      </w:r>
      <w:r>
        <w:rPr>
          <w:spacing w:val="-2"/>
        </w:rPr>
        <w:t>document</w:t>
      </w:r>
    </w:p>
    <w:p>
      <w:pPr>
        <w:pStyle w:val="BodyText"/>
        <w:spacing w:before="10"/>
        <w:rPr>
          <w:sz w:val="17"/>
        </w:rPr>
      </w:pPr>
    </w:p>
    <w:p>
      <w:pPr>
        <w:spacing w:before="0"/>
        <w:ind w:left="400" w:right="0" w:firstLine="0"/>
        <w:jc w:val="left"/>
        <w:rPr>
          <w:sz w:val="18"/>
        </w:rPr>
      </w:pPr>
      <w:r>
        <w:rPr>
          <w:b/>
          <w:sz w:val="18"/>
        </w:rPr>
        <w:t>Shall:</w:t>
      </w:r>
      <w:r>
        <w:rPr>
          <w:b/>
          <w:spacing w:val="47"/>
          <w:sz w:val="18"/>
        </w:rPr>
        <w:t> </w:t>
      </w:r>
      <w:r>
        <w:rPr>
          <w:sz w:val="18"/>
        </w:rPr>
        <w:t>See </w:t>
      </w:r>
      <w:r>
        <w:rPr>
          <w:spacing w:val="-4"/>
          <w:sz w:val="18"/>
        </w:rPr>
        <w:t>Must</w:t>
      </w:r>
    </w:p>
    <w:p>
      <w:pPr>
        <w:pStyle w:val="BodyText"/>
        <w:spacing w:before="1"/>
      </w:pPr>
    </w:p>
    <w:p>
      <w:pPr>
        <w:pStyle w:val="BodyText"/>
        <w:ind w:left="400"/>
      </w:pPr>
      <w:r>
        <w:rPr>
          <w:b/>
        </w:rPr>
        <w:t>Should:</w:t>
      </w:r>
      <w:r>
        <w:rPr>
          <w:b/>
          <w:spacing w:val="-2"/>
        </w:rPr>
        <w:t> </w:t>
      </w:r>
      <w:r>
        <w:rPr/>
        <w:t>Expected;</w:t>
      </w:r>
      <w:r>
        <w:rPr>
          <w:spacing w:val="-4"/>
        </w:rPr>
        <w:t> </w:t>
      </w:r>
      <w:r>
        <w:rPr/>
        <w:t>suggested,</w:t>
      </w:r>
      <w:r>
        <w:rPr>
          <w:spacing w:val="-5"/>
        </w:rPr>
        <w:t> </w:t>
      </w:r>
      <w:r>
        <w:rPr/>
        <w:t>but</w:t>
      </w:r>
      <w:r>
        <w:rPr>
          <w:spacing w:val="-2"/>
        </w:rPr>
        <w:t> </w:t>
      </w:r>
      <w:r>
        <w:rPr/>
        <w:t>not</w:t>
      </w:r>
      <w:r>
        <w:rPr>
          <w:spacing w:val="-3"/>
        </w:rPr>
        <w:t> </w:t>
      </w:r>
      <w:r>
        <w:rPr/>
        <w:t>necessarily</w:t>
      </w:r>
      <w:r>
        <w:rPr>
          <w:spacing w:val="-1"/>
        </w:rPr>
        <w:t> </w:t>
      </w:r>
      <w:r>
        <w:rPr>
          <w:spacing w:val="-2"/>
        </w:rPr>
        <w:t>mandatory</w:t>
      </w:r>
    </w:p>
    <w:p>
      <w:pPr>
        <w:pStyle w:val="BodyText"/>
        <w:spacing w:before="11"/>
        <w:rPr>
          <w:sz w:val="17"/>
        </w:rPr>
      </w:pPr>
    </w:p>
    <w:p>
      <w:pPr>
        <w:pStyle w:val="BodyText"/>
        <w:ind w:left="400"/>
      </w:pPr>
      <w:r>
        <w:rPr>
          <w:b/>
        </w:rPr>
        <w:t>Software</w:t>
      </w:r>
      <w:r>
        <w:rPr>
          <w:b/>
          <w:spacing w:val="-6"/>
        </w:rPr>
        <w:t> </w:t>
      </w:r>
      <w:r>
        <w:rPr>
          <w:b/>
        </w:rPr>
        <w:t>License:</w:t>
      </w:r>
      <w:r>
        <w:rPr>
          <w:b/>
          <w:spacing w:val="-1"/>
        </w:rPr>
        <w:t> </w:t>
      </w:r>
      <w:r>
        <w:rPr/>
        <w:t>Legal</w:t>
      </w:r>
      <w:r>
        <w:rPr>
          <w:spacing w:val="-2"/>
        </w:rPr>
        <w:t> </w:t>
      </w:r>
      <w:r>
        <w:rPr/>
        <w:t>instrument</w:t>
      </w:r>
      <w:r>
        <w:rPr>
          <w:spacing w:val="-1"/>
        </w:rPr>
        <w:t> </w:t>
      </w:r>
      <w:r>
        <w:rPr/>
        <w:t>with</w:t>
      </w:r>
      <w:r>
        <w:rPr>
          <w:spacing w:val="-4"/>
        </w:rPr>
        <w:t> </w:t>
      </w:r>
      <w:r>
        <w:rPr/>
        <w:t>or</w:t>
      </w:r>
      <w:r>
        <w:rPr>
          <w:spacing w:val="-1"/>
        </w:rPr>
        <w:t> </w:t>
      </w:r>
      <w:r>
        <w:rPr/>
        <w:t>without</w:t>
      </w:r>
      <w:r>
        <w:rPr>
          <w:spacing w:val="-3"/>
        </w:rPr>
        <w:t> </w:t>
      </w:r>
      <w:r>
        <w:rPr/>
        <w:t>printed</w:t>
      </w:r>
      <w:r>
        <w:rPr>
          <w:spacing w:val="-4"/>
        </w:rPr>
        <w:t> </w:t>
      </w:r>
      <w:r>
        <w:rPr/>
        <w:t>material</w:t>
      </w:r>
      <w:r>
        <w:rPr>
          <w:spacing w:val="-3"/>
        </w:rPr>
        <w:t> </w:t>
      </w:r>
      <w:r>
        <w:rPr/>
        <w:t>that</w:t>
      </w:r>
      <w:r>
        <w:rPr>
          <w:spacing w:val="-4"/>
        </w:rPr>
        <w:t> </w:t>
      </w:r>
      <w:r>
        <w:rPr/>
        <w:t>governs the</w:t>
      </w:r>
      <w:r>
        <w:rPr>
          <w:spacing w:val="-3"/>
        </w:rPr>
        <w:t> </w:t>
      </w:r>
      <w:r>
        <w:rPr/>
        <w:t>use</w:t>
      </w:r>
      <w:r>
        <w:rPr>
          <w:spacing w:val="-4"/>
        </w:rPr>
        <w:t> </w:t>
      </w:r>
      <w:r>
        <w:rPr/>
        <w:t>or</w:t>
      </w:r>
      <w:r>
        <w:rPr>
          <w:spacing w:val="-1"/>
        </w:rPr>
        <w:t> </w:t>
      </w:r>
      <w:r>
        <w:rPr/>
        <w:t>redistribution</w:t>
      </w:r>
      <w:r>
        <w:rPr>
          <w:spacing w:val="-2"/>
        </w:rPr>
        <w:t> </w:t>
      </w:r>
      <w:r>
        <w:rPr/>
        <w:t>of</w:t>
      </w:r>
      <w:r>
        <w:rPr>
          <w:spacing w:val="-1"/>
        </w:rPr>
        <w:t> </w:t>
      </w:r>
      <w:r>
        <w:rPr/>
        <w:t>licensed</w:t>
      </w:r>
      <w:r>
        <w:rPr>
          <w:spacing w:val="-1"/>
        </w:rPr>
        <w:t> </w:t>
      </w:r>
      <w:r>
        <w:rPr>
          <w:spacing w:val="-2"/>
        </w:rPr>
        <w:t>software</w:t>
      </w:r>
    </w:p>
    <w:p>
      <w:pPr>
        <w:pStyle w:val="BodyText"/>
        <w:spacing w:before="1"/>
      </w:pPr>
    </w:p>
    <w:p>
      <w:pPr>
        <w:pStyle w:val="BodyText"/>
        <w:ind w:left="400" w:right="852"/>
      </w:pPr>
      <w:r>
        <w:rPr>
          <w:b/>
        </w:rPr>
        <w:t>Sole</w:t>
      </w:r>
      <w:r>
        <w:rPr>
          <w:b/>
          <w:spacing w:val="-2"/>
        </w:rPr>
        <w:t> </w:t>
      </w:r>
      <w:r>
        <w:rPr>
          <w:b/>
        </w:rPr>
        <w:t>Source</w:t>
      </w:r>
      <w:r>
        <w:rPr>
          <w:b/>
          <w:spacing w:val="-3"/>
        </w:rPr>
        <w:t> </w:t>
      </w:r>
      <w:r>
        <w:rPr>
          <w:b/>
        </w:rPr>
        <w:t>–</w:t>
      </w:r>
      <w:r>
        <w:rPr>
          <w:b/>
          <w:spacing w:val="-1"/>
        </w:rPr>
        <w:t> </w:t>
      </w:r>
      <w:r>
        <w:rPr>
          <w:b/>
        </w:rPr>
        <w:t>Commodity:</w:t>
      </w:r>
      <w:r>
        <w:rPr>
          <w:b/>
          <w:spacing w:val="40"/>
        </w:rPr>
        <w:t> </w:t>
      </w:r>
      <w:r>
        <w:rPr/>
        <w:t>When</w:t>
      </w:r>
      <w:r>
        <w:rPr>
          <w:spacing w:val="-4"/>
        </w:rPr>
        <w:t> </w:t>
      </w:r>
      <w:r>
        <w:rPr/>
        <w:t>an</w:t>
      </w:r>
      <w:r>
        <w:rPr>
          <w:spacing w:val="-2"/>
        </w:rPr>
        <w:t> </w:t>
      </w:r>
      <w:r>
        <w:rPr/>
        <w:t>item</w:t>
      </w:r>
      <w:r>
        <w:rPr>
          <w:spacing w:val="-3"/>
        </w:rPr>
        <w:t> </w:t>
      </w:r>
      <w:r>
        <w:rPr/>
        <w:t>is</w:t>
      </w:r>
      <w:r>
        <w:rPr>
          <w:spacing w:val="-3"/>
        </w:rPr>
        <w:t> </w:t>
      </w:r>
      <w:r>
        <w:rPr/>
        <w:t>available</w:t>
      </w:r>
      <w:r>
        <w:rPr>
          <w:spacing w:val="-4"/>
        </w:rPr>
        <w:t> </w:t>
      </w:r>
      <w:r>
        <w:rPr/>
        <w:t>from</w:t>
      </w:r>
      <w:r>
        <w:rPr>
          <w:spacing w:val="-1"/>
        </w:rPr>
        <w:t> </w:t>
      </w:r>
      <w:r>
        <w:rPr/>
        <w:t>only</w:t>
      </w:r>
      <w:r>
        <w:rPr>
          <w:spacing w:val="-3"/>
        </w:rPr>
        <w:t> </w:t>
      </w:r>
      <w:r>
        <w:rPr/>
        <w:t>one</w:t>
      </w:r>
      <w:r>
        <w:rPr>
          <w:spacing w:val="-4"/>
        </w:rPr>
        <w:t> </w:t>
      </w:r>
      <w:r>
        <w:rPr/>
        <w:t>source</w:t>
      </w:r>
      <w:r>
        <w:rPr>
          <w:spacing w:val="-4"/>
        </w:rPr>
        <w:t> </w:t>
      </w:r>
      <w:r>
        <w:rPr/>
        <w:t>due</w:t>
      </w:r>
      <w:r>
        <w:rPr>
          <w:spacing w:val="-2"/>
        </w:rPr>
        <w:t> </w:t>
      </w:r>
      <w:r>
        <w:rPr/>
        <w:t>to</w:t>
      </w:r>
      <w:r>
        <w:rPr>
          <w:spacing w:val="-2"/>
        </w:rPr>
        <w:t> </w:t>
      </w:r>
      <w:r>
        <w:rPr/>
        <w:t>the</w:t>
      </w:r>
      <w:r>
        <w:rPr>
          <w:spacing w:val="-4"/>
        </w:rPr>
        <w:t> </w:t>
      </w:r>
      <w:r>
        <w:rPr/>
        <w:t>unique</w:t>
      </w:r>
      <w:r>
        <w:rPr>
          <w:spacing w:val="-2"/>
        </w:rPr>
        <w:t> </w:t>
      </w:r>
      <w:r>
        <w:rPr/>
        <w:t>nature</w:t>
      </w:r>
      <w:r>
        <w:rPr>
          <w:spacing w:val="-4"/>
        </w:rPr>
        <w:t> </w:t>
      </w:r>
      <w:r>
        <w:rPr/>
        <w:t>of</w:t>
      </w:r>
      <w:r>
        <w:rPr>
          <w:spacing w:val="-2"/>
        </w:rPr>
        <w:t> </w:t>
      </w:r>
      <w:r>
        <w:rPr/>
        <w:t>the</w:t>
      </w:r>
      <w:r>
        <w:rPr>
          <w:spacing w:val="-2"/>
        </w:rPr>
        <w:t> </w:t>
      </w:r>
      <w:r>
        <w:rPr/>
        <w:t>requirement,</w:t>
      </w:r>
      <w:r>
        <w:rPr>
          <w:spacing w:val="-2"/>
        </w:rPr>
        <w:t> </w:t>
      </w:r>
      <w:r>
        <w:rPr/>
        <w:t>its contractor, or market conditions</w:t>
      </w:r>
    </w:p>
    <w:p>
      <w:pPr>
        <w:pStyle w:val="BodyText"/>
        <w:spacing w:before="10"/>
        <w:rPr>
          <w:sz w:val="17"/>
        </w:rPr>
      </w:pPr>
    </w:p>
    <w:p>
      <w:pPr>
        <w:pStyle w:val="BodyText"/>
        <w:ind w:left="400" w:right="560"/>
      </w:pPr>
      <w:r>
        <w:rPr>
          <w:b/>
        </w:rPr>
        <w:t>Sole</w:t>
      </w:r>
      <w:r>
        <w:rPr>
          <w:b/>
          <w:spacing w:val="-2"/>
        </w:rPr>
        <w:t> </w:t>
      </w:r>
      <w:r>
        <w:rPr>
          <w:b/>
        </w:rPr>
        <w:t>Source</w:t>
      </w:r>
      <w:r>
        <w:rPr>
          <w:b/>
          <w:spacing w:val="-3"/>
        </w:rPr>
        <w:t> </w:t>
      </w:r>
      <w:r>
        <w:rPr>
          <w:b/>
        </w:rPr>
        <w:t>–</w:t>
      </w:r>
      <w:r>
        <w:rPr>
          <w:b/>
          <w:spacing w:val="-1"/>
        </w:rPr>
        <w:t> </w:t>
      </w:r>
      <w:r>
        <w:rPr>
          <w:b/>
        </w:rPr>
        <w:t>Service:</w:t>
      </w:r>
      <w:r>
        <w:rPr>
          <w:b/>
          <w:spacing w:val="-2"/>
        </w:rPr>
        <w:t> </w:t>
      </w:r>
      <w:r>
        <w:rPr/>
        <w:t>A</w:t>
      </w:r>
      <w:r>
        <w:rPr>
          <w:spacing w:val="-5"/>
        </w:rPr>
        <w:t> </w:t>
      </w:r>
      <w:r>
        <w:rPr/>
        <w:t>service</w:t>
      </w:r>
      <w:r>
        <w:rPr>
          <w:spacing w:val="-2"/>
        </w:rPr>
        <w:t> </w:t>
      </w:r>
      <w:r>
        <w:rPr/>
        <w:t>of</w:t>
      </w:r>
      <w:r>
        <w:rPr>
          <w:spacing w:val="-4"/>
        </w:rPr>
        <w:t> </w:t>
      </w:r>
      <w:r>
        <w:rPr/>
        <w:t>such</w:t>
      </w:r>
      <w:r>
        <w:rPr>
          <w:spacing w:val="-2"/>
        </w:rPr>
        <w:t> </w:t>
      </w:r>
      <w:r>
        <w:rPr/>
        <w:t>a</w:t>
      </w:r>
      <w:r>
        <w:rPr>
          <w:spacing w:val="-4"/>
        </w:rPr>
        <w:t> </w:t>
      </w:r>
      <w:r>
        <w:rPr/>
        <w:t>unique</w:t>
      </w:r>
      <w:r>
        <w:rPr>
          <w:spacing w:val="-4"/>
        </w:rPr>
        <w:t> </w:t>
      </w:r>
      <w:r>
        <w:rPr/>
        <w:t>nature</w:t>
      </w:r>
      <w:r>
        <w:rPr>
          <w:spacing w:val="-2"/>
        </w:rPr>
        <w:t> </w:t>
      </w:r>
      <w:r>
        <w:rPr/>
        <w:t>that</w:t>
      </w:r>
      <w:r>
        <w:rPr>
          <w:spacing w:val="-2"/>
        </w:rPr>
        <w:t> </w:t>
      </w:r>
      <w:r>
        <w:rPr/>
        <w:t>the contractor</w:t>
      </w:r>
      <w:r>
        <w:rPr>
          <w:spacing w:val="-4"/>
        </w:rPr>
        <w:t> </w:t>
      </w:r>
      <w:r>
        <w:rPr/>
        <w:t>selected</w:t>
      </w:r>
      <w:r>
        <w:rPr>
          <w:spacing w:val="-2"/>
        </w:rPr>
        <w:t> </w:t>
      </w:r>
      <w:r>
        <w:rPr/>
        <w:t>is</w:t>
      </w:r>
      <w:r>
        <w:rPr>
          <w:spacing w:val="-1"/>
        </w:rPr>
        <w:t> </w:t>
      </w:r>
      <w:r>
        <w:rPr/>
        <w:t>clearly</w:t>
      </w:r>
      <w:r>
        <w:rPr>
          <w:spacing w:val="-4"/>
        </w:rPr>
        <w:t> </w:t>
      </w:r>
      <w:r>
        <w:rPr/>
        <w:t>and</w:t>
      </w:r>
      <w:r>
        <w:rPr>
          <w:spacing w:val="-4"/>
        </w:rPr>
        <w:t> </w:t>
      </w:r>
      <w:r>
        <w:rPr/>
        <w:t>justifiably</w:t>
      </w:r>
      <w:r>
        <w:rPr>
          <w:spacing w:val="-1"/>
        </w:rPr>
        <w:t> </w:t>
      </w:r>
      <w:r>
        <w:rPr/>
        <w:t>the</w:t>
      </w:r>
      <w:r>
        <w:rPr>
          <w:spacing w:val="-2"/>
        </w:rPr>
        <w:t> </w:t>
      </w:r>
      <w:r>
        <w:rPr/>
        <w:t>only</w:t>
      </w:r>
      <w:r>
        <w:rPr>
          <w:spacing w:val="-1"/>
        </w:rPr>
        <w:t> </w:t>
      </w:r>
      <w:r>
        <w:rPr/>
        <w:t>practical</w:t>
      </w:r>
      <w:r>
        <w:rPr>
          <w:spacing w:val="-4"/>
        </w:rPr>
        <w:t> </w:t>
      </w:r>
      <w:r>
        <w:rPr/>
        <w:t>source to provide the service.</w:t>
      </w:r>
      <w:r>
        <w:rPr>
          <w:spacing w:val="40"/>
        </w:rPr>
        <w:t> </w:t>
      </w:r>
      <w:r>
        <w:rPr/>
        <w:t>Determination that the contractor selected is justifiably the sole source is based on either the uniqueness of the service or sole availability at the location required</w:t>
      </w:r>
    </w:p>
    <w:p>
      <w:pPr>
        <w:pStyle w:val="BodyText"/>
      </w:pPr>
    </w:p>
    <w:p>
      <w:pPr>
        <w:pStyle w:val="BodyText"/>
        <w:ind w:left="400" w:right="852"/>
      </w:pPr>
      <w:r>
        <w:rPr>
          <w:b/>
        </w:rPr>
        <w:t>Specifications:</w:t>
      </w:r>
      <w:r>
        <w:rPr>
          <w:b/>
          <w:spacing w:val="-4"/>
        </w:rPr>
        <w:t> </w:t>
      </w:r>
      <w:r>
        <w:rPr/>
        <w:t>The</w:t>
      </w:r>
      <w:r>
        <w:rPr>
          <w:spacing w:val="-5"/>
        </w:rPr>
        <w:t> </w:t>
      </w:r>
      <w:r>
        <w:rPr/>
        <w:t>detailed</w:t>
      </w:r>
      <w:r>
        <w:rPr>
          <w:spacing w:val="-5"/>
        </w:rPr>
        <w:t> </w:t>
      </w:r>
      <w:r>
        <w:rPr/>
        <w:t>statement,</w:t>
      </w:r>
      <w:r>
        <w:rPr>
          <w:spacing w:val="-3"/>
        </w:rPr>
        <w:t> </w:t>
      </w:r>
      <w:r>
        <w:rPr/>
        <w:t>especially</w:t>
      </w:r>
      <w:r>
        <w:rPr>
          <w:spacing w:val="-2"/>
        </w:rPr>
        <w:t> </w:t>
      </w:r>
      <w:r>
        <w:rPr/>
        <w:t>of</w:t>
      </w:r>
      <w:r>
        <w:rPr>
          <w:spacing w:val="-5"/>
        </w:rPr>
        <w:t> </w:t>
      </w:r>
      <w:r>
        <w:rPr/>
        <w:t>the</w:t>
      </w:r>
      <w:r>
        <w:rPr>
          <w:spacing w:val="-5"/>
        </w:rPr>
        <w:t> </w:t>
      </w:r>
      <w:r>
        <w:rPr/>
        <w:t>measurements,</w:t>
      </w:r>
      <w:r>
        <w:rPr>
          <w:spacing w:val="-3"/>
        </w:rPr>
        <w:t> </w:t>
      </w:r>
      <w:r>
        <w:rPr/>
        <w:t>quality,</w:t>
      </w:r>
      <w:r>
        <w:rPr>
          <w:spacing w:val="-5"/>
        </w:rPr>
        <w:t> </w:t>
      </w:r>
      <w:r>
        <w:rPr/>
        <w:t>materials,</w:t>
      </w:r>
      <w:r>
        <w:rPr>
          <w:spacing w:val="-3"/>
        </w:rPr>
        <w:t> </w:t>
      </w:r>
      <w:r>
        <w:rPr/>
        <w:t>and</w:t>
      </w:r>
      <w:r>
        <w:rPr>
          <w:spacing w:val="-3"/>
        </w:rPr>
        <w:t> </w:t>
      </w:r>
      <w:r>
        <w:rPr/>
        <w:t>functional</w:t>
      </w:r>
      <w:r>
        <w:rPr>
          <w:spacing w:val="-3"/>
        </w:rPr>
        <w:t> </w:t>
      </w:r>
      <w:r>
        <w:rPr/>
        <w:t>characteristics,</w:t>
      </w:r>
      <w:r>
        <w:rPr>
          <w:spacing w:val="-3"/>
        </w:rPr>
        <w:t> </w:t>
      </w:r>
      <w:r>
        <w:rPr/>
        <w:t>or</w:t>
      </w:r>
      <w:r>
        <w:rPr>
          <w:spacing w:val="-5"/>
        </w:rPr>
        <w:t> </w:t>
      </w:r>
      <w:r>
        <w:rPr/>
        <w:t>other items to be provided under a contract</w:t>
      </w:r>
    </w:p>
    <w:p>
      <w:pPr>
        <w:pStyle w:val="BodyText"/>
        <w:spacing w:before="1"/>
      </w:pPr>
    </w:p>
    <w:p>
      <w:pPr>
        <w:pStyle w:val="BodyText"/>
        <w:ind w:left="400"/>
      </w:pPr>
      <w:r>
        <w:rPr>
          <w:b/>
        </w:rPr>
        <w:t>Statutory:</w:t>
      </w:r>
      <w:r>
        <w:rPr>
          <w:b/>
          <w:spacing w:val="-3"/>
        </w:rPr>
        <w:t> </w:t>
      </w:r>
      <w:r>
        <w:rPr/>
        <w:t>These</w:t>
      </w:r>
      <w:r>
        <w:rPr>
          <w:spacing w:val="-1"/>
        </w:rPr>
        <w:t> </w:t>
      </w:r>
      <w:r>
        <w:rPr/>
        <w:t>clauses</w:t>
      </w:r>
      <w:r>
        <w:rPr>
          <w:spacing w:val="-3"/>
        </w:rPr>
        <w:t> </w:t>
      </w:r>
      <w:r>
        <w:rPr/>
        <w:t>are</w:t>
      </w:r>
      <w:r>
        <w:rPr>
          <w:spacing w:val="-4"/>
        </w:rPr>
        <w:t> </w:t>
      </w:r>
      <w:r>
        <w:rPr/>
        <w:t>controlled</w:t>
      </w:r>
      <w:r>
        <w:rPr>
          <w:spacing w:val="-1"/>
        </w:rPr>
        <w:t> </w:t>
      </w:r>
      <w:r>
        <w:rPr/>
        <w:t>by state</w:t>
      </w:r>
      <w:r>
        <w:rPr>
          <w:spacing w:val="-4"/>
        </w:rPr>
        <w:t> </w:t>
      </w:r>
      <w:r>
        <w:rPr/>
        <w:t>law</w:t>
      </w:r>
      <w:r>
        <w:rPr>
          <w:spacing w:val="-2"/>
        </w:rPr>
        <w:t> </w:t>
      </w:r>
      <w:r>
        <w:rPr/>
        <w:t>and</w:t>
      </w:r>
      <w:r>
        <w:rPr>
          <w:spacing w:val="-1"/>
        </w:rPr>
        <w:t> </w:t>
      </w:r>
      <w:r>
        <w:rPr/>
        <w:t>are</w:t>
      </w:r>
      <w:r>
        <w:rPr>
          <w:spacing w:val="-4"/>
        </w:rPr>
        <w:t> </w:t>
      </w:r>
      <w:r>
        <w:rPr/>
        <w:t>not</w:t>
      </w:r>
      <w:r>
        <w:rPr>
          <w:spacing w:val="-3"/>
        </w:rPr>
        <w:t> </w:t>
      </w:r>
      <w:r>
        <w:rPr/>
        <w:t>subject</w:t>
      </w:r>
      <w:r>
        <w:rPr>
          <w:spacing w:val="-3"/>
        </w:rPr>
        <w:t> </w:t>
      </w:r>
      <w:r>
        <w:rPr/>
        <w:t>to</w:t>
      </w:r>
      <w:r>
        <w:rPr>
          <w:spacing w:val="-1"/>
        </w:rPr>
        <w:t> </w:t>
      </w:r>
      <w:r>
        <w:rPr>
          <w:spacing w:val="-2"/>
        </w:rPr>
        <w:t>negotiation</w:t>
      </w:r>
    </w:p>
    <w:p>
      <w:pPr>
        <w:pStyle w:val="BodyText"/>
        <w:spacing w:before="10"/>
        <w:rPr>
          <w:sz w:val="17"/>
        </w:rPr>
      </w:pPr>
    </w:p>
    <w:p>
      <w:pPr>
        <w:pStyle w:val="BodyText"/>
        <w:ind w:left="400" w:right="852"/>
      </w:pPr>
      <w:r>
        <w:rPr>
          <w:b/>
        </w:rPr>
        <w:t>Subcontractor:</w:t>
      </w:r>
      <w:r>
        <w:rPr>
          <w:b/>
          <w:spacing w:val="-1"/>
        </w:rPr>
        <w:t> </w:t>
      </w:r>
      <w:r>
        <w:rPr/>
        <w:t>Individual</w:t>
      </w:r>
      <w:r>
        <w:rPr>
          <w:spacing w:val="-2"/>
        </w:rPr>
        <w:t> </w:t>
      </w:r>
      <w:r>
        <w:rPr/>
        <w:t>or</w:t>
      </w:r>
      <w:r>
        <w:rPr>
          <w:spacing w:val="-4"/>
        </w:rPr>
        <w:t> </w:t>
      </w:r>
      <w:r>
        <w:rPr/>
        <w:t>entity</w:t>
      </w:r>
      <w:r>
        <w:rPr>
          <w:spacing w:val="-1"/>
        </w:rPr>
        <w:t> </w:t>
      </w:r>
      <w:r>
        <w:rPr/>
        <w:t>with</w:t>
      </w:r>
      <w:r>
        <w:rPr>
          <w:spacing w:val="-2"/>
        </w:rPr>
        <w:t> </w:t>
      </w:r>
      <w:r>
        <w:rPr/>
        <w:t>whom</w:t>
      </w:r>
      <w:r>
        <w:rPr>
          <w:spacing w:val="-1"/>
        </w:rPr>
        <w:t> </w:t>
      </w:r>
      <w:r>
        <w:rPr/>
        <w:t>the</w:t>
      </w:r>
      <w:r>
        <w:rPr>
          <w:spacing w:val="-4"/>
        </w:rPr>
        <w:t> </w:t>
      </w:r>
      <w:r>
        <w:rPr/>
        <w:t>contractor</w:t>
      </w:r>
      <w:r>
        <w:rPr>
          <w:spacing w:val="-2"/>
        </w:rPr>
        <w:t> </w:t>
      </w:r>
      <w:r>
        <w:rPr/>
        <w:t>enters</w:t>
      </w:r>
      <w:r>
        <w:rPr>
          <w:spacing w:val="-1"/>
        </w:rPr>
        <w:t> </w:t>
      </w:r>
      <w:r>
        <w:rPr/>
        <w:t>a</w:t>
      </w:r>
      <w:r>
        <w:rPr>
          <w:spacing w:val="-4"/>
        </w:rPr>
        <w:t> </w:t>
      </w:r>
      <w:r>
        <w:rPr/>
        <w:t>contract</w:t>
      </w:r>
      <w:r>
        <w:rPr>
          <w:spacing w:val="-2"/>
        </w:rPr>
        <w:t> </w:t>
      </w:r>
      <w:r>
        <w:rPr/>
        <w:t>to</w:t>
      </w:r>
      <w:r>
        <w:rPr>
          <w:spacing w:val="-4"/>
        </w:rPr>
        <w:t> </w:t>
      </w:r>
      <w:r>
        <w:rPr/>
        <w:t>perform</w:t>
      </w:r>
      <w:r>
        <w:rPr>
          <w:spacing w:val="-3"/>
        </w:rPr>
        <w:t> </w:t>
      </w:r>
      <w:r>
        <w:rPr/>
        <w:t>a</w:t>
      </w:r>
      <w:r>
        <w:rPr>
          <w:spacing w:val="-2"/>
        </w:rPr>
        <w:t> </w:t>
      </w:r>
      <w:r>
        <w:rPr/>
        <w:t>portion</w:t>
      </w:r>
      <w:r>
        <w:rPr>
          <w:spacing w:val="-4"/>
        </w:rPr>
        <w:t> </w:t>
      </w:r>
      <w:r>
        <w:rPr/>
        <w:t>of</w:t>
      </w:r>
      <w:r>
        <w:rPr>
          <w:spacing w:val="-2"/>
        </w:rPr>
        <w:t> </w:t>
      </w:r>
      <w:r>
        <w:rPr/>
        <w:t>the</w:t>
      </w:r>
      <w:r>
        <w:rPr>
          <w:spacing w:val="-2"/>
        </w:rPr>
        <w:t> </w:t>
      </w:r>
      <w:r>
        <w:rPr/>
        <w:t>work</w:t>
      </w:r>
      <w:r>
        <w:rPr>
          <w:spacing w:val="-4"/>
        </w:rPr>
        <w:t> </w:t>
      </w:r>
      <w:r>
        <w:rPr/>
        <w:t>awarded</w:t>
      </w:r>
      <w:r>
        <w:rPr>
          <w:spacing w:val="-4"/>
        </w:rPr>
        <w:t> </w:t>
      </w:r>
      <w:r>
        <w:rPr/>
        <w:t>to</w:t>
      </w:r>
      <w:r>
        <w:rPr>
          <w:spacing w:val="-2"/>
        </w:rPr>
        <w:t> </w:t>
      </w:r>
      <w:r>
        <w:rPr/>
        <w:t>the </w:t>
      </w:r>
      <w:r>
        <w:rPr>
          <w:spacing w:val="-2"/>
        </w:rPr>
        <w:t>contractor</w:t>
      </w:r>
    </w:p>
    <w:p>
      <w:pPr>
        <w:pStyle w:val="BodyText"/>
        <w:spacing w:before="1"/>
      </w:pPr>
    </w:p>
    <w:p>
      <w:pPr>
        <w:pStyle w:val="BodyText"/>
        <w:ind w:left="400" w:right="469"/>
      </w:pPr>
      <w:r>
        <w:rPr>
          <w:b/>
        </w:rPr>
        <w:t>System</w:t>
      </w:r>
      <w:r>
        <w:rPr>
          <w:b/>
          <w:spacing w:val="-2"/>
        </w:rPr>
        <w:t> </w:t>
      </w:r>
      <w:r>
        <w:rPr>
          <w:b/>
        </w:rPr>
        <w:t>(see</w:t>
      </w:r>
      <w:r>
        <w:rPr>
          <w:b/>
          <w:spacing w:val="-4"/>
        </w:rPr>
        <w:t> </w:t>
      </w:r>
      <w:r>
        <w:rPr>
          <w:b/>
        </w:rPr>
        <w:t>Module): </w:t>
      </w:r>
      <w:r>
        <w:rPr/>
        <w:t>Any</w:t>
      </w:r>
      <w:r>
        <w:rPr>
          <w:spacing w:val="-1"/>
        </w:rPr>
        <w:t> </w:t>
      </w:r>
      <w:r>
        <w:rPr/>
        <w:t>collection</w:t>
      </w:r>
      <w:r>
        <w:rPr>
          <w:spacing w:val="-2"/>
        </w:rPr>
        <w:t> </w:t>
      </w:r>
      <w:r>
        <w:rPr/>
        <w:t>or</w:t>
      </w:r>
      <w:r>
        <w:rPr>
          <w:spacing w:val="-2"/>
        </w:rPr>
        <w:t> </w:t>
      </w:r>
      <w:r>
        <w:rPr/>
        <w:t>aggregation</w:t>
      </w:r>
      <w:r>
        <w:rPr>
          <w:spacing w:val="-2"/>
        </w:rPr>
        <w:t> </w:t>
      </w:r>
      <w:r>
        <w:rPr/>
        <w:t>of</w:t>
      </w:r>
      <w:r>
        <w:rPr>
          <w:spacing w:val="-2"/>
        </w:rPr>
        <w:t> </w:t>
      </w:r>
      <w:r>
        <w:rPr/>
        <w:t>two</w:t>
      </w:r>
      <w:r>
        <w:rPr>
          <w:spacing w:val="-2"/>
        </w:rPr>
        <w:t> </w:t>
      </w:r>
      <w:r>
        <w:rPr/>
        <w:t>(2)</w:t>
      </w:r>
      <w:r>
        <w:rPr>
          <w:spacing w:val="-3"/>
        </w:rPr>
        <w:t> </w:t>
      </w:r>
      <w:r>
        <w:rPr/>
        <w:t>or</w:t>
      </w:r>
      <w:r>
        <w:rPr>
          <w:spacing w:val="-3"/>
        </w:rPr>
        <w:t> </w:t>
      </w:r>
      <w:r>
        <w:rPr/>
        <w:t>more</w:t>
      </w:r>
      <w:r>
        <w:rPr>
          <w:spacing w:val="-5"/>
        </w:rPr>
        <w:t> </w:t>
      </w:r>
      <w:r>
        <w:rPr/>
        <w:t>Modules</w:t>
      </w:r>
      <w:r>
        <w:rPr>
          <w:spacing w:val="-2"/>
        </w:rPr>
        <w:t> </w:t>
      </w:r>
      <w:r>
        <w:rPr/>
        <w:t>that</w:t>
      </w:r>
      <w:r>
        <w:rPr>
          <w:spacing w:val="-3"/>
        </w:rPr>
        <w:t> </w:t>
      </w:r>
      <w:r>
        <w:rPr/>
        <w:t>is</w:t>
      </w:r>
      <w:r>
        <w:rPr>
          <w:spacing w:val="-2"/>
        </w:rPr>
        <w:t> </w:t>
      </w:r>
      <w:r>
        <w:rPr/>
        <w:t>designed</w:t>
      </w:r>
      <w:r>
        <w:rPr>
          <w:spacing w:val="-5"/>
        </w:rPr>
        <w:t> </w:t>
      </w:r>
      <w:r>
        <w:rPr/>
        <w:t>to</w:t>
      </w:r>
      <w:r>
        <w:rPr>
          <w:spacing w:val="-3"/>
        </w:rPr>
        <w:t> </w:t>
      </w:r>
      <w:r>
        <w:rPr/>
        <w:t>function,</w:t>
      </w:r>
      <w:r>
        <w:rPr>
          <w:spacing w:val="-2"/>
        </w:rPr>
        <w:t> </w:t>
      </w:r>
      <w:r>
        <w:rPr/>
        <w:t>or</w:t>
      </w:r>
      <w:r>
        <w:rPr>
          <w:spacing w:val="-4"/>
        </w:rPr>
        <w:t> </w:t>
      </w:r>
      <w:r>
        <w:rPr/>
        <w:t>is represented</w:t>
      </w:r>
      <w:r>
        <w:rPr>
          <w:spacing w:val="-2"/>
        </w:rPr>
        <w:t> </w:t>
      </w:r>
      <w:r>
        <w:rPr/>
        <w:t>by</w:t>
      </w:r>
      <w:r>
        <w:rPr>
          <w:spacing w:val="-1"/>
        </w:rPr>
        <w:t> </w:t>
      </w:r>
      <w:r>
        <w:rPr/>
        <w:t>the Contractor as functioning or being capable of functioning, as an entity</w:t>
      </w:r>
    </w:p>
    <w:p>
      <w:pPr>
        <w:pStyle w:val="BodyText"/>
        <w:spacing w:before="1"/>
      </w:pPr>
    </w:p>
    <w:p>
      <w:pPr>
        <w:pStyle w:val="BodyText"/>
        <w:ind w:left="400" w:right="469"/>
      </w:pPr>
      <w:r>
        <w:rPr>
          <w:b/>
        </w:rPr>
        <w:t>Termination: </w:t>
      </w:r>
      <w:r>
        <w:rPr/>
        <w:t>Occurs when the contract expires or either party, pursuant to a power created by agreement or law puts an end to the contract</w:t>
      </w:r>
      <w:r>
        <w:rPr>
          <w:spacing w:val="-4"/>
        </w:rPr>
        <w:t> </w:t>
      </w:r>
      <w:r>
        <w:rPr/>
        <w:t>prior</w:t>
      </w:r>
      <w:r>
        <w:rPr>
          <w:spacing w:val="-4"/>
        </w:rPr>
        <w:t> </w:t>
      </w:r>
      <w:r>
        <w:rPr/>
        <w:t>to</w:t>
      </w:r>
      <w:r>
        <w:rPr>
          <w:spacing w:val="-2"/>
        </w:rPr>
        <w:t> </w:t>
      </w:r>
      <w:r>
        <w:rPr/>
        <w:t>the</w:t>
      </w:r>
      <w:r>
        <w:rPr>
          <w:spacing w:val="-2"/>
        </w:rPr>
        <w:t> </w:t>
      </w:r>
      <w:r>
        <w:rPr/>
        <w:t>stated</w:t>
      </w:r>
      <w:r>
        <w:rPr>
          <w:spacing w:val="-2"/>
        </w:rPr>
        <w:t> </w:t>
      </w:r>
      <w:r>
        <w:rPr/>
        <w:t>expiration</w:t>
      </w:r>
      <w:r>
        <w:rPr>
          <w:spacing w:val="-2"/>
        </w:rPr>
        <w:t> </w:t>
      </w:r>
      <w:r>
        <w:rPr/>
        <w:t>date.</w:t>
      </w:r>
      <w:r>
        <w:rPr>
          <w:spacing w:val="40"/>
        </w:rPr>
        <w:t> </w:t>
      </w:r>
      <w:r>
        <w:rPr/>
        <w:t>All</w:t>
      </w:r>
      <w:r>
        <w:rPr>
          <w:spacing w:val="-2"/>
        </w:rPr>
        <w:t> </w:t>
      </w:r>
      <w:r>
        <w:rPr/>
        <w:t>obligations</w:t>
      </w:r>
      <w:r>
        <w:rPr>
          <w:spacing w:val="-1"/>
        </w:rPr>
        <w:t> </w:t>
      </w:r>
      <w:r>
        <w:rPr/>
        <w:t>which</w:t>
      </w:r>
      <w:r>
        <w:rPr>
          <w:spacing w:val="-4"/>
        </w:rPr>
        <w:t> </w:t>
      </w:r>
      <w:r>
        <w:rPr/>
        <w:t>are</w:t>
      </w:r>
      <w:r>
        <w:rPr>
          <w:spacing w:val="-4"/>
        </w:rPr>
        <w:t> </w:t>
      </w:r>
      <w:r>
        <w:rPr/>
        <w:t>still</w:t>
      </w:r>
      <w:r>
        <w:rPr>
          <w:spacing w:val="-2"/>
        </w:rPr>
        <w:t> </w:t>
      </w:r>
      <w:r>
        <w:rPr/>
        <w:t>executory</w:t>
      </w:r>
      <w:r>
        <w:rPr>
          <w:spacing w:val="-1"/>
        </w:rPr>
        <w:t> </w:t>
      </w:r>
      <w:r>
        <w:rPr/>
        <w:t>on</w:t>
      </w:r>
      <w:r>
        <w:rPr>
          <w:spacing w:val="-4"/>
        </w:rPr>
        <w:t> </w:t>
      </w:r>
      <w:r>
        <w:rPr/>
        <w:t>both</w:t>
      </w:r>
      <w:r>
        <w:rPr>
          <w:spacing w:val="-4"/>
        </w:rPr>
        <w:t> </w:t>
      </w:r>
      <w:r>
        <w:rPr/>
        <w:t>sides</w:t>
      </w:r>
      <w:r>
        <w:rPr>
          <w:spacing w:val="-1"/>
        </w:rPr>
        <w:t> </w:t>
      </w:r>
      <w:r>
        <w:rPr/>
        <w:t>are</w:t>
      </w:r>
      <w:r>
        <w:rPr>
          <w:spacing w:val="-2"/>
        </w:rPr>
        <w:t> </w:t>
      </w:r>
      <w:r>
        <w:rPr/>
        <w:t>discharged</w:t>
      </w:r>
      <w:r>
        <w:rPr>
          <w:spacing w:val="-2"/>
        </w:rPr>
        <w:t> </w:t>
      </w:r>
      <w:r>
        <w:rPr/>
        <w:t>but</w:t>
      </w:r>
      <w:r>
        <w:rPr>
          <w:spacing w:val="-2"/>
        </w:rPr>
        <w:t> </w:t>
      </w:r>
      <w:r>
        <w:rPr/>
        <w:t>any</w:t>
      </w:r>
      <w:r>
        <w:rPr>
          <w:spacing w:val="-1"/>
        </w:rPr>
        <w:t> </w:t>
      </w:r>
      <w:r>
        <w:rPr/>
        <w:t>right</w:t>
      </w:r>
      <w:r>
        <w:rPr>
          <w:spacing w:val="-2"/>
        </w:rPr>
        <w:t> </w:t>
      </w:r>
      <w:r>
        <w:rPr/>
        <w:t>based</w:t>
      </w:r>
      <w:r>
        <w:rPr>
          <w:spacing w:val="-2"/>
        </w:rPr>
        <w:t> </w:t>
      </w:r>
      <w:r>
        <w:rPr/>
        <w:t>on prior breach or performance survives</w:t>
      </w:r>
    </w:p>
    <w:p>
      <w:pPr>
        <w:pStyle w:val="BodyText"/>
      </w:pPr>
    </w:p>
    <w:p>
      <w:pPr>
        <w:pStyle w:val="BodyText"/>
        <w:ind w:left="400" w:right="655"/>
        <w:jc w:val="both"/>
      </w:pPr>
      <w:r>
        <w:rPr>
          <w:b/>
        </w:rPr>
        <w:t>Third-Party: </w:t>
      </w:r>
      <w:r>
        <w:rPr/>
        <w:t>Any person or</w:t>
      </w:r>
      <w:r>
        <w:rPr>
          <w:spacing w:val="-2"/>
        </w:rPr>
        <w:t> </w:t>
      </w:r>
      <w:r>
        <w:rPr/>
        <w:t>entity,</w:t>
      </w:r>
      <w:r>
        <w:rPr>
          <w:spacing w:val="-2"/>
        </w:rPr>
        <w:t> </w:t>
      </w:r>
      <w:r>
        <w:rPr/>
        <w:t>including</w:t>
      </w:r>
      <w:r>
        <w:rPr>
          <w:spacing w:val="-2"/>
        </w:rPr>
        <w:t> </w:t>
      </w:r>
      <w:r>
        <w:rPr/>
        <w:t>but</w:t>
      </w:r>
      <w:r>
        <w:rPr>
          <w:spacing w:val="-2"/>
        </w:rPr>
        <w:t> </w:t>
      </w:r>
      <w:r>
        <w:rPr/>
        <w:t>not</w:t>
      </w:r>
      <w:r>
        <w:rPr>
          <w:spacing w:val="-2"/>
        </w:rPr>
        <w:t> </w:t>
      </w:r>
      <w:r>
        <w:rPr/>
        <w:t>limited to</w:t>
      </w:r>
      <w:r>
        <w:rPr>
          <w:spacing w:val="-2"/>
        </w:rPr>
        <w:t> </w:t>
      </w:r>
      <w:r>
        <w:rPr/>
        <w:t>fiduciaries, shareholders,</w:t>
      </w:r>
      <w:r>
        <w:rPr>
          <w:spacing w:val="-2"/>
        </w:rPr>
        <w:t> </w:t>
      </w:r>
      <w:r>
        <w:rPr/>
        <w:t>owners, officers, managers,</w:t>
      </w:r>
      <w:r>
        <w:rPr>
          <w:spacing w:val="-2"/>
        </w:rPr>
        <w:t> </w:t>
      </w:r>
      <w:r>
        <w:rPr/>
        <w:t>employees, legally disinterested</w:t>
      </w:r>
      <w:r>
        <w:rPr>
          <w:spacing w:val="-2"/>
        </w:rPr>
        <w:t> </w:t>
      </w:r>
      <w:r>
        <w:rPr/>
        <w:t>persons,</w:t>
      </w:r>
      <w:r>
        <w:rPr>
          <w:spacing w:val="-4"/>
        </w:rPr>
        <w:t> </w:t>
      </w:r>
      <w:r>
        <w:rPr/>
        <w:t>and</w:t>
      </w:r>
      <w:r>
        <w:rPr>
          <w:spacing w:val="-4"/>
        </w:rPr>
        <w:t> </w:t>
      </w:r>
      <w:r>
        <w:rPr/>
        <w:t>sub-contractors</w:t>
      </w:r>
      <w:r>
        <w:rPr>
          <w:spacing w:val="-1"/>
        </w:rPr>
        <w:t> </w:t>
      </w:r>
      <w:r>
        <w:rPr/>
        <w:t>or</w:t>
      </w:r>
      <w:r>
        <w:rPr>
          <w:spacing w:val="-5"/>
        </w:rPr>
        <w:t> </w:t>
      </w:r>
      <w:r>
        <w:rPr/>
        <w:t>agents,</w:t>
      </w:r>
      <w:r>
        <w:rPr>
          <w:spacing w:val="-2"/>
        </w:rPr>
        <w:t> </w:t>
      </w:r>
      <w:r>
        <w:rPr/>
        <w:t>and</w:t>
      </w:r>
      <w:r>
        <w:rPr>
          <w:spacing w:val="-2"/>
        </w:rPr>
        <w:t> </w:t>
      </w:r>
      <w:r>
        <w:rPr/>
        <w:t>their</w:t>
      </w:r>
      <w:r>
        <w:rPr>
          <w:spacing w:val="-2"/>
        </w:rPr>
        <w:t> </w:t>
      </w:r>
      <w:r>
        <w:rPr/>
        <w:t>employees.</w:t>
      </w:r>
      <w:r>
        <w:rPr>
          <w:spacing w:val="-2"/>
        </w:rPr>
        <w:t> </w:t>
      </w:r>
      <w:r>
        <w:rPr/>
        <w:t>It</w:t>
      </w:r>
      <w:r>
        <w:rPr>
          <w:spacing w:val="-4"/>
        </w:rPr>
        <w:t> </w:t>
      </w:r>
      <w:r>
        <w:rPr/>
        <w:t>shall</w:t>
      </w:r>
      <w:r>
        <w:rPr>
          <w:spacing w:val="-4"/>
        </w:rPr>
        <w:t> </w:t>
      </w:r>
      <w:r>
        <w:rPr/>
        <w:t>not</w:t>
      </w:r>
      <w:r>
        <w:rPr>
          <w:spacing w:val="-4"/>
        </w:rPr>
        <w:t> </w:t>
      </w:r>
      <w:r>
        <w:rPr/>
        <w:t>include</w:t>
      </w:r>
      <w:r>
        <w:rPr>
          <w:spacing w:val="-2"/>
        </w:rPr>
        <w:t> </w:t>
      </w:r>
      <w:r>
        <w:rPr/>
        <w:t>any</w:t>
      </w:r>
      <w:r>
        <w:rPr>
          <w:spacing w:val="-1"/>
        </w:rPr>
        <w:t> </w:t>
      </w:r>
      <w:r>
        <w:rPr/>
        <w:t>entity</w:t>
      </w:r>
      <w:r>
        <w:rPr>
          <w:spacing w:val="-1"/>
        </w:rPr>
        <w:t> </w:t>
      </w:r>
      <w:r>
        <w:rPr/>
        <w:t>or</w:t>
      </w:r>
      <w:r>
        <w:rPr>
          <w:spacing w:val="-4"/>
        </w:rPr>
        <w:t> </w:t>
      </w:r>
      <w:r>
        <w:rPr/>
        <w:t>person</w:t>
      </w:r>
      <w:r>
        <w:rPr>
          <w:spacing w:val="-2"/>
        </w:rPr>
        <w:t> </w:t>
      </w:r>
      <w:r>
        <w:rPr/>
        <w:t>who</w:t>
      </w:r>
      <w:r>
        <w:rPr>
          <w:spacing w:val="-2"/>
        </w:rPr>
        <w:t> </w:t>
      </w:r>
      <w:r>
        <w:rPr/>
        <w:t>is</w:t>
      </w:r>
      <w:r>
        <w:rPr>
          <w:spacing w:val="-3"/>
        </w:rPr>
        <w:t> </w:t>
      </w:r>
      <w:r>
        <w:rPr/>
        <w:t>an</w:t>
      </w:r>
      <w:r>
        <w:rPr>
          <w:spacing w:val="-2"/>
        </w:rPr>
        <w:t> </w:t>
      </w:r>
      <w:r>
        <w:rPr/>
        <w:t>interested Party to the contract or agreement</w:t>
      </w:r>
    </w:p>
    <w:p>
      <w:pPr>
        <w:pStyle w:val="BodyText"/>
      </w:pPr>
    </w:p>
    <w:p>
      <w:pPr>
        <w:pStyle w:val="BodyText"/>
        <w:ind w:left="400" w:right="560"/>
      </w:pPr>
      <w:r>
        <w:rPr>
          <w:b/>
        </w:rPr>
        <w:t>Trade Secret: </w:t>
      </w:r>
      <w:r>
        <w:rPr/>
        <w:t>Information, including, but not limited to, a drawing, formula, pattern, compilation, program, device, method, technique, code,</w:t>
      </w:r>
      <w:r>
        <w:rPr>
          <w:spacing w:val="-2"/>
        </w:rPr>
        <w:t> </w:t>
      </w:r>
      <w:r>
        <w:rPr/>
        <w:t>or</w:t>
      </w:r>
      <w:r>
        <w:rPr>
          <w:spacing w:val="-2"/>
        </w:rPr>
        <w:t> </w:t>
      </w:r>
      <w:r>
        <w:rPr/>
        <w:t>process</w:t>
      </w:r>
      <w:r>
        <w:rPr>
          <w:spacing w:val="-1"/>
        </w:rPr>
        <w:t> </w:t>
      </w:r>
      <w:r>
        <w:rPr/>
        <w:t>that</w:t>
      </w:r>
      <w:r>
        <w:rPr>
          <w:spacing w:val="-2"/>
        </w:rPr>
        <w:t> </w:t>
      </w:r>
      <w:r>
        <w:rPr/>
        <w:t>(a)</w:t>
      </w:r>
      <w:r>
        <w:rPr>
          <w:spacing w:val="-4"/>
        </w:rPr>
        <w:t> </w:t>
      </w:r>
      <w:r>
        <w:rPr/>
        <w:t>derives</w:t>
      </w:r>
      <w:r>
        <w:rPr>
          <w:spacing w:val="-1"/>
        </w:rPr>
        <w:t> </w:t>
      </w:r>
      <w:r>
        <w:rPr/>
        <w:t>independent</w:t>
      </w:r>
      <w:r>
        <w:rPr>
          <w:spacing w:val="-2"/>
        </w:rPr>
        <w:t> </w:t>
      </w:r>
      <w:r>
        <w:rPr/>
        <w:t>economic</w:t>
      </w:r>
      <w:r>
        <w:rPr>
          <w:spacing w:val="-3"/>
        </w:rPr>
        <w:t> </w:t>
      </w:r>
      <w:r>
        <w:rPr/>
        <w:t>value,</w:t>
      </w:r>
      <w:r>
        <w:rPr>
          <w:spacing w:val="-2"/>
        </w:rPr>
        <w:t> </w:t>
      </w:r>
      <w:r>
        <w:rPr/>
        <w:t>actual</w:t>
      </w:r>
      <w:r>
        <w:rPr>
          <w:spacing w:val="-4"/>
        </w:rPr>
        <w:t> </w:t>
      </w:r>
      <w:r>
        <w:rPr/>
        <w:t>or</w:t>
      </w:r>
      <w:r>
        <w:rPr>
          <w:spacing w:val="-2"/>
        </w:rPr>
        <w:t> </w:t>
      </w:r>
      <w:r>
        <w:rPr/>
        <w:t>potential,</w:t>
      </w:r>
      <w:r>
        <w:rPr>
          <w:spacing w:val="-2"/>
        </w:rPr>
        <w:t> </w:t>
      </w:r>
      <w:r>
        <w:rPr/>
        <w:t>from</w:t>
      </w:r>
      <w:r>
        <w:rPr>
          <w:spacing w:val="-1"/>
        </w:rPr>
        <w:t> </w:t>
      </w:r>
      <w:r>
        <w:rPr/>
        <w:t>not</w:t>
      </w:r>
      <w:r>
        <w:rPr>
          <w:spacing w:val="-4"/>
        </w:rPr>
        <w:t> </w:t>
      </w:r>
      <w:r>
        <w:rPr/>
        <w:t>being</w:t>
      </w:r>
      <w:r>
        <w:rPr>
          <w:spacing w:val="-4"/>
        </w:rPr>
        <w:t> </w:t>
      </w:r>
      <w:r>
        <w:rPr/>
        <w:t>known</w:t>
      </w:r>
      <w:r>
        <w:rPr>
          <w:spacing w:val="-2"/>
        </w:rPr>
        <w:t> </w:t>
      </w:r>
      <w:r>
        <w:rPr/>
        <w:t>to,</w:t>
      </w:r>
      <w:r>
        <w:rPr>
          <w:spacing w:val="-2"/>
        </w:rPr>
        <w:t> </w:t>
      </w:r>
      <w:r>
        <w:rPr/>
        <w:t>and</w:t>
      </w:r>
      <w:r>
        <w:rPr>
          <w:spacing w:val="-2"/>
        </w:rPr>
        <w:t> </w:t>
      </w:r>
      <w:r>
        <w:rPr/>
        <w:t>not</w:t>
      </w:r>
      <w:r>
        <w:rPr>
          <w:spacing w:val="-2"/>
        </w:rPr>
        <w:t> </w:t>
      </w:r>
      <w:r>
        <w:rPr/>
        <w:t>being</w:t>
      </w:r>
      <w:r>
        <w:rPr>
          <w:spacing w:val="-4"/>
        </w:rPr>
        <w:t> </w:t>
      </w:r>
      <w:r>
        <w:rPr/>
        <w:t>ascertainable by proper means by, other persons who can obtain economic value from its disclosure or use; and (b) is the subject of efforts that are reasonable under the circumstances to maintain its secrecy (see Neb. Rev. Stat. § 87-502(4))</w:t>
      </w:r>
    </w:p>
    <w:p>
      <w:pPr>
        <w:pStyle w:val="BodyText"/>
        <w:spacing w:before="11"/>
        <w:rPr>
          <w:sz w:val="17"/>
        </w:rPr>
      </w:pPr>
    </w:p>
    <w:p>
      <w:pPr>
        <w:pStyle w:val="BodyText"/>
        <w:ind w:left="400" w:right="652"/>
        <w:jc w:val="both"/>
      </w:pPr>
      <w:r>
        <w:rPr>
          <w:b/>
        </w:rPr>
        <w:t>Trademark:</w:t>
      </w:r>
      <w:r>
        <w:rPr>
          <w:b/>
          <w:spacing w:val="-3"/>
        </w:rPr>
        <w:t> </w:t>
      </w:r>
      <w:r>
        <w:rPr/>
        <w:t>A</w:t>
      </w:r>
      <w:r>
        <w:rPr>
          <w:spacing w:val="-2"/>
        </w:rPr>
        <w:t> </w:t>
      </w:r>
      <w:r>
        <w:rPr/>
        <w:t>word,</w:t>
      </w:r>
      <w:r>
        <w:rPr>
          <w:spacing w:val="-4"/>
        </w:rPr>
        <w:t> </w:t>
      </w:r>
      <w:r>
        <w:rPr/>
        <w:t>phrase,</w:t>
      </w:r>
      <w:r>
        <w:rPr>
          <w:spacing w:val="-4"/>
        </w:rPr>
        <w:t> </w:t>
      </w:r>
      <w:r>
        <w:rPr/>
        <w:t>logo,</w:t>
      </w:r>
      <w:r>
        <w:rPr>
          <w:spacing w:val="-2"/>
        </w:rPr>
        <w:t> </w:t>
      </w:r>
      <w:r>
        <w:rPr/>
        <w:t>or</w:t>
      </w:r>
      <w:r>
        <w:rPr>
          <w:spacing w:val="-5"/>
        </w:rPr>
        <w:t> </w:t>
      </w:r>
      <w:r>
        <w:rPr/>
        <w:t>other</w:t>
      </w:r>
      <w:r>
        <w:rPr>
          <w:spacing w:val="-2"/>
        </w:rPr>
        <w:t> </w:t>
      </w:r>
      <w:r>
        <w:rPr/>
        <w:t>graphic</w:t>
      </w:r>
      <w:r>
        <w:rPr>
          <w:spacing w:val="-3"/>
        </w:rPr>
        <w:t> </w:t>
      </w:r>
      <w:r>
        <w:rPr/>
        <w:t>symbol</w:t>
      </w:r>
      <w:r>
        <w:rPr>
          <w:spacing w:val="-4"/>
        </w:rPr>
        <w:t> </w:t>
      </w:r>
      <w:r>
        <w:rPr/>
        <w:t>used</w:t>
      </w:r>
      <w:r>
        <w:rPr>
          <w:spacing w:val="-4"/>
        </w:rPr>
        <w:t> </w:t>
      </w:r>
      <w:r>
        <w:rPr/>
        <w:t>by</w:t>
      </w:r>
      <w:r>
        <w:rPr>
          <w:spacing w:val="-1"/>
        </w:rPr>
        <w:t> </w:t>
      </w:r>
      <w:r>
        <w:rPr/>
        <w:t>a</w:t>
      </w:r>
      <w:r>
        <w:rPr>
          <w:spacing w:val="-4"/>
        </w:rPr>
        <w:t> </w:t>
      </w:r>
      <w:r>
        <w:rPr/>
        <w:t>manufacturer</w:t>
      </w:r>
      <w:r>
        <w:rPr>
          <w:spacing w:val="-2"/>
        </w:rPr>
        <w:t> </w:t>
      </w:r>
      <w:r>
        <w:rPr/>
        <w:t>or contractor</w:t>
      </w:r>
      <w:r>
        <w:rPr>
          <w:spacing w:val="-4"/>
        </w:rPr>
        <w:t> </w:t>
      </w:r>
      <w:r>
        <w:rPr/>
        <w:t>to</w:t>
      </w:r>
      <w:r>
        <w:rPr>
          <w:spacing w:val="-2"/>
        </w:rPr>
        <w:t> </w:t>
      </w:r>
      <w:r>
        <w:rPr/>
        <w:t>distinguish</w:t>
      </w:r>
      <w:r>
        <w:rPr>
          <w:spacing w:val="-2"/>
        </w:rPr>
        <w:t> </w:t>
      </w:r>
      <w:r>
        <w:rPr/>
        <w:t>its</w:t>
      </w:r>
      <w:r>
        <w:rPr>
          <w:spacing w:val="-1"/>
        </w:rPr>
        <w:t> </w:t>
      </w:r>
      <w:r>
        <w:rPr/>
        <w:t>product</w:t>
      </w:r>
      <w:r>
        <w:rPr>
          <w:spacing w:val="-4"/>
        </w:rPr>
        <w:t> </w:t>
      </w:r>
      <w:r>
        <w:rPr/>
        <w:t>from</w:t>
      </w:r>
      <w:r>
        <w:rPr>
          <w:spacing w:val="-1"/>
        </w:rPr>
        <w:t> </w:t>
      </w:r>
      <w:r>
        <w:rPr/>
        <w:t>those</w:t>
      </w:r>
      <w:r>
        <w:rPr>
          <w:spacing w:val="-2"/>
        </w:rPr>
        <w:t> </w:t>
      </w:r>
      <w:r>
        <w:rPr/>
        <w:t>of others, registered with the U.S. Patent and Trademark Office</w:t>
      </w:r>
    </w:p>
    <w:p>
      <w:pPr>
        <w:pStyle w:val="BodyText"/>
        <w:spacing w:before="1"/>
      </w:pPr>
    </w:p>
    <w:p>
      <w:pPr>
        <w:pStyle w:val="BodyText"/>
        <w:ind w:left="400"/>
        <w:jc w:val="both"/>
      </w:pPr>
      <w:r>
        <w:rPr>
          <w:b/>
        </w:rPr>
        <w:t>Upgrade:</w:t>
      </w:r>
      <w:r>
        <w:rPr>
          <w:b/>
          <w:spacing w:val="-7"/>
        </w:rPr>
        <w:t> </w:t>
      </w:r>
      <w:r>
        <w:rPr/>
        <w:t>Any</w:t>
      </w:r>
      <w:r>
        <w:rPr>
          <w:spacing w:val="-6"/>
        </w:rPr>
        <w:t> </w:t>
      </w:r>
      <w:r>
        <w:rPr/>
        <w:t>change</w:t>
      </w:r>
      <w:r>
        <w:rPr>
          <w:spacing w:val="-7"/>
        </w:rPr>
        <w:t> </w:t>
      </w:r>
      <w:r>
        <w:rPr/>
        <w:t>that</w:t>
      </w:r>
      <w:r>
        <w:rPr>
          <w:spacing w:val="-6"/>
        </w:rPr>
        <w:t> </w:t>
      </w:r>
      <w:r>
        <w:rPr/>
        <w:t>improves</w:t>
      </w:r>
      <w:r>
        <w:rPr>
          <w:spacing w:val="-7"/>
        </w:rPr>
        <w:t> </w:t>
      </w:r>
      <w:r>
        <w:rPr/>
        <w:t>or</w:t>
      </w:r>
      <w:r>
        <w:rPr>
          <w:spacing w:val="-9"/>
        </w:rPr>
        <w:t> </w:t>
      </w:r>
      <w:r>
        <w:rPr/>
        <w:t>alters</w:t>
      </w:r>
      <w:r>
        <w:rPr>
          <w:spacing w:val="-6"/>
        </w:rPr>
        <w:t> </w:t>
      </w:r>
      <w:r>
        <w:rPr/>
        <w:t>the</w:t>
      </w:r>
      <w:r>
        <w:rPr>
          <w:spacing w:val="-7"/>
        </w:rPr>
        <w:t> </w:t>
      </w:r>
      <w:r>
        <w:rPr/>
        <w:t>basic</w:t>
      </w:r>
      <w:r>
        <w:rPr>
          <w:spacing w:val="-6"/>
        </w:rPr>
        <w:t> </w:t>
      </w:r>
      <w:r>
        <w:rPr/>
        <w:t>function</w:t>
      </w:r>
      <w:r>
        <w:rPr>
          <w:spacing w:val="-7"/>
        </w:rPr>
        <w:t> </w:t>
      </w:r>
      <w:r>
        <w:rPr/>
        <w:t>of</w:t>
      </w:r>
      <w:r>
        <w:rPr>
          <w:spacing w:val="-7"/>
        </w:rPr>
        <w:t> </w:t>
      </w:r>
      <w:r>
        <w:rPr/>
        <w:t>a</w:t>
      </w:r>
      <w:r>
        <w:rPr>
          <w:spacing w:val="-7"/>
        </w:rPr>
        <w:t> </w:t>
      </w:r>
      <w:r>
        <w:rPr/>
        <w:t>product</w:t>
      </w:r>
      <w:r>
        <w:rPr>
          <w:spacing w:val="-7"/>
        </w:rPr>
        <w:t> </w:t>
      </w:r>
      <w:r>
        <w:rPr/>
        <w:t>of</w:t>
      </w:r>
      <w:r>
        <w:rPr>
          <w:spacing w:val="-7"/>
        </w:rPr>
        <w:t> </w:t>
      </w:r>
      <w:r>
        <w:rPr>
          <w:spacing w:val="-2"/>
        </w:rPr>
        <w:t>service</w:t>
      </w:r>
    </w:p>
    <w:p>
      <w:pPr>
        <w:pStyle w:val="BodyText"/>
        <w:spacing w:before="10"/>
        <w:rPr>
          <w:sz w:val="17"/>
        </w:rPr>
      </w:pPr>
    </w:p>
    <w:p>
      <w:pPr>
        <w:pStyle w:val="BodyText"/>
        <w:spacing w:before="1"/>
        <w:ind w:left="400" w:right="852"/>
      </w:pPr>
      <w:r>
        <w:rPr>
          <w:b/>
        </w:rPr>
        <w:t>Vendor Performance Report:</w:t>
      </w:r>
      <w:r>
        <w:rPr>
          <w:b/>
          <w:spacing w:val="40"/>
        </w:rPr>
        <w:t> </w:t>
      </w:r>
      <w:r>
        <w:rPr/>
        <w:t>A report completed by the using agency and submitted to State Purchasing Bureau documenting products</w:t>
      </w:r>
      <w:r>
        <w:rPr>
          <w:spacing w:val="-3"/>
        </w:rPr>
        <w:t> </w:t>
      </w:r>
      <w:r>
        <w:rPr/>
        <w:t>or</w:t>
      </w:r>
      <w:r>
        <w:rPr>
          <w:spacing w:val="-2"/>
        </w:rPr>
        <w:t> </w:t>
      </w:r>
      <w:r>
        <w:rPr/>
        <w:t>services</w:t>
      </w:r>
      <w:r>
        <w:rPr>
          <w:spacing w:val="-1"/>
        </w:rPr>
        <w:t> </w:t>
      </w:r>
      <w:r>
        <w:rPr/>
        <w:t>delivered</w:t>
      </w:r>
      <w:r>
        <w:rPr>
          <w:spacing w:val="-4"/>
        </w:rPr>
        <w:t> </w:t>
      </w:r>
      <w:r>
        <w:rPr/>
        <w:t>or</w:t>
      </w:r>
      <w:r>
        <w:rPr>
          <w:spacing w:val="-2"/>
        </w:rPr>
        <w:t> </w:t>
      </w:r>
      <w:r>
        <w:rPr/>
        <w:t>performed</w:t>
      </w:r>
      <w:r>
        <w:rPr>
          <w:spacing w:val="-2"/>
        </w:rPr>
        <w:t> </w:t>
      </w:r>
      <w:r>
        <w:rPr/>
        <w:t>which</w:t>
      </w:r>
      <w:r>
        <w:rPr>
          <w:spacing w:val="-2"/>
        </w:rPr>
        <w:t> </w:t>
      </w:r>
      <w:r>
        <w:rPr/>
        <w:t>exceed</w:t>
      </w:r>
      <w:r>
        <w:rPr>
          <w:spacing w:val="-4"/>
        </w:rPr>
        <w:t> </w:t>
      </w:r>
      <w:r>
        <w:rPr/>
        <w:t>or</w:t>
      </w:r>
      <w:r>
        <w:rPr>
          <w:spacing w:val="-4"/>
        </w:rPr>
        <w:t> </w:t>
      </w:r>
      <w:r>
        <w:rPr/>
        <w:t>fail</w:t>
      </w:r>
      <w:r>
        <w:rPr>
          <w:spacing w:val="-2"/>
        </w:rPr>
        <w:t> </w:t>
      </w:r>
      <w:r>
        <w:rPr/>
        <w:t>to</w:t>
      </w:r>
      <w:r>
        <w:rPr>
          <w:spacing w:val="-2"/>
        </w:rPr>
        <w:t> </w:t>
      </w:r>
      <w:r>
        <w:rPr/>
        <w:t>meet</w:t>
      </w:r>
      <w:r>
        <w:rPr>
          <w:spacing w:val="-2"/>
        </w:rPr>
        <w:t> </w:t>
      </w:r>
      <w:r>
        <w:rPr/>
        <w:t>the</w:t>
      </w:r>
      <w:r>
        <w:rPr>
          <w:spacing w:val="-2"/>
        </w:rPr>
        <w:t> </w:t>
      </w:r>
      <w:r>
        <w:rPr/>
        <w:t>terms</w:t>
      </w:r>
      <w:r>
        <w:rPr>
          <w:spacing w:val="-1"/>
        </w:rPr>
        <w:t> </w:t>
      </w:r>
      <w:r>
        <w:rPr/>
        <w:t>of</w:t>
      </w:r>
      <w:r>
        <w:rPr>
          <w:spacing w:val="-4"/>
        </w:rPr>
        <w:t> </w:t>
      </w:r>
      <w:r>
        <w:rPr/>
        <w:t>the</w:t>
      </w:r>
      <w:r>
        <w:rPr>
          <w:spacing w:val="-4"/>
        </w:rPr>
        <w:t> </w:t>
      </w:r>
      <w:r>
        <w:rPr/>
        <w:t>purchase</w:t>
      </w:r>
      <w:r>
        <w:rPr>
          <w:spacing w:val="-2"/>
        </w:rPr>
        <w:t> </w:t>
      </w:r>
      <w:r>
        <w:rPr/>
        <w:t>order,</w:t>
      </w:r>
      <w:r>
        <w:rPr>
          <w:spacing w:val="-4"/>
        </w:rPr>
        <w:t> </w:t>
      </w:r>
      <w:r>
        <w:rPr/>
        <w:t>contract,</w:t>
      </w:r>
      <w:r>
        <w:rPr>
          <w:spacing w:val="-2"/>
        </w:rPr>
        <w:t> </w:t>
      </w:r>
      <w:r>
        <w:rPr/>
        <w:t>and/or</w:t>
      </w:r>
      <w:r>
        <w:rPr>
          <w:spacing w:val="-4"/>
        </w:rPr>
        <w:t> </w:t>
      </w:r>
      <w:r>
        <w:rPr/>
        <w:t>solicitation </w:t>
      </w:r>
      <w:r>
        <w:rPr>
          <w:spacing w:val="-2"/>
        </w:rPr>
        <w:t>specifications.</w:t>
      </w:r>
    </w:p>
    <w:p>
      <w:pPr>
        <w:pStyle w:val="BodyText"/>
        <w:spacing w:before="11"/>
        <w:rPr>
          <w:sz w:val="17"/>
        </w:rPr>
      </w:pPr>
    </w:p>
    <w:p>
      <w:pPr>
        <w:pStyle w:val="BodyText"/>
        <w:ind w:left="400"/>
        <w:jc w:val="both"/>
      </w:pPr>
      <w:r>
        <w:rPr>
          <w:b/>
        </w:rPr>
        <w:t>Vendor:</w:t>
      </w:r>
      <w:r>
        <w:rPr>
          <w:b/>
          <w:spacing w:val="48"/>
        </w:rPr>
        <w:t> </w:t>
      </w:r>
      <w:r>
        <w:rPr/>
        <w:t>Inclusive</w:t>
      </w:r>
      <w:r>
        <w:rPr>
          <w:spacing w:val="-2"/>
        </w:rPr>
        <w:t> </w:t>
      </w:r>
      <w:r>
        <w:rPr/>
        <w:t>term</w:t>
      </w:r>
      <w:r>
        <w:rPr>
          <w:spacing w:val="-2"/>
        </w:rPr>
        <w:t> </w:t>
      </w:r>
      <w:r>
        <w:rPr/>
        <w:t>for</w:t>
      </w:r>
      <w:r>
        <w:rPr>
          <w:spacing w:val="-1"/>
        </w:rPr>
        <w:t> </w:t>
      </w:r>
      <w:r>
        <w:rPr/>
        <w:t>any</w:t>
      </w:r>
      <w:r>
        <w:rPr>
          <w:spacing w:val="-1"/>
        </w:rPr>
        <w:t> </w:t>
      </w:r>
      <w:r>
        <w:rPr/>
        <w:t>Bidder</w:t>
      </w:r>
      <w:r>
        <w:rPr>
          <w:spacing w:val="-1"/>
        </w:rPr>
        <w:t> </w:t>
      </w:r>
      <w:r>
        <w:rPr/>
        <w:t>or</w:t>
      </w:r>
      <w:r>
        <w:rPr>
          <w:spacing w:val="-1"/>
        </w:rPr>
        <w:t> </w:t>
      </w:r>
      <w:r>
        <w:rPr>
          <w:spacing w:val="-2"/>
        </w:rPr>
        <w:t>Contractor.</w:t>
      </w:r>
    </w:p>
    <w:p>
      <w:pPr>
        <w:pStyle w:val="BodyText"/>
        <w:spacing w:before="1"/>
      </w:pPr>
    </w:p>
    <w:p>
      <w:pPr>
        <w:pStyle w:val="BodyText"/>
        <w:ind w:left="400"/>
        <w:jc w:val="both"/>
      </w:pPr>
      <w:r>
        <w:rPr>
          <w:b/>
        </w:rPr>
        <w:t>Will:</w:t>
      </w:r>
      <w:r>
        <w:rPr>
          <w:b/>
          <w:spacing w:val="-3"/>
        </w:rPr>
        <w:t> </w:t>
      </w:r>
      <w:r>
        <w:rPr/>
        <w:t>See</w:t>
      </w:r>
      <w:r>
        <w:rPr>
          <w:spacing w:val="-3"/>
        </w:rPr>
        <w:t> </w:t>
      </w:r>
      <w:r>
        <w:rPr>
          <w:spacing w:val="-2"/>
        </w:rPr>
        <w:t>Mandatory/Must/Shall</w:t>
      </w:r>
    </w:p>
    <w:p>
      <w:pPr>
        <w:pStyle w:val="BodyText"/>
        <w:spacing w:before="10"/>
        <w:rPr>
          <w:sz w:val="17"/>
        </w:rPr>
      </w:pPr>
    </w:p>
    <w:p>
      <w:pPr>
        <w:spacing w:before="1"/>
        <w:ind w:left="400" w:right="0" w:firstLine="0"/>
        <w:jc w:val="both"/>
        <w:rPr>
          <w:sz w:val="18"/>
        </w:rPr>
      </w:pPr>
      <w:r>
        <w:rPr>
          <w:b/>
          <w:sz w:val="18"/>
        </w:rPr>
        <w:t>Work</w:t>
      </w:r>
      <w:r>
        <w:rPr>
          <w:b/>
          <w:spacing w:val="-2"/>
          <w:sz w:val="18"/>
        </w:rPr>
        <w:t> </w:t>
      </w:r>
      <w:r>
        <w:rPr>
          <w:b/>
          <w:sz w:val="18"/>
        </w:rPr>
        <w:t>Day:</w:t>
      </w:r>
      <w:r>
        <w:rPr>
          <w:b/>
          <w:spacing w:val="-1"/>
          <w:sz w:val="18"/>
        </w:rPr>
        <w:t> </w:t>
      </w:r>
      <w:r>
        <w:rPr>
          <w:sz w:val="18"/>
        </w:rPr>
        <w:t>See</w:t>
      </w:r>
      <w:r>
        <w:rPr>
          <w:spacing w:val="-2"/>
          <w:sz w:val="18"/>
        </w:rPr>
        <w:t> </w:t>
      </w:r>
      <w:r>
        <w:rPr>
          <w:sz w:val="18"/>
        </w:rPr>
        <w:t>Business</w:t>
      </w:r>
      <w:r>
        <w:rPr>
          <w:spacing w:val="-1"/>
          <w:sz w:val="18"/>
        </w:rPr>
        <w:t> </w:t>
      </w:r>
      <w:r>
        <w:rPr>
          <w:spacing w:val="-5"/>
          <w:sz w:val="18"/>
        </w:rPr>
        <w:t>Day</w:t>
      </w:r>
    </w:p>
    <w:p>
      <w:pPr>
        <w:spacing w:after="0"/>
        <w:jc w:val="both"/>
        <w:rPr>
          <w:sz w:val="18"/>
        </w:rPr>
        <w:sectPr>
          <w:pgSz w:w="12240" w:h="15840"/>
          <w:pgMar w:header="0" w:footer="722" w:top="860" w:bottom="920" w:left="320" w:right="120"/>
        </w:sectPr>
      </w:pPr>
    </w:p>
    <w:p>
      <w:pPr>
        <w:pStyle w:val="Heading1"/>
        <w:spacing w:before="82"/>
        <w:ind w:right="198"/>
      </w:pPr>
      <w:bookmarkStart w:name="_bookmark3" w:id="6"/>
      <w:bookmarkEnd w:id="6"/>
      <w:r>
        <w:rPr>
          <w:b w:val="0"/>
        </w:rPr>
      </w:r>
      <w:r>
        <w:rPr/>
        <w:t>ACRONYM</w:t>
      </w:r>
      <w:r>
        <w:rPr>
          <w:spacing w:val="-15"/>
        </w:rPr>
        <w:t> </w:t>
      </w:r>
      <w:r>
        <w:rPr>
          <w:spacing w:val="-4"/>
        </w:rPr>
        <w:t>LIST</w:t>
      </w:r>
    </w:p>
    <w:p>
      <w:pPr>
        <w:pStyle w:val="BodyText"/>
        <w:spacing w:before="3"/>
        <w:rPr>
          <w:b/>
          <w:sz w:val="14"/>
        </w:rPr>
      </w:pPr>
    </w:p>
    <w:p>
      <w:pPr>
        <w:pStyle w:val="BodyText"/>
        <w:spacing w:line="480" w:lineRule="auto" w:before="94"/>
        <w:ind w:left="400" w:right="8646"/>
      </w:pPr>
      <w:r>
        <w:rPr>
          <w:b/>
        </w:rPr>
        <w:t>ARO </w:t>
      </w:r>
      <w:r>
        <w:rPr/>
        <w:t>– After Receipt of Order</w:t>
      </w:r>
      <w:r>
        <w:rPr>
          <w:spacing w:val="40"/>
        </w:rPr>
        <w:t> </w:t>
      </w:r>
      <w:r>
        <w:rPr>
          <w:b/>
        </w:rPr>
        <w:t>ACH</w:t>
      </w:r>
      <w:r>
        <w:rPr>
          <w:b/>
          <w:spacing w:val="-9"/>
        </w:rPr>
        <w:t> </w:t>
      </w:r>
      <w:r>
        <w:rPr/>
        <w:t>–</w:t>
      </w:r>
      <w:r>
        <w:rPr>
          <w:spacing w:val="-9"/>
        </w:rPr>
        <w:t> </w:t>
      </w:r>
      <w:r>
        <w:rPr/>
        <w:t>Automated</w:t>
      </w:r>
      <w:r>
        <w:rPr>
          <w:spacing w:val="-11"/>
        </w:rPr>
        <w:t> </w:t>
      </w:r>
      <w:r>
        <w:rPr/>
        <w:t>Clearing</w:t>
      </w:r>
      <w:r>
        <w:rPr>
          <w:spacing w:val="-9"/>
        </w:rPr>
        <w:t> </w:t>
      </w:r>
      <w:r>
        <w:rPr/>
        <w:t>House </w:t>
      </w:r>
      <w:r>
        <w:rPr>
          <w:b/>
        </w:rPr>
        <w:t>BAFO </w:t>
      </w:r>
      <w:r>
        <w:rPr/>
        <w:t>– Best and Final Offer</w:t>
      </w:r>
    </w:p>
    <w:p>
      <w:pPr>
        <w:pStyle w:val="BodyText"/>
        <w:spacing w:before="1"/>
        <w:ind w:left="400"/>
      </w:pPr>
      <w:r>
        <w:rPr>
          <w:b/>
        </w:rPr>
        <w:t>COI</w:t>
      </w:r>
      <w:r>
        <w:rPr>
          <w:b/>
          <w:spacing w:val="-2"/>
        </w:rPr>
        <w:t> </w:t>
      </w:r>
      <w:r>
        <w:rPr/>
        <w:t>– Certificate</w:t>
      </w:r>
      <w:r>
        <w:rPr>
          <w:spacing w:val="-1"/>
        </w:rPr>
        <w:t> </w:t>
      </w:r>
      <w:r>
        <w:rPr/>
        <w:t>of</w:t>
      </w:r>
      <w:r>
        <w:rPr>
          <w:spacing w:val="-3"/>
        </w:rPr>
        <w:t> </w:t>
      </w:r>
      <w:r>
        <w:rPr>
          <w:spacing w:val="-2"/>
        </w:rPr>
        <w:t>Insurance</w:t>
      </w:r>
    </w:p>
    <w:p>
      <w:pPr>
        <w:pStyle w:val="BodyText"/>
        <w:spacing w:before="11"/>
        <w:rPr>
          <w:sz w:val="17"/>
        </w:rPr>
      </w:pPr>
    </w:p>
    <w:p>
      <w:pPr>
        <w:pStyle w:val="BodyText"/>
        <w:ind w:left="400"/>
      </w:pPr>
      <w:r>
        <w:rPr>
          <w:b/>
        </w:rPr>
        <w:t>CPU</w:t>
      </w:r>
      <w:r>
        <w:rPr>
          <w:b/>
          <w:spacing w:val="-4"/>
        </w:rPr>
        <w:t> </w:t>
      </w:r>
      <w:r>
        <w:rPr/>
        <w:t>–</w:t>
      </w:r>
      <w:r>
        <w:rPr>
          <w:spacing w:val="-1"/>
        </w:rPr>
        <w:t> </w:t>
      </w:r>
      <w:r>
        <w:rPr/>
        <w:t>Central</w:t>
      </w:r>
      <w:r>
        <w:rPr>
          <w:spacing w:val="-4"/>
        </w:rPr>
        <w:t> </w:t>
      </w:r>
      <w:r>
        <w:rPr/>
        <w:t>Processing</w:t>
      </w:r>
      <w:r>
        <w:rPr>
          <w:spacing w:val="-2"/>
        </w:rPr>
        <w:t> </w:t>
      </w:r>
      <w:r>
        <w:rPr>
          <w:spacing w:val="-4"/>
        </w:rPr>
        <w:t>Unit</w:t>
      </w:r>
    </w:p>
    <w:p>
      <w:pPr>
        <w:pStyle w:val="BodyText"/>
        <w:spacing w:before="1"/>
      </w:pPr>
    </w:p>
    <w:p>
      <w:pPr>
        <w:pStyle w:val="BodyText"/>
        <w:ind w:left="400"/>
      </w:pPr>
      <w:r>
        <w:rPr>
          <w:b/>
        </w:rPr>
        <w:t>DAS</w:t>
      </w:r>
      <w:r>
        <w:rPr>
          <w:b/>
          <w:spacing w:val="-3"/>
        </w:rPr>
        <w:t> </w:t>
      </w:r>
      <w:r>
        <w:rPr/>
        <w:t>–</w:t>
      </w:r>
      <w:r>
        <w:rPr>
          <w:spacing w:val="-2"/>
        </w:rPr>
        <w:t> </w:t>
      </w:r>
      <w:r>
        <w:rPr/>
        <w:t>Department</w:t>
      </w:r>
      <w:r>
        <w:rPr>
          <w:spacing w:val="-4"/>
        </w:rPr>
        <w:t> </w:t>
      </w:r>
      <w:r>
        <w:rPr/>
        <w:t>of</w:t>
      </w:r>
      <w:r>
        <w:rPr>
          <w:spacing w:val="-3"/>
        </w:rPr>
        <w:t> </w:t>
      </w:r>
      <w:r>
        <w:rPr/>
        <w:t>Administrative</w:t>
      </w:r>
      <w:r>
        <w:rPr>
          <w:spacing w:val="-2"/>
        </w:rPr>
        <w:t> Services</w:t>
      </w:r>
    </w:p>
    <w:p>
      <w:pPr>
        <w:pStyle w:val="BodyText"/>
        <w:spacing w:before="10"/>
        <w:rPr>
          <w:sz w:val="17"/>
        </w:rPr>
      </w:pPr>
    </w:p>
    <w:p>
      <w:pPr>
        <w:spacing w:before="0"/>
        <w:ind w:left="400" w:right="0" w:firstLine="0"/>
        <w:jc w:val="left"/>
        <w:rPr>
          <w:sz w:val="18"/>
        </w:rPr>
      </w:pPr>
      <w:r>
        <w:rPr>
          <w:b/>
          <w:sz w:val="18"/>
        </w:rPr>
        <w:t>F.O.B.</w:t>
      </w:r>
      <w:r>
        <w:rPr>
          <w:b/>
          <w:spacing w:val="-2"/>
          <w:sz w:val="18"/>
        </w:rPr>
        <w:t> </w:t>
      </w:r>
      <w:r>
        <w:rPr>
          <w:sz w:val="18"/>
        </w:rPr>
        <w:t>– Free</w:t>
      </w:r>
      <w:r>
        <w:rPr>
          <w:spacing w:val="-1"/>
          <w:sz w:val="18"/>
        </w:rPr>
        <w:t> </w:t>
      </w:r>
      <w:r>
        <w:rPr>
          <w:sz w:val="18"/>
        </w:rPr>
        <w:t>on </w:t>
      </w:r>
      <w:r>
        <w:rPr>
          <w:spacing w:val="-2"/>
          <w:sz w:val="18"/>
        </w:rPr>
        <w:t>Board</w:t>
      </w:r>
    </w:p>
    <w:p>
      <w:pPr>
        <w:pStyle w:val="BodyText"/>
        <w:spacing w:before="1"/>
      </w:pPr>
    </w:p>
    <w:p>
      <w:pPr>
        <w:pStyle w:val="BodyText"/>
        <w:spacing w:before="1"/>
        <w:ind w:left="400"/>
      </w:pPr>
      <w:r>
        <w:rPr>
          <w:b/>
        </w:rPr>
        <w:t>ITB</w:t>
      </w:r>
      <w:r>
        <w:rPr>
          <w:b/>
          <w:spacing w:val="-3"/>
        </w:rPr>
        <w:t> </w:t>
      </w:r>
      <w:r>
        <w:rPr/>
        <w:t>– Invitation</w:t>
      </w:r>
      <w:r>
        <w:rPr>
          <w:spacing w:val="-1"/>
        </w:rPr>
        <w:t> </w:t>
      </w:r>
      <w:r>
        <w:rPr/>
        <w:t>to</w:t>
      </w:r>
      <w:r>
        <w:rPr>
          <w:spacing w:val="-1"/>
        </w:rPr>
        <w:t> </w:t>
      </w:r>
      <w:r>
        <w:rPr>
          <w:spacing w:val="-5"/>
        </w:rPr>
        <w:t>Bid</w:t>
      </w:r>
    </w:p>
    <w:p>
      <w:pPr>
        <w:pStyle w:val="BodyText"/>
        <w:spacing w:before="10"/>
        <w:rPr>
          <w:sz w:val="17"/>
        </w:rPr>
      </w:pPr>
    </w:p>
    <w:p>
      <w:pPr>
        <w:pStyle w:val="BodyText"/>
        <w:ind w:left="400"/>
      </w:pPr>
      <w:r>
        <w:rPr>
          <w:b/>
        </w:rPr>
        <w:t>NIGP</w:t>
      </w:r>
      <w:r>
        <w:rPr>
          <w:b/>
          <w:spacing w:val="-3"/>
        </w:rPr>
        <w:t> </w:t>
      </w:r>
      <w:r>
        <w:rPr/>
        <w:t>–</w:t>
      </w:r>
      <w:r>
        <w:rPr>
          <w:spacing w:val="-2"/>
        </w:rPr>
        <w:t> </w:t>
      </w:r>
      <w:r>
        <w:rPr/>
        <w:t>National</w:t>
      </w:r>
      <w:r>
        <w:rPr>
          <w:spacing w:val="-2"/>
        </w:rPr>
        <w:t> </w:t>
      </w:r>
      <w:r>
        <w:rPr/>
        <w:t>Institute</w:t>
      </w:r>
      <w:r>
        <w:rPr>
          <w:spacing w:val="-3"/>
        </w:rPr>
        <w:t> </w:t>
      </w:r>
      <w:r>
        <w:rPr/>
        <w:t>for</w:t>
      </w:r>
      <w:r>
        <w:rPr>
          <w:spacing w:val="-3"/>
        </w:rPr>
        <w:t> </w:t>
      </w:r>
      <w:r>
        <w:rPr/>
        <w:t>Governmental</w:t>
      </w:r>
      <w:r>
        <w:rPr>
          <w:spacing w:val="-2"/>
        </w:rPr>
        <w:t> Purchasing</w:t>
      </w:r>
    </w:p>
    <w:p>
      <w:pPr>
        <w:pStyle w:val="BodyText"/>
        <w:spacing w:before="2"/>
      </w:pPr>
    </w:p>
    <w:p>
      <w:pPr>
        <w:pStyle w:val="BodyText"/>
        <w:spacing w:line="480" w:lineRule="auto"/>
        <w:ind w:left="400" w:right="8798"/>
      </w:pPr>
      <w:r>
        <w:rPr>
          <w:b/>
        </w:rPr>
        <w:t>PA </w:t>
      </w:r>
      <w:r>
        <w:rPr/>
        <w:t>– Participating Addendum </w:t>
      </w:r>
      <w:r>
        <w:rPr>
          <w:b/>
        </w:rPr>
        <w:t>RFI </w:t>
      </w:r>
      <w:r>
        <w:rPr/>
        <w:t>– Request for Information </w:t>
      </w:r>
      <w:r>
        <w:rPr>
          <w:b/>
        </w:rPr>
        <w:t>RFP </w:t>
      </w:r>
      <w:r>
        <w:rPr/>
        <w:t>– Request for Proposal </w:t>
      </w:r>
      <w:r>
        <w:rPr>
          <w:b/>
        </w:rPr>
        <w:t>SPB</w:t>
      </w:r>
      <w:r>
        <w:rPr>
          <w:b/>
          <w:spacing w:val="-10"/>
        </w:rPr>
        <w:t> </w:t>
      </w:r>
      <w:r>
        <w:rPr/>
        <w:t>–</w:t>
      </w:r>
      <w:r>
        <w:rPr>
          <w:spacing w:val="-10"/>
        </w:rPr>
        <w:t> </w:t>
      </w:r>
      <w:r>
        <w:rPr/>
        <w:t>State</w:t>
      </w:r>
      <w:r>
        <w:rPr>
          <w:spacing w:val="-10"/>
        </w:rPr>
        <w:t> </w:t>
      </w:r>
      <w:r>
        <w:rPr/>
        <w:t>Purchasing</w:t>
      </w:r>
      <w:r>
        <w:rPr>
          <w:spacing w:val="-10"/>
        </w:rPr>
        <w:t> </w:t>
      </w:r>
      <w:r>
        <w:rPr/>
        <w:t>Bureau</w:t>
      </w:r>
    </w:p>
    <w:p>
      <w:pPr>
        <w:spacing w:after="0" w:line="480" w:lineRule="auto"/>
        <w:sectPr>
          <w:pgSz w:w="12240" w:h="15840"/>
          <w:pgMar w:header="0" w:footer="722" w:top="1260" w:bottom="920" w:left="320" w:right="120"/>
        </w:sectPr>
      </w:pPr>
    </w:p>
    <w:p>
      <w:pPr>
        <w:pStyle w:val="Heading3"/>
        <w:numPr>
          <w:ilvl w:val="0"/>
          <w:numId w:val="2"/>
        </w:numPr>
        <w:tabs>
          <w:tab w:pos="1192" w:val="left" w:leader="none"/>
          <w:tab w:pos="1193" w:val="left" w:leader="none"/>
        </w:tabs>
        <w:spacing w:line="240" w:lineRule="auto" w:before="82" w:after="0"/>
        <w:ind w:left="1192" w:right="0" w:hanging="361"/>
        <w:jc w:val="left"/>
      </w:pPr>
      <w:bookmarkStart w:name="_bookmark4" w:id="7"/>
      <w:bookmarkEnd w:id="7"/>
      <w:r>
        <w:rPr>
          <w:spacing w:val="-2"/>
        </w:rPr>
        <w:t>PR</w:t>
      </w:r>
      <w:r>
        <w:rPr>
          <w:spacing w:val="-2"/>
        </w:rPr>
        <w:t>OCUREMENT</w:t>
      </w:r>
      <w:r>
        <w:rPr>
          <w:spacing w:val="8"/>
        </w:rPr>
        <w:t> </w:t>
      </w:r>
      <w:r>
        <w:rPr>
          <w:spacing w:val="-2"/>
        </w:rPr>
        <w:t>PROCEDURE</w:t>
      </w:r>
    </w:p>
    <w:p>
      <w:pPr>
        <w:pStyle w:val="BodyText"/>
        <w:spacing w:before="1"/>
        <w:rPr>
          <w:b/>
          <w:sz w:val="22"/>
        </w:rPr>
      </w:pPr>
    </w:p>
    <w:p>
      <w:pPr>
        <w:pStyle w:val="Heading3"/>
        <w:numPr>
          <w:ilvl w:val="1"/>
          <w:numId w:val="2"/>
        </w:numPr>
        <w:tabs>
          <w:tab w:pos="1552" w:val="left" w:leader="none"/>
          <w:tab w:pos="1553" w:val="left" w:leader="none"/>
        </w:tabs>
        <w:spacing w:line="207" w:lineRule="exact" w:before="1" w:after="0"/>
        <w:ind w:left="1552" w:right="0" w:hanging="721"/>
        <w:jc w:val="left"/>
      </w:pPr>
      <w:bookmarkStart w:name="_bookmark5" w:id="8"/>
      <w:bookmarkEnd w:id="8"/>
      <w:r>
        <w:rPr/>
        <w:t>G</w:t>
      </w:r>
      <w:r>
        <w:rPr/>
        <w:t>ENERAL</w:t>
      </w:r>
      <w:r>
        <w:rPr>
          <w:spacing w:val="-10"/>
        </w:rPr>
        <w:t> </w:t>
      </w:r>
      <w:r>
        <w:rPr>
          <w:spacing w:val="-2"/>
        </w:rPr>
        <w:t>INFORMATION</w:t>
      </w:r>
    </w:p>
    <w:p>
      <w:pPr>
        <w:pStyle w:val="BodyText"/>
        <w:ind w:left="1552" w:right="1023"/>
        <w:jc w:val="both"/>
      </w:pPr>
      <w:r>
        <w:rPr/>
        <w:t>The</w:t>
      </w:r>
      <w:r>
        <w:rPr>
          <w:spacing w:val="-8"/>
        </w:rPr>
        <w:t> </w:t>
      </w:r>
      <w:r>
        <w:rPr/>
        <w:t>solicitation</w:t>
      </w:r>
      <w:r>
        <w:rPr>
          <w:spacing w:val="-8"/>
        </w:rPr>
        <w:t> </w:t>
      </w:r>
      <w:r>
        <w:rPr/>
        <w:t>is</w:t>
      </w:r>
      <w:r>
        <w:rPr>
          <w:spacing w:val="-8"/>
        </w:rPr>
        <w:t> </w:t>
      </w:r>
      <w:r>
        <w:rPr/>
        <w:t>designed</w:t>
      </w:r>
      <w:r>
        <w:rPr>
          <w:spacing w:val="-9"/>
        </w:rPr>
        <w:t> </w:t>
      </w:r>
      <w:r>
        <w:rPr/>
        <w:t>to</w:t>
      </w:r>
      <w:r>
        <w:rPr>
          <w:spacing w:val="-11"/>
        </w:rPr>
        <w:t> </w:t>
      </w:r>
      <w:r>
        <w:rPr/>
        <w:t>solicit</w:t>
      </w:r>
      <w:r>
        <w:rPr>
          <w:spacing w:val="-7"/>
        </w:rPr>
        <w:t> </w:t>
      </w:r>
      <w:r>
        <w:rPr/>
        <w:t>proposals</w:t>
      </w:r>
      <w:r>
        <w:rPr>
          <w:spacing w:val="-8"/>
        </w:rPr>
        <w:t> </w:t>
      </w:r>
      <w:r>
        <w:rPr/>
        <w:t>from</w:t>
      </w:r>
      <w:r>
        <w:rPr>
          <w:spacing w:val="-8"/>
        </w:rPr>
        <w:t> </w:t>
      </w:r>
      <w:r>
        <w:rPr/>
        <w:t>qualified</w:t>
      </w:r>
      <w:r>
        <w:rPr>
          <w:spacing w:val="-10"/>
        </w:rPr>
        <w:t> </w:t>
      </w:r>
      <w:r>
        <w:rPr/>
        <w:t>Contractors</w:t>
      </w:r>
      <w:r>
        <w:rPr>
          <w:spacing w:val="-8"/>
        </w:rPr>
        <w:t> </w:t>
      </w:r>
      <w:r>
        <w:rPr/>
        <w:t>who</w:t>
      </w:r>
      <w:r>
        <w:rPr>
          <w:spacing w:val="-8"/>
        </w:rPr>
        <w:t> </w:t>
      </w:r>
      <w:r>
        <w:rPr/>
        <w:t>will</w:t>
      </w:r>
      <w:r>
        <w:rPr>
          <w:spacing w:val="-9"/>
        </w:rPr>
        <w:t> </w:t>
      </w:r>
      <w:r>
        <w:rPr/>
        <w:t>be</w:t>
      </w:r>
      <w:r>
        <w:rPr>
          <w:spacing w:val="-9"/>
        </w:rPr>
        <w:t> </w:t>
      </w:r>
      <w:r>
        <w:rPr/>
        <w:t>responsible</w:t>
      </w:r>
      <w:r>
        <w:rPr>
          <w:spacing w:val="-9"/>
        </w:rPr>
        <w:t> </w:t>
      </w:r>
      <w:r>
        <w:rPr/>
        <w:t>for</w:t>
      </w:r>
      <w:r>
        <w:rPr>
          <w:spacing w:val="-9"/>
        </w:rPr>
        <w:t> </w:t>
      </w:r>
      <w:r>
        <w:rPr/>
        <w:t>providing</w:t>
      </w:r>
      <w:r>
        <w:rPr>
          <w:spacing w:val="-6"/>
        </w:rPr>
        <w:t> </w:t>
      </w:r>
      <w:r>
        <w:rPr/>
        <w:t>Nautel GV7.5D FM Transmitter for Falls City NE Tower Site at a competitive and reasonable cost.</w:t>
      </w:r>
      <w:r>
        <w:rPr>
          <w:spacing w:val="40"/>
        </w:rPr>
        <w:t> </w:t>
      </w:r>
      <w:r>
        <w:rPr/>
        <w:t>Terms and Conditions, Project Description and Scope of Work, Proposal instructions, and Cost Proposal Requirements may be found in Sections II through VI.</w:t>
      </w:r>
    </w:p>
    <w:p>
      <w:pPr>
        <w:pStyle w:val="BodyText"/>
        <w:spacing w:before="10"/>
        <w:rPr>
          <w:sz w:val="17"/>
        </w:rPr>
      </w:pPr>
    </w:p>
    <w:p>
      <w:pPr>
        <w:pStyle w:val="BodyText"/>
        <w:ind w:left="1552" w:right="1024"/>
        <w:jc w:val="both"/>
      </w:pPr>
      <w:r>
        <w:rPr/>
        <w:t>Proposals shall conform to all instructions, conditions, and requirements included in the solicitation.</w:t>
      </w:r>
      <w:r>
        <w:rPr>
          <w:spacing w:val="40"/>
        </w:rPr>
        <w:t> </w:t>
      </w:r>
      <w:r>
        <w:rPr/>
        <w:t>Prospective Contractors are expected to carefully examine all documents, schedules, and requirements in this solicitation, and respond</w:t>
      </w:r>
      <w:r>
        <w:rPr>
          <w:spacing w:val="-13"/>
        </w:rPr>
        <w:t> </w:t>
      </w:r>
      <w:r>
        <w:rPr/>
        <w:t>to</w:t>
      </w:r>
      <w:r>
        <w:rPr>
          <w:spacing w:val="-12"/>
        </w:rPr>
        <w:t> </w:t>
      </w:r>
      <w:r>
        <w:rPr/>
        <w:t>each</w:t>
      </w:r>
      <w:r>
        <w:rPr>
          <w:spacing w:val="-13"/>
        </w:rPr>
        <w:t> </w:t>
      </w:r>
      <w:r>
        <w:rPr/>
        <w:t>requirement</w:t>
      </w:r>
      <w:r>
        <w:rPr>
          <w:spacing w:val="-12"/>
        </w:rPr>
        <w:t> </w:t>
      </w:r>
      <w:r>
        <w:rPr/>
        <w:t>in</w:t>
      </w:r>
      <w:r>
        <w:rPr>
          <w:spacing w:val="-13"/>
        </w:rPr>
        <w:t> </w:t>
      </w:r>
      <w:r>
        <w:rPr/>
        <w:t>the</w:t>
      </w:r>
      <w:r>
        <w:rPr>
          <w:spacing w:val="-13"/>
        </w:rPr>
        <w:t> </w:t>
      </w:r>
      <w:r>
        <w:rPr/>
        <w:t>format</w:t>
      </w:r>
      <w:r>
        <w:rPr>
          <w:spacing w:val="-11"/>
        </w:rPr>
        <w:t> </w:t>
      </w:r>
      <w:r>
        <w:rPr/>
        <w:t>prescribed.</w:t>
      </w:r>
      <w:r>
        <w:rPr>
          <w:spacing w:val="29"/>
        </w:rPr>
        <w:t> </w:t>
      </w:r>
      <w:r>
        <w:rPr/>
        <w:t>Proposals</w:t>
      </w:r>
      <w:r>
        <w:rPr>
          <w:spacing w:val="-13"/>
        </w:rPr>
        <w:t> </w:t>
      </w:r>
      <w:r>
        <w:rPr/>
        <w:t>may</w:t>
      </w:r>
      <w:r>
        <w:rPr>
          <w:spacing w:val="-11"/>
        </w:rPr>
        <w:t> </w:t>
      </w:r>
      <w:r>
        <w:rPr/>
        <w:t>be</w:t>
      </w:r>
      <w:r>
        <w:rPr>
          <w:spacing w:val="-11"/>
        </w:rPr>
        <w:t> </w:t>
      </w:r>
      <w:r>
        <w:rPr/>
        <w:t>found</w:t>
      </w:r>
      <w:r>
        <w:rPr>
          <w:spacing w:val="-13"/>
        </w:rPr>
        <w:t> </w:t>
      </w:r>
      <w:r>
        <w:rPr/>
        <w:t>non-responsive</w:t>
      </w:r>
      <w:r>
        <w:rPr>
          <w:spacing w:val="-11"/>
        </w:rPr>
        <w:t> </w:t>
      </w:r>
      <w:r>
        <w:rPr/>
        <w:t>if</w:t>
      </w:r>
      <w:r>
        <w:rPr>
          <w:spacing w:val="-11"/>
        </w:rPr>
        <w:t> </w:t>
      </w:r>
      <w:r>
        <w:rPr/>
        <w:t>they</w:t>
      </w:r>
      <w:r>
        <w:rPr>
          <w:spacing w:val="-13"/>
        </w:rPr>
        <w:t> </w:t>
      </w:r>
      <w:r>
        <w:rPr/>
        <w:t>do</w:t>
      </w:r>
      <w:r>
        <w:rPr>
          <w:spacing w:val="-12"/>
        </w:rPr>
        <w:t> </w:t>
      </w:r>
      <w:r>
        <w:rPr/>
        <w:t>not</w:t>
      </w:r>
      <w:r>
        <w:rPr>
          <w:spacing w:val="-13"/>
        </w:rPr>
        <w:t> </w:t>
      </w:r>
      <w:r>
        <w:rPr/>
        <w:t>conform to the solicitation.</w:t>
      </w:r>
    </w:p>
    <w:p>
      <w:pPr>
        <w:pStyle w:val="BodyText"/>
        <w:spacing w:before="11"/>
        <w:rPr>
          <w:sz w:val="17"/>
        </w:rPr>
      </w:pPr>
    </w:p>
    <w:p>
      <w:pPr>
        <w:pStyle w:val="Heading3"/>
        <w:numPr>
          <w:ilvl w:val="1"/>
          <w:numId w:val="2"/>
        </w:numPr>
        <w:tabs>
          <w:tab w:pos="1552" w:val="left" w:leader="none"/>
          <w:tab w:pos="1553" w:val="left" w:leader="none"/>
        </w:tabs>
        <w:spacing w:line="240" w:lineRule="auto" w:before="0" w:after="0"/>
        <w:ind w:left="1552" w:right="0" w:hanging="721"/>
        <w:jc w:val="left"/>
      </w:pPr>
      <w:bookmarkStart w:name="_bookmark6" w:id="9"/>
      <w:bookmarkEnd w:id="9"/>
      <w:r>
        <w:rPr/>
        <w:t>PR</w:t>
      </w:r>
      <w:r>
        <w:rPr/>
        <w:t>OCURING</w:t>
      </w:r>
      <w:r>
        <w:rPr>
          <w:spacing w:val="-3"/>
        </w:rPr>
        <w:t> </w:t>
      </w:r>
      <w:r>
        <w:rPr/>
        <w:t>OFFICE</w:t>
      </w:r>
      <w:r>
        <w:rPr>
          <w:spacing w:val="-2"/>
        </w:rPr>
        <w:t> </w:t>
      </w:r>
      <w:r>
        <w:rPr/>
        <w:t>AND</w:t>
      </w:r>
      <w:r>
        <w:rPr>
          <w:spacing w:val="-4"/>
        </w:rPr>
        <w:t> </w:t>
      </w:r>
      <w:r>
        <w:rPr/>
        <w:t>COMMUNICATION</w:t>
      </w:r>
      <w:r>
        <w:rPr>
          <w:spacing w:val="-4"/>
        </w:rPr>
        <w:t> </w:t>
      </w:r>
      <w:r>
        <w:rPr/>
        <w:t>WITH</w:t>
      </w:r>
      <w:r>
        <w:rPr>
          <w:spacing w:val="-3"/>
        </w:rPr>
        <w:t> </w:t>
      </w:r>
      <w:r>
        <w:rPr/>
        <w:t>STATE</w:t>
      </w:r>
      <w:r>
        <w:rPr>
          <w:spacing w:val="-3"/>
        </w:rPr>
        <w:t> </w:t>
      </w:r>
      <w:r>
        <w:rPr/>
        <w:t>STAFF</w:t>
      </w:r>
      <w:r>
        <w:rPr>
          <w:spacing w:val="-3"/>
        </w:rPr>
        <w:t> </w:t>
      </w:r>
      <w:r>
        <w:rPr/>
        <w:t>AND</w:t>
      </w:r>
      <w:r>
        <w:rPr>
          <w:spacing w:val="-4"/>
        </w:rPr>
        <w:t> </w:t>
      </w:r>
      <w:r>
        <w:rPr>
          <w:spacing w:val="-2"/>
        </w:rPr>
        <w:t>EVALUATORS</w:t>
      </w:r>
    </w:p>
    <w:p>
      <w:pPr>
        <w:pStyle w:val="BodyText"/>
        <w:spacing w:before="2"/>
        <w:ind w:left="1552" w:right="1026"/>
        <w:jc w:val="both"/>
      </w:pPr>
      <w:r>
        <w:rPr/>
        <w:t>Procurement responsibilities related to this solicitation reside with SPB.</w:t>
      </w:r>
      <w:r>
        <w:rPr>
          <w:spacing w:val="40"/>
        </w:rPr>
        <w:t> </w:t>
      </w:r>
      <w:r>
        <w:rPr/>
        <w:t>The point of contact (POC)</w:t>
      </w:r>
      <w:r>
        <w:rPr/>
        <w:t> for</w:t>
      </w:r>
      <w:r>
        <w:rPr/>
        <w:t> the procurement is as follows:</w:t>
      </w:r>
    </w:p>
    <w:p>
      <w:pPr>
        <w:pStyle w:val="BodyText"/>
        <w:spacing w:before="10"/>
        <w:rPr>
          <w:sz w:val="17"/>
        </w:rPr>
      </w:pPr>
    </w:p>
    <w:p>
      <w:pPr>
        <w:pStyle w:val="BodyText"/>
        <w:tabs>
          <w:tab w:pos="2992" w:val="left" w:leader="none"/>
        </w:tabs>
        <w:ind w:left="1552"/>
        <w:jc w:val="both"/>
      </w:pPr>
      <w:r>
        <w:rPr>
          <w:spacing w:val="-4"/>
        </w:rPr>
        <w:t>ITB#</w:t>
      </w:r>
      <w:r>
        <w:rPr/>
        <w:tab/>
        <w:t>6739</w:t>
      </w:r>
      <w:r>
        <w:rPr>
          <w:spacing w:val="-6"/>
        </w:rPr>
        <w:t> </w:t>
      </w:r>
      <w:r>
        <w:rPr>
          <w:spacing w:val="-5"/>
        </w:rPr>
        <w:t>OF</w:t>
      </w:r>
    </w:p>
    <w:p>
      <w:pPr>
        <w:pStyle w:val="BodyText"/>
        <w:tabs>
          <w:tab w:pos="2992" w:val="left" w:leader="none"/>
        </w:tabs>
        <w:spacing w:before="2"/>
        <w:ind w:left="1552" w:right="5033"/>
      </w:pPr>
      <w:r>
        <w:rPr>
          <w:spacing w:val="-2"/>
        </w:rPr>
        <w:t>Name:</w:t>
      </w:r>
      <w:r>
        <w:rPr/>
        <w:tab/>
        <w:t>Julie</w:t>
      </w:r>
      <w:r>
        <w:rPr>
          <w:spacing w:val="-9"/>
        </w:rPr>
        <w:t> </w:t>
      </w:r>
      <w:r>
        <w:rPr/>
        <w:t>Dabydeen,</w:t>
      </w:r>
      <w:r>
        <w:rPr>
          <w:spacing w:val="-10"/>
        </w:rPr>
        <w:t> </w:t>
      </w:r>
      <w:r>
        <w:rPr/>
        <w:t>Procurement</w:t>
      </w:r>
      <w:r>
        <w:rPr>
          <w:spacing w:val="-11"/>
        </w:rPr>
        <w:t> </w:t>
      </w:r>
      <w:r>
        <w:rPr/>
        <w:t>Contracts</w:t>
      </w:r>
      <w:r>
        <w:rPr>
          <w:spacing w:val="-9"/>
        </w:rPr>
        <w:t> </w:t>
      </w:r>
      <w:r>
        <w:rPr/>
        <w:t>Officer </w:t>
      </w:r>
      <w:r>
        <w:rPr>
          <w:spacing w:val="-2"/>
        </w:rPr>
        <w:t>Agency:</w:t>
      </w:r>
      <w:r>
        <w:rPr/>
        <w:tab/>
        <w:t>State Purchasing Bureau</w:t>
      </w:r>
    </w:p>
    <w:p>
      <w:pPr>
        <w:pStyle w:val="BodyText"/>
        <w:tabs>
          <w:tab w:pos="2992" w:val="left" w:leader="none"/>
        </w:tabs>
        <w:spacing w:line="206" w:lineRule="exact"/>
        <w:ind w:left="1552"/>
      </w:pPr>
      <w:r>
        <w:rPr>
          <w:spacing w:val="-2"/>
        </w:rPr>
        <w:t>Address:</w:t>
      </w:r>
      <w:r>
        <w:rPr/>
        <w:tab/>
        <w:t>1526</w:t>
      </w:r>
      <w:r>
        <w:rPr>
          <w:spacing w:val="-5"/>
        </w:rPr>
        <w:t> </w:t>
      </w:r>
      <w:r>
        <w:rPr/>
        <w:t>K</w:t>
      </w:r>
      <w:r>
        <w:rPr>
          <w:spacing w:val="-2"/>
        </w:rPr>
        <w:t> </w:t>
      </w:r>
      <w:r>
        <w:rPr/>
        <w:t>Street,</w:t>
      </w:r>
      <w:r>
        <w:rPr>
          <w:spacing w:val="-4"/>
        </w:rPr>
        <w:t> </w:t>
      </w:r>
      <w:r>
        <w:rPr/>
        <w:t>Suite</w:t>
      </w:r>
      <w:r>
        <w:rPr>
          <w:spacing w:val="-2"/>
        </w:rPr>
        <w:t> </w:t>
      </w:r>
      <w:r>
        <w:rPr>
          <w:spacing w:val="-5"/>
        </w:rPr>
        <w:t>130</w:t>
      </w:r>
    </w:p>
    <w:p>
      <w:pPr>
        <w:pStyle w:val="BodyText"/>
        <w:spacing w:line="207" w:lineRule="exact"/>
        <w:ind w:left="2992"/>
      </w:pPr>
      <w:r>
        <w:rPr/>
        <w:t>Lincoln,</w:t>
      </w:r>
      <w:r>
        <w:rPr>
          <w:spacing w:val="-4"/>
        </w:rPr>
        <w:t> </w:t>
      </w:r>
      <w:r>
        <w:rPr/>
        <w:t>NE</w:t>
      </w:r>
      <w:r>
        <w:rPr>
          <w:spacing w:val="48"/>
        </w:rPr>
        <w:t> </w:t>
      </w:r>
      <w:r>
        <w:rPr>
          <w:spacing w:val="-2"/>
        </w:rPr>
        <w:t>68508</w:t>
      </w:r>
    </w:p>
    <w:p>
      <w:pPr>
        <w:pStyle w:val="BodyText"/>
        <w:spacing w:before="1"/>
      </w:pPr>
    </w:p>
    <w:p>
      <w:pPr>
        <w:pStyle w:val="BodyText"/>
        <w:tabs>
          <w:tab w:pos="2992" w:val="left" w:leader="none"/>
        </w:tabs>
        <w:ind w:left="1552"/>
      </w:pPr>
      <w:r>
        <w:rPr>
          <w:spacing w:val="-2"/>
        </w:rPr>
        <w:t>Telephone:</w:t>
      </w:r>
      <w:r>
        <w:rPr/>
        <w:tab/>
      </w:r>
      <w:r>
        <w:rPr>
          <w:spacing w:val="-2"/>
        </w:rPr>
        <w:t>402-471-</w:t>
      </w:r>
      <w:r>
        <w:rPr>
          <w:spacing w:val="-4"/>
        </w:rPr>
        <w:t>6500</w:t>
      </w:r>
    </w:p>
    <w:p>
      <w:pPr>
        <w:pStyle w:val="BodyText"/>
        <w:spacing w:before="11"/>
        <w:rPr>
          <w:sz w:val="17"/>
        </w:rPr>
      </w:pPr>
    </w:p>
    <w:p>
      <w:pPr>
        <w:pStyle w:val="BodyText"/>
        <w:tabs>
          <w:tab w:pos="2992" w:val="left" w:leader="none"/>
        </w:tabs>
        <w:ind w:left="1552"/>
      </w:pPr>
      <w:r>
        <w:rPr>
          <w:spacing w:val="-2"/>
        </w:rPr>
        <w:t>E-Mail:</w:t>
      </w:r>
      <w:r>
        <w:rPr/>
        <w:tab/>
      </w:r>
      <w:hyperlink r:id="rId10">
        <w:r>
          <w:rPr>
            <w:color w:val="0000FF"/>
            <w:spacing w:val="-2"/>
            <w:u w:val="single" w:color="0000FF"/>
          </w:rPr>
          <w:t>as.materielpurchasing@nebraska.gov</w:t>
        </w:r>
      </w:hyperlink>
    </w:p>
    <w:p>
      <w:pPr>
        <w:pStyle w:val="BodyText"/>
        <w:spacing w:before="10"/>
        <w:rPr>
          <w:sz w:val="9"/>
        </w:rPr>
      </w:pPr>
    </w:p>
    <w:p>
      <w:pPr>
        <w:pStyle w:val="BodyText"/>
        <w:spacing w:before="94"/>
        <w:ind w:left="1552" w:right="1026"/>
        <w:jc w:val="both"/>
      </w:pPr>
      <w:r>
        <w:rPr/>
        <w:t>From the date the solicitation is issued until the Intent to Award is issued, communication from the Contractor is limited</w:t>
      </w:r>
      <w:r>
        <w:rPr>
          <w:spacing w:val="-9"/>
        </w:rPr>
        <w:t> </w:t>
      </w:r>
      <w:r>
        <w:rPr/>
        <w:t>to</w:t>
      </w:r>
      <w:r>
        <w:rPr>
          <w:spacing w:val="-8"/>
        </w:rPr>
        <w:t> </w:t>
      </w:r>
      <w:r>
        <w:rPr/>
        <w:t>the</w:t>
      </w:r>
      <w:r>
        <w:rPr>
          <w:spacing w:val="-7"/>
        </w:rPr>
        <w:t> </w:t>
      </w:r>
      <w:r>
        <w:rPr/>
        <w:t>POC</w:t>
      </w:r>
      <w:r>
        <w:rPr>
          <w:spacing w:val="-8"/>
        </w:rPr>
        <w:t> </w:t>
      </w:r>
      <w:r>
        <w:rPr/>
        <w:t>listed</w:t>
      </w:r>
      <w:r>
        <w:rPr>
          <w:spacing w:val="-9"/>
        </w:rPr>
        <w:t> </w:t>
      </w:r>
      <w:r>
        <w:rPr/>
        <w:t>above.</w:t>
      </w:r>
      <w:r>
        <w:rPr>
          <w:spacing w:val="36"/>
        </w:rPr>
        <w:t> </w:t>
      </w:r>
      <w:r>
        <w:rPr/>
        <w:t>After</w:t>
      </w:r>
      <w:r>
        <w:rPr>
          <w:spacing w:val="-9"/>
        </w:rPr>
        <w:t> </w:t>
      </w:r>
      <w:r>
        <w:rPr/>
        <w:t>the</w:t>
      </w:r>
      <w:r>
        <w:rPr>
          <w:spacing w:val="-7"/>
        </w:rPr>
        <w:t> </w:t>
      </w:r>
      <w:r>
        <w:rPr/>
        <w:t>Intent</w:t>
      </w:r>
      <w:r>
        <w:rPr>
          <w:spacing w:val="-9"/>
        </w:rPr>
        <w:t> </w:t>
      </w:r>
      <w:r>
        <w:rPr/>
        <w:t>to</w:t>
      </w:r>
      <w:r>
        <w:rPr>
          <w:spacing w:val="-6"/>
        </w:rPr>
        <w:t> </w:t>
      </w:r>
      <w:r>
        <w:rPr/>
        <w:t>Award</w:t>
      </w:r>
      <w:r>
        <w:rPr>
          <w:spacing w:val="-9"/>
        </w:rPr>
        <w:t> </w:t>
      </w:r>
      <w:r>
        <w:rPr/>
        <w:t>is</w:t>
      </w:r>
      <w:r>
        <w:rPr>
          <w:spacing w:val="-8"/>
        </w:rPr>
        <w:t> </w:t>
      </w:r>
      <w:r>
        <w:rPr/>
        <w:t>issued,</w:t>
      </w:r>
      <w:r>
        <w:rPr>
          <w:spacing w:val="-8"/>
        </w:rPr>
        <w:t> </w:t>
      </w:r>
      <w:r>
        <w:rPr/>
        <w:t>the</w:t>
      </w:r>
      <w:r>
        <w:rPr>
          <w:spacing w:val="-7"/>
        </w:rPr>
        <w:t> </w:t>
      </w:r>
      <w:r>
        <w:rPr/>
        <w:t>Contractor</w:t>
      </w:r>
      <w:r>
        <w:rPr>
          <w:spacing w:val="-9"/>
        </w:rPr>
        <w:t> </w:t>
      </w:r>
      <w:r>
        <w:rPr/>
        <w:t>may</w:t>
      </w:r>
      <w:r>
        <w:rPr>
          <w:spacing w:val="-8"/>
        </w:rPr>
        <w:t> </w:t>
      </w:r>
      <w:r>
        <w:rPr/>
        <w:t>communicate</w:t>
      </w:r>
      <w:r>
        <w:rPr>
          <w:spacing w:val="-7"/>
        </w:rPr>
        <w:t> </w:t>
      </w:r>
      <w:r>
        <w:rPr/>
        <w:t>with</w:t>
      </w:r>
      <w:r>
        <w:rPr>
          <w:spacing w:val="-8"/>
        </w:rPr>
        <w:t> </w:t>
      </w:r>
      <w:r>
        <w:rPr/>
        <w:t>individuals the</w:t>
      </w:r>
      <w:r>
        <w:rPr>
          <w:spacing w:val="-2"/>
        </w:rPr>
        <w:t> </w:t>
      </w:r>
      <w:r>
        <w:rPr/>
        <w:t>State</w:t>
      </w:r>
      <w:r>
        <w:rPr>
          <w:spacing w:val="-2"/>
        </w:rPr>
        <w:t> </w:t>
      </w:r>
      <w:r>
        <w:rPr/>
        <w:t>has</w:t>
      </w:r>
      <w:r>
        <w:rPr>
          <w:spacing w:val="-1"/>
        </w:rPr>
        <w:t> </w:t>
      </w:r>
      <w:r>
        <w:rPr/>
        <w:t>designated</w:t>
      </w:r>
      <w:r>
        <w:rPr>
          <w:spacing w:val="-2"/>
        </w:rPr>
        <w:t> </w:t>
      </w:r>
      <w:r>
        <w:rPr/>
        <w:t>as</w:t>
      </w:r>
      <w:r>
        <w:rPr>
          <w:spacing w:val="-1"/>
        </w:rPr>
        <w:t> </w:t>
      </w:r>
      <w:r>
        <w:rPr/>
        <w:t>responsible</w:t>
      </w:r>
      <w:r>
        <w:rPr>
          <w:spacing w:val="-2"/>
        </w:rPr>
        <w:t> </w:t>
      </w:r>
      <w:r>
        <w:rPr/>
        <w:t>for</w:t>
      </w:r>
      <w:r>
        <w:rPr>
          <w:spacing w:val="-2"/>
        </w:rPr>
        <w:t> </w:t>
      </w:r>
      <w:r>
        <w:rPr/>
        <w:t>negotiating</w:t>
      </w:r>
      <w:r>
        <w:rPr>
          <w:spacing w:val="-4"/>
        </w:rPr>
        <w:t> </w:t>
      </w:r>
      <w:r>
        <w:rPr/>
        <w:t>the</w:t>
      </w:r>
      <w:r>
        <w:rPr>
          <w:spacing w:val="-4"/>
        </w:rPr>
        <w:t> </w:t>
      </w:r>
      <w:r>
        <w:rPr/>
        <w:t>contract on</w:t>
      </w:r>
      <w:r>
        <w:rPr>
          <w:spacing w:val="-2"/>
        </w:rPr>
        <w:t> </w:t>
      </w:r>
      <w:r>
        <w:rPr/>
        <w:t>behalf</w:t>
      </w:r>
      <w:r>
        <w:rPr>
          <w:spacing w:val="-2"/>
        </w:rPr>
        <w:t> </w:t>
      </w:r>
      <w:r>
        <w:rPr/>
        <w:t>of</w:t>
      </w:r>
      <w:r>
        <w:rPr>
          <w:spacing w:val="-2"/>
        </w:rPr>
        <w:t> </w:t>
      </w:r>
      <w:r>
        <w:rPr/>
        <w:t>the</w:t>
      </w:r>
      <w:r>
        <w:rPr>
          <w:spacing w:val="-2"/>
        </w:rPr>
        <w:t> </w:t>
      </w:r>
      <w:r>
        <w:rPr/>
        <w:t>State.</w:t>
      </w:r>
      <w:r>
        <w:rPr>
          <w:spacing w:val="40"/>
        </w:rPr>
        <w:t> </w:t>
      </w:r>
      <w:r>
        <w:rPr/>
        <w:t>No</w:t>
      </w:r>
      <w:r>
        <w:rPr>
          <w:spacing w:val="-2"/>
        </w:rPr>
        <w:t> </w:t>
      </w:r>
      <w:r>
        <w:rPr/>
        <w:t>member</w:t>
      </w:r>
      <w:r>
        <w:rPr>
          <w:spacing w:val="-2"/>
        </w:rPr>
        <w:t> </w:t>
      </w:r>
      <w:r>
        <w:rPr/>
        <w:t>of</w:t>
      </w:r>
      <w:r>
        <w:rPr>
          <w:spacing w:val="-2"/>
        </w:rPr>
        <w:t> </w:t>
      </w:r>
      <w:r>
        <w:rPr/>
        <w:t>the</w:t>
      </w:r>
      <w:r>
        <w:rPr>
          <w:spacing w:val="-2"/>
        </w:rPr>
        <w:t> </w:t>
      </w:r>
      <w:r>
        <w:rPr/>
        <w:t>State Government, employee of the State, or member of the Evaluation Committee is empowered to make binding statements regarding this solicitation.</w:t>
      </w:r>
      <w:r>
        <w:rPr>
          <w:spacing w:val="40"/>
        </w:rPr>
        <w:t> </w:t>
      </w:r>
      <w:r>
        <w:rPr/>
        <w:t>The POC</w:t>
      </w:r>
      <w:r>
        <w:rPr>
          <w:spacing w:val="-1"/>
        </w:rPr>
        <w:t> </w:t>
      </w:r>
      <w:r>
        <w:rPr/>
        <w:t>will issue any answers,</w:t>
      </w:r>
      <w:r>
        <w:rPr>
          <w:spacing w:val="-2"/>
        </w:rPr>
        <w:t> </w:t>
      </w:r>
      <w:r>
        <w:rPr/>
        <w:t>clarifications or amendments regarding this solicitation in writing.</w:t>
      </w:r>
      <w:r>
        <w:rPr>
          <w:spacing w:val="40"/>
        </w:rPr>
        <w:t> </w:t>
      </w:r>
      <w:r>
        <w:rPr/>
        <w:t>Only the SPB or awarding agency can award a contract.</w:t>
      </w:r>
      <w:r>
        <w:rPr>
          <w:spacing w:val="40"/>
        </w:rPr>
        <w:t> </w:t>
      </w:r>
      <w:r>
        <w:rPr/>
        <w:t>Contractors shall not have any communication with, or attempt to communicate or influence any evaluator involved in this solicitation.</w:t>
      </w:r>
    </w:p>
    <w:p>
      <w:pPr>
        <w:pStyle w:val="BodyText"/>
        <w:spacing w:before="1"/>
      </w:pPr>
    </w:p>
    <w:p>
      <w:pPr>
        <w:pStyle w:val="BodyText"/>
        <w:ind w:left="1552"/>
        <w:jc w:val="both"/>
      </w:pPr>
      <w:r>
        <w:rPr/>
        <w:t>The</w:t>
      </w:r>
      <w:r>
        <w:rPr>
          <w:spacing w:val="-3"/>
        </w:rPr>
        <w:t> </w:t>
      </w:r>
      <w:r>
        <w:rPr/>
        <w:t>following</w:t>
      </w:r>
      <w:r>
        <w:rPr>
          <w:spacing w:val="-4"/>
        </w:rPr>
        <w:t> </w:t>
      </w:r>
      <w:r>
        <w:rPr/>
        <w:t>exceptions</w:t>
      </w:r>
      <w:r>
        <w:rPr>
          <w:spacing w:val="-1"/>
        </w:rPr>
        <w:t> </w:t>
      </w:r>
      <w:r>
        <w:rPr/>
        <w:t>to</w:t>
      </w:r>
      <w:r>
        <w:rPr>
          <w:spacing w:val="-5"/>
        </w:rPr>
        <w:t> </w:t>
      </w:r>
      <w:r>
        <w:rPr/>
        <w:t>these</w:t>
      </w:r>
      <w:r>
        <w:rPr>
          <w:spacing w:val="-2"/>
        </w:rPr>
        <w:t> </w:t>
      </w:r>
      <w:r>
        <w:rPr/>
        <w:t>restrictions</w:t>
      </w:r>
      <w:r>
        <w:rPr>
          <w:spacing w:val="-2"/>
        </w:rPr>
        <w:t> </w:t>
      </w:r>
      <w:r>
        <w:rPr/>
        <w:t>are</w:t>
      </w:r>
      <w:r>
        <w:rPr>
          <w:spacing w:val="-4"/>
        </w:rPr>
        <w:t> </w:t>
      </w:r>
      <w:r>
        <w:rPr>
          <w:spacing w:val="-2"/>
        </w:rPr>
        <w:t>permitted:</w:t>
      </w:r>
    </w:p>
    <w:p>
      <w:pPr>
        <w:pStyle w:val="BodyText"/>
        <w:spacing w:before="8"/>
        <w:rPr>
          <w:sz w:val="9"/>
        </w:rPr>
      </w:pPr>
    </w:p>
    <w:p>
      <w:pPr>
        <w:pStyle w:val="BodyText"/>
        <w:spacing w:before="94"/>
        <w:ind w:left="2272"/>
      </w:pPr>
      <w:r>
        <w:rPr/>
        <w:drawing>
          <wp:anchor distT="0" distB="0" distL="0" distR="0" allowOverlap="1" layoutInCell="1" locked="0" behindDoc="0" simplePos="0" relativeHeight="15730688">
            <wp:simplePos x="0" y="0"/>
            <wp:positionH relativeFrom="page">
              <wp:posOffset>1198117</wp:posOffset>
            </wp:positionH>
            <wp:positionV relativeFrom="paragraph">
              <wp:posOffset>85321</wp:posOffset>
            </wp:positionV>
            <wp:extent cx="82042" cy="8373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1" cstate="print"/>
                    <a:stretch>
                      <a:fillRect/>
                    </a:stretch>
                  </pic:blipFill>
                  <pic:spPr>
                    <a:xfrm>
                      <a:off x="0" y="0"/>
                      <a:ext cx="82042" cy="83739"/>
                    </a:xfrm>
                    <a:prstGeom prst="rect">
                      <a:avLst/>
                    </a:prstGeom>
                  </pic:spPr>
                </pic:pic>
              </a:graphicData>
            </a:graphic>
          </wp:anchor>
        </w:drawing>
      </w:r>
      <w:r>
        <w:rPr/>
        <w:t>Contact</w:t>
      </w:r>
      <w:r>
        <w:rPr>
          <w:spacing w:val="-9"/>
        </w:rPr>
        <w:t> </w:t>
      </w:r>
      <w:r>
        <w:rPr/>
        <w:t>made</w:t>
      </w:r>
      <w:r>
        <w:rPr>
          <w:spacing w:val="-8"/>
        </w:rPr>
        <w:t> </w:t>
      </w:r>
      <w:r>
        <w:rPr/>
        <w:t>pursuant</w:t>
      </w:r>
      <w:r>
        <w:rPr>
          <w:spacing w:val="-9"/>
        </w:rPr>
        <w:t> </w:t>
      </w:r>
      <w:r>
        <w:rPr/>
        <w:t>to</w:t>
      </w:r>
      <w:r>
        <w:rPr>
          <w:spacing w:val="-8"/>
        </w:rPr>
        <w:t> </w:t>
      </w:r>
      <w:r>
        <w:rPr/>
        <w:t>pre-existing</w:t>
      </w:r>
      <w:r>
        <w:rPr>
          <w:spacing w:val="-8"/>
        </w:rPr>
        <w:t> </w:t>
      </w:r>
      <w:r>
        <w:rPr/>
        <w:t>contracts</w:t>
      </w:r>
      <w:r>
        <w:rPr>
          <w:spacing w:val="-7"/>
        </w:rPr>
        <w:t> </w:t>
      </w:r>
      <w:r>
        <w:rPr/>
        <w:t>or</w:t>
      </w:r>
      <w:r>
        <w:rPr>
          <w:spacing w:val="-8"/>
        </w:rPr>
        <w:t> </w:t>
      </w:r>
      <w:r>
        <w:rPr>
          <w:spacing w:val="-2"/>
        </w:rPr>
        <w:t>obligations;</w:t>
      </w:r>
    </w:p>
    <w:p>
      <w:pPr>
        <w:pStyle w:val="BodyText"/>
        <w:spacing w:before="2"/>
        <w:ind w:left="2272" w:right="2273"/>
      </w:pPr>
      <w:r>
        <w:rPr/>
        <w:drawing>
          <wp:anchor distT="0" distB="0" distL="0" distR="0" allowOverlap="1" layoutInCell="1" locked="0" behindDoc="0" simplePos="0" relativeHeight="15731200">
            <wp:simplePos x="0" y="0"/>
            <wp:positionH relativeFrom="page">
              <wp:posOffset>1191844</wp:posOffset>
            </wp:positionH>
            <wp:positionV relativeFrom="paragraph">
              <wp:posOffset>26901</wp:posOffset>
            </wp:positionV>
            <wp:extent cx="88315" cy="83739"/>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12" cstate="print"/>
                    <a:stretch>
                      <a:fillRect/>
                    </a:stretch>
                  </pic:blipFill>
                  <pic:spPr>
                    <a:xfrm>
                      <a:off x="0" y="0"/>
                      <a:ext cx="88315" cy="83739"/>
                    </a:xfrm>
                    <a:prstGeom prst="rect">
                      <a:avLst/>
                    </a:prstGeom>
                  </pic:spPr>
                </pic:pic>
              </a:graphicData>
            </a:graphic>
          </wp:anchor>
        </w:drawing>
      </w:r>
      <w:r>
        <w:rPr/>
        <w:drawing>
          <wp:anchor distT="0" distB="0" distL="0" distR="0" allowOverlap="1" layoutInCell="1" locked="0" behindDoc="0" simplePos="0" relativeHeight="15731712">
            <wp:simplePos x="0" y="0"/>
            <wp:positionH relativeFrom="page">
              <wp:posOffset>1193532</wp:posOffset>
            </wp:positionH>
            <wp:positionV relativeFrom="paragraph">
              <wp:posOffset>158045</wp:posOffset>
            </wp:positionV>
            <wp:extent cx="86627" cy="85183"/>
            <wp:effectExtent l="0" t="0" r="0" b="0"/>
            <wp:wrapNone/>
            <wp:docPr id="7" name="image4.png"/>
            <wp:cNvGraphicFramePr>
              <a:graphicFrameLocks noChangeAspect="1"/>
            </wp:cNvGraphicFramePr>
            <a:graphic>
              <a:graphicData uri="http://schemas.openxmlformats.org/drawingml/2006/picture">
                <pic:pic>
                  <pic:nvPicPr>
                    <pic:cNvPr id="8" name="image4.png"/>
                    <pic:cNvPicPr/>
                  </pic:nvPicPr>
                  <pic:blipFill>
                    <a:blip r:embed="rId13" cstate="print"/>
                    <a:stretch>
                      <a:fillRect/>
                    </a:stretch>
                  </pic:blipFill>
                  <pic:spPr>
                    <a:xfrm>
                      <a:off x="0" y="0"/>
                      <a:ext cx="86627" cy="85183"/>
                    </a:xfrm>
                    <a:prstGeom prst="rect">
                      <a:avLst/>
                    </a:prstGeom>
                  </pic:spPr>
                </pic:pic>
              </a:graphicData>
            </a:graphic>
          </wp:anchor>
        </w:drawing>
      </w:r>
      <w:r>
        <w:rPr/>
        <w:t>Contact</w:t>
      </w:r>
      <w:r>
        <w:rPr>
          <w:spacing w:val="-3"/>
        </w:rPr>
        <w:t> </w:t>
      </w:r>
      <w:r>
        <w:rPr/>
        <w:t>required</w:t>
      </w:r>
      <w:r>
        <w:rPr>
          <w:spacing w:val="-5"/>
        </w:rPr>
        <w:t> </w:t>
      </w:r>
      <w:r>
        <w:rPr/>
        <w:t>by</w:t>
      </w:r>
      <w:r>
        <w:rPr>
          <w:spacing w:val="-5"/>
        </w:rPr>
        <w:t> </w:t>
      </w:r>
      <w:r>
        <w:rPr/>
        <w:t>the</w:t>
      </w:r>
      <w:r>
        <w:rPr>
          <w:spacing w:val="-5"/>
        </w:rPr>
        <w:t> </w:t>
      </w:r>
      <w:r>
        <w:rPr/>
        <w:t>schedule</w:t>
      </w:r>
      <w:r>
        <w:rPr>
          <w:spacing w:val="-3"/>
        </w:rPr>
        <w:t> </w:t>
      </w:r>
      <w:r>
        <w:rPr/>
        <w:t>of</w:t>
      </w:r>
      <w:r>
        <w:rPr>
          <w:spacing w:val="-3"/>
        </w:rPr>
        <w:t> </w:t>
      </w:r>
      <w:r>
        <w:rPr/>
        <w:t>events</w:t>
      </w:r>
      <w:r>
        <w:rPr>
          <w:spacing w:val="-2"/>
        </w:rPr>
        <w:t> </w:t>
      </w:r>
      <w:r>
        <w:rPr/>
        <w:t>or</w:t>
      </w:r>
      <w:r>
        <w:rPr>
          <w:spacing w:val="-5"/>
        </w:rPr>
        <w:t> </w:t>
      </w:r>
      <w:r>
        <w:rPr/>
        <w:t>an</w:t>
      </w:r>
      <w:r>
        <w:rPr>
          <w:spacing w:val="-3"/>
        </w:rPr>
        <w:t> </w:t>
      </w:r>
      <w:r>
        <w:rPr/>
        <w:t>event</w:t>
      </w:r>
      <w:r>
        <w:rPr>
          <w:spacing w:val="-3"/>
        </w:rPr>
        <w:t> </w:t>
      </w:r>
      <w:r>
        <w:rPr/>
        <w:t>scheduled</w:t>
      </w:r>
      <w:r>
        <w:rPr>
          <w:spacing w:val="-5"/>
        </w:rPr>
        <w:t> </w:t>
      </w:r>
      <w:r>
        <w:rPr/>
        <w:t>later</w:t>
      </w:r>
      <w:r>
        <w:rPr>
          <w:spacing w:val="-3"/>
        </w:rPr>
        <w:t> </w:t>
      </w:r>
      <w:r>
        <w:rPr/>
        <w:t>by POC;</w:t>
      </w:r>
      <w:r>
        <w:rPr>
          <w:spacing w:val="-2"/>
        </w:rPr>
        <w:t> </w:t>
      </w:r>
      <w:r>
        <w:rPr/>
        <w:t>and Contact required for negotiation and execution of the final contract.</w:t>
      </w:r>
    </w:p>
    <w:p>
      <w:pPr>
        <w:pStyle w:val="BodyText"/>
        <w:spacing w:before="8"/>
        <w:rPr>
          <w:sz w:val="9"/>
        </w:rPr>
      </w:pPr>
    </w:p>
    <w:p>
      <w:pPr>
        <w:spacing w:before="94"/>
        <w:ind w:left="1552" w:right="1046" w:firstLine="0"/>
        <w:jc w:val="left"/>
        <w:rPr>
          <w:i/>
          <w:sz w:val="18"/>
        </w:rPr>
      </w:pPr>
      <w:r>
        <w:rPr>
          <w:i/>
          <w:sz w:val="18"/>
        </w:rPr>
        <w:t>The State reserves the right to reject a contractor’s proposal, withdraw an Intent to Award, or terminate a contract if</w:t>
      </w:r>
      <w:r>
        <w:rPr>
          <w:i/>
          <w:sz w:val="18"/>
        </w:rPr>
        <w:t> the State determines there has been a violation of these procurement procedures.</w:t>
      </w:r>
    </w:p>
    <w:p>
      <w:pPr>
        <w:spacing w:after="0"/>
        <w:jc w:val="left"/>
        <w:rPr>
          <w:sz w:val="18"/>
        </w:rPr>
        <w:sectPr>
          <w:footerReference w:type="default" r:id="rId9"/>
          <w:pgSz w:w="12240" w:h="15840"/>
          <w:pgMar w:footer="813" w:header="0" w:top="1360" w:bottom="1000" w:left="320" w:right="120"/>
          <w:pgNumType w:start="1"/>
        </w:sectPr>
      </w:pPr>
    </w:p>
    <w:p>
      <w:pPr>
        <w:pStyle w:val="Heading3"/>
        <w:numPr>
          <w:ilvl w:val="1"/>
          <w:numId w:val="2"/>
        </w:numPr>
        <w:tabs>
          <w:tab w:pos="1552" w:val="left" w:leader="none"/>
          <w:tab w:pos="1553" w:val="left" w:leader="none"/>
        </w:tabs>
        <w:spacing w:line="240" w:lineRule="auto" w:before="79" w:after="0"/>
        <w:ind w:left="1552" w:right="0" w:hanging="721"/>
        <w:jc w:val="left"/>
      </w:pPr>
      <w:bookmarkStart w:name="_bookmark7" w:id="10"/>
      <w:bookmarkEnd w:id="10"/>
      <w:r>
        <w:rPr/>
        <w:t>SC</w:t>
      </w:r>
      <w:r>
        <w:rPr/>
        <w:t>HEDULE</w:t>
      </w:r>
      <w:r>
        <w:rPr>
          <w:spacing w:val="-6"/>
        </w:rPr>
        <w:t> </w:t>
      </w:r>
      <w:r>
        <w:rPr/>
        <w:t>OF</w:t>
      </w:r>
      <w:r>
        <w:rPr>
          <w:spacing w:val="-5"/>
        </w:rPr>
        <w:t> </w:t>
      </w:r>
      <w:r>
        <w:rPr>
          <w:spacing w:val="-2"/>
        </w:rPr>
        <w:t>EVENTS</w:t>
      </w:r>
    </w:p>
    <w:p>
      <w:pPr>
        <w:pStyle w:val="BodyText"/>
        <w:ind w:left="1552" w:right="469"/>
      </w:pPr>
      <w:r>
        <w:rPr/>
        <w:t>The</w:t>
      </w:r>
      <w:r>
        <w:rPr>
          <w:spacing w:val="-4"/>
        </w:rPr>
        <w:t> </w:t>
      </w:r>
      <w:r>
        <w:rPr/>
        <w:t>State</w:t>
      </w:r>
      <w:r>
        <w:rPr>
          <w:spacing w:val="-6"/>
        </w:rPr>
        <w:t> </w:t>
      </w:r>
      <w:r>
        <w:rPr/>
        <w:t>expects</w:t>
      </w:r>
      <w:r>
        <w:rPr>
          <w:spacing w:val="-5"/>
        </w:rPr>
        <w:t> </w:t>
      </w:r>
      <w:r>
        <w:rPr/>
        <w:t>to</w:t>
      </w:r>
      <w:r>
        <w:rPr>
          <w:spacing w:val="-5"/>
        </w:rPr>
        <w:t> </w:t>
      </w:r>
      <w:r>
        <w:rPr/>
        <w:t>adhere</w:t>
      </w:r>
      <w:r>
        <w:rPr>
          <w:spacing w:val="-6"/>
        </w:rPr>
        <w:t> </w:t>
      </w:r>
      <w:r>
        <w:rPr/>
        <w:t>to</w:t>
      </w:r>
      <w:r>
        <w:rPr>
          <w:spacing w:val="-6"/>
        </w:rPr>
        <w:t> </w:t>
      </w:r>
      <w:r>
        <w:rPr/>
        <w:t>the</w:t>
      </w:r>
      <w:r>
        <w:rPr>
          <w:spacing w:val="-6"/>
        </w:rPr>
        <w:t> </w:t>
      </w:r>
      <w:r>
        <w:rPr/>
        <w:t>procurement</w:t>
      </w:r>
      <w:r>
        <w:rPr>
          <w:spacing w:val="-7"/>
        </w:rPr>
        <w:t> </w:t>
      </w:r>
      <w:r>
        <w:rPr/>
        <w:t>schedule</w:t>
      </w:r>
      <w:r>
        <w:rPr>
          <w:spacing w:val="-6"/>
        </w:rPr>
        <w:t> </w:t>
      </w:r>
      <w:r>
        <w:rPr/>
        <w:t>shown</w:t>
      </w:r>
      <w:r>
        <w:rPr>
          <w:spacing w:val="-4"/>
        </w:rPr>
        <w:t> </w:t>
      </w:r>
      <w:r>
        <w:rPr/>
        <w:t>below,</w:t>
      </w:r>
      <w:r>
        <w:rPr>
          <w:spacing w:val="-7"/>
        </w:rPr>
        <w:t> </w:t>
      </w:r>
      <w:r>
        <w:rPr/>
        <w:t>but</w:t>
      </w:r>
      <w:r>
        <w:rPr>
          <w:spacing w:val="-6"/>
        </w:rPr>
        <w:t> </w:t>
      </w:r>
      <w:r>
        <w:rPr/>
        <w:t>all</w:t>
      </w:r>
      <w:r>
        <w:rPr>
          <w:spacing w:val="-6"/>
        </w:rPr>
        <w:t> </w:t>
      </w:r>
      <w:r>
        <w:rPr/>
        <w:t>dates</w:t>
      </w:r>
      <w:r>
        <w:rPr>
          <w:spacing w:val="-6"/>
        </w:rPr>
        <w:t> </w:t>
      </w:r>
      <w:r>
        <w:rPr/>
        <w:t>are</w:t>
      </w:r>
      <w:r>
        <w:rPr>
          <w:spacing w:val="-6"/>
        </w:rPr>
        <w:t> </w:t>
      </w:r>
      <w:r>
        <w:rPr/>
        <w:t>approximate</w:t>
      </w:r>
      <w:r>
        <w:rPr>
          <w:spacing w:val="-6"/>
        </w:rPr>
        <w:t> </w:t>
      </w:r>
      <w:r>
        <w:rPr/>
        <w:t>and</w:t>
      </w:r>
      <w:r>
        <w:rPr>
          <w:spacing w:val="-6"/>
        </w:rPr>
        <w:t> </w:t>
      </w:r>
      <w:r>
        <w:rPr/>
        <w:t>subject</w:t>
      </w:r>
      <w:r>
        <w:rPr>
          <w:spacing w:val="-6"/>
        </w:rPr>
        <w:t> </w:t>
      </w:r>
      <w:r>
        <w:rPr/>
        <w:t>to </w:t>
      </w:r>
      <w:r>
        <w:rPr>
          <w:spacing w:val="-2"/>
        </w:rPr>
        <w:t>change.</w:t>
      </w:r>
    </w:p>
    <w:p>
      <w:pPr>
        <w:pStyle w:val="BodyText"/>
        <w:spacing w:before="1"/>
      </w:pPr>
    </w:p>
    <w:tbl>
      <w:tblPr>
        <w:tblW w:w="0" w:type="auto"/>
        <w:jc w:val="left"/>
        <w:tblInd w:w="15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94"/>
        <w:gridCol w:w="6121"/>
        <w:gridCol w:w="2509"/>
      </w:tblGrid>
      <w:tr>
        <w:trPr>
          <w:trHeight w:val="253" w:hRule="atLeast"/>
        </w:trPr>
        <w:tc>
          <w:tcPr>
            <w:tcW w:w="6615" w:type="dxa"/>
            <w:gridSpan w:val="2"/>
            <w:tcBorders>
              <w:bottom w:val="single" w:sz="6" w:space="0" w:color="000000"/>
              <w:right w:val="single" w:sz="6" w:space="0" w:color="000000"/>
            </w:tcBorders>
          </w:tcPr>
          <w:p>
            <w:pPr>
              <w:pStyle w:val="TableParagraph"/>
              <w:spacing w:line="233" w:lineRule="exact"/>
              <w:ind w:left="2794" w:right="2772"/>
              <w:jc w:val="center"/>
              <w:rPr>
                <w:b/>
                <w:sz w:val="22"/>
              </w:rPr>
            </w:pPr>
            <w:r>
              <w:rPr>
                <w:b/>
                <w:spacing w:val="-2"/>
                <w:sz w:val="22"/>
              </w:rPr>
              <w:t>ACTIVITY</w:t>
            </w:r>
          </w:p>
        </w:tc>
        <w:tc>
          <w:tcPr>
            <w:tcW w:w="2509" w:type="dxa"/>
            <w:tcBorders>
              <w:left w:val="single" w:sz="6" w:space="0" w:color="000000"/>
              <w:bottom w:val="single" w:sz="6" w:space="0" w:color="000000"/>
            </w:tcBorders>
          </w:tcPr>
          <w:p>
            <w:pPr>
              <w:pStyle w:val="TableParagraph"/>
              <w:spacing w:line="233" w:lineRule="exact"/>
              <w:ind w:left="465" w:right="424"/>
              <w:jc w:val="center"/>
              <w:rPr>
                <w:b/>
                <w:sz w:val="22"/>
              </w:rPr>
            </w:pPr>
            <w:r>
              <w:rPr>
                <w:b/>
                <w:spacing w:val="-2"/>
                <w:sz w:val="22"/>
              </w:rPr>
              <w:t>DATE/TIME</w:t>
            </w:r>
          </w:p>
        </w:tc>
      </w:tr>
      <w:tr>
        <w:trPr>
          <w:trHeight w:val="225" w:hRule="atLeast"/>
        </w:trPr>
        <w:tc>
          <w:tcPr>
            <w:tcW w:w="494" w:type="dxa"/>
            <w:tcBorders>
              <w:top w:val="single" w:sz="6" w:space="0" w:color="000000"/>
              <w:bottom w:val="single" w:sz="6" w:space="0" w:color="000000"/>
              <w:right w:val="single" w:sz="6" w:space="0" w:color="000000"/>
            </w:tcBorders>
          </w:tcPr>
          <w:p>
            <w:pPr>
              <w:pStyle w:val="TableParagraph"/>
              <w:spacing w:line="205" w:lineRule="exact"/>
              <w:ind w:left="88"/>
              <w:rPr>
                <w:sz w:val="20"/>
              </w:rPr>
            </w:pPr>
            <w:r>
              <w:rPr>
                <w:spacing w:val="-5"/>
                <w:sz w:val="20"/>
              </w:rPr>
              <w:t>1.</w:t>
            </w:r>
          </w:p>
        </w:tc>
        <w:tc>
          <w:tcPr>
            <w:tcW w:w="6121" w:type="dxa"/>
            <w:tcBorders>
              <w:top w:val="single" w:sz="6" w:space="0" w:color="000000"/>
              <w:left w:val="single" w:sz="6" w:space="0" w:color="000000"/>
              <w:bottom w:val="single" w:sz="6" w:space="0" w:color="000000"/>
              <w:right w:val="single" w:sz="6" w:space="0" w:color="000000"/>
            </w:tcBorders>
          </w:tcPr>
          <w:p>
            <w:pPr>
              <w:pStyle w:val="TableParagraph"/>
              <w:spacing w:line="197" w:lineRule="exact" w:before="8"/>
              <w:ind w:left="50"/>
              <w:rPr>
                <w:sz w:val="18"/>
              </w:rPr>
            </w:pPr>
            <w:r>
              <w:rPr>
                <w:sz w:val="18"/>
              </w:rPr>
              <w:t>Release</w:t>
            </w:r>
            <w:r>
              <w:rPr>
                <w:spacing w:val="46"/>
                <w:sz w:val="18"/>
              </w:rPr>
              <w:t> </w:t>
            </w:r>
            <w:r>
              <w:rPr>
                <w:spacing w:val="-2"/>
                <w:sz w:val="18"/>
              </w:rPr>
              <w:t>solicitation</w:t>
            </w:r>
          </w:p>
        </w:tc>
        <w:tc>
          <w:tcPr>
            <w:tcW w:w="2509" w:type="dxa"/>
            <w:tcBorders>
              <w:top w:val="single" w:sz="6" w:space="0" w:color="000000"/>
              <w:left w:val="single" w:sz="6" w:space="0" w:color="000000"/>
              <w:bottom w:val="single" w:sz="6" w:space="0" w:color="000000"/>
            </w:tcBorders>
          </w:tcPr>
          <w:p>
            <w:pPr>
              <w:pStyle w:val="TableParagraph"/>
              <w:spacing w:line="197" w:lineRule="exact" w:before="8"/>
              <w:ind w:left="465" w:right="429"/>
              <w:jc w:val="center"/>
              <w:rPr>
                <w:sz w:val="18"/>
              </w:rPr>
            </w:pPr>
            <w:r>
              <w:rPr>
                <w:sz w:val="18"/>
              </w:rPr>
              <w:t>November</w:t>
            </w:r>
            <w:r>
              <w:rPr>
                <w:spacing w:val="-7"/>
                <w:sz w:val="18"/>
              </w:rPr>
              <w:t> </w:t>
            </w:r>
            <w:r>
              <w:rPr>
                <w:sz w:val="18"/>
              </w:rPr>
              <w:t>9,</w:t>
            </w:r>
            <w:r>
              <w:rPr>
                <w:spacing w:val="-6"/>
                <w:sz w:val="18"/>
              </w:rPr>
              <w:t> </w:t>
            </w:r>
            <w:r>
              <w:rPr>
                <w:spacing w:val="-4"/>
                <w:sz w:val="18"/>
              </w:rPr>
              <w:t>2022</w:t>
            </w:r>
          </w:p>
        </w:tc>
      </w:tr>
      <w:tr>
        <w:trPr>
          <w:trHeight w:val="1449" w:hRule="atLeast"/>
        </w:trPr>
        <w:tc>
          <w:tcPr>
            <w:tcW w:w="494" w:type="dxa"/>
            <w:tcBorders>
              <w:top w:val="single" w:sz="6" w:space="0" w:color="000000"/>
              <w:bottom w:val="single" w:sz="6" w:space="0" w:color="000000"/>
              <w:right w:val="single" w:sz="6" w:space="0" w:color="000000"/>
            </w:tcBorders>
          </w:tcPr>
          <w:p>
            <w:pPr>
              <w:pStyle w:val="TableParagraph"/>
              <w:rPr>
                <w:sz w:val="22"/>
              </w:rPr>
            </w:pPr>
          </w:p>
          <w:p>
            <w:pPr>
              <w:pStyle w:val="TableParagraph"/>
              <w:spacing w:before="1"/>
              <w:rPr>
                <w:sz w:val="31"/>
              </w:rPr>
            </w:pPr>
          </w:p>
          <w:p>
            <w:pPr>
              <w:pStyle w:val="TableParagraph"/>
              <w:spacing w:before="1"/>
              <w:ind w:left="88"/>
              <w:rPr>
                <w:sz w:val="20"/>
              </w:rPr>
            </w:pPr>
            <w:r>
              <w:rPr>
                <w:spacing w:val="-5"/>
                <w:sz w:val="20"/>
              </w:rPr>
              <w:t>2.</w:t>
            </w:r>
          </w:p>
        </w:tc>
        <w:tc>
          <w:tcPr>
            <w:tcW w:w="6121"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50"/>
              <w:rPr>
                <w:sz w:val="18"/>
              </w:rPr>
            </w:pPr>
            <w:r>
              <w:rPr>
                <w:sz w:val="18"/>
              </w:rPr>
              <w:t>Last</w:t>
            </w:r>
            <w:r>
              <w:rPr>
                <w:spacing w:val="-6"/>
                <w:sz w:val="18"/>
              </w:rPr>
              <w:t> </w:t>
            </w:r>
            <w:r>
              <w:rPr>
                <w:sz w:val="18"/>
              </w:rPr>
              <w:t>day</w:t>
            </w:r>
            <w:r>
              <w:rPr>
                <w:spacing w:val="-3"/>
                <w:sz w:val="18"/>
              </w:rPr>
              <w:t> </w:t>
            </w:r>
            <w:r>
              <w:rPr>
                <w:sz w:val="18"/>
              </w:rPr>
              <w:t>to</w:t>
            </w:r>
            <w:r>
              <w:rPr>
                <w:spacing w:val="-3"/>
                <w:sz w:val="18"/>
              </w:rPr>
              <w:t> </w:t>
            </w:r>
            <w:r>
              <w:rPr>
                <w:sz w:val="18"/>
              </w:rPr>
              <w:t>submit</w:t>
            </w:r>
            <w:r>
              <w:rPr>
                <w:spacing w:val="-1"/>
                <w:sz w:val="18"/>
              </w:rPr>
              <w:t> </w:t>
            </w:r>
            <w:r>
              <w:rPr>
                <w:sz w:val="18"/>
              </w:rPr>
              <w:t>written</w:t>
            </w:r>
            <w:r>
              <w:rPr>
                <w:spacing w:val="-1"/>
                <w:sz w:val="18"/>
              </w:rPr>
              <w:t> </w:t>
            </w:r>
            <w:r>
              <w:rPr>
                <w:spacing w:val="-2"/>
                <w:sz w:val="18"/>
              </w:rPr>
              <w:t>questions</w:t>
            </w:r>
          </w:p>
          <w:p>
            <w:pPr>
              <w:pStyle w:val="TableParagraph"/>
              <w:spacing w:before="1"/>
              <w:rPr>
                <w:sz w:val="18"/>
              </w:rPr>
            </w:pPr>
          </w:p>
          <w:p>
            <w:pPr>
              <w:pStyle w:val="TableParagraph"/>
              <w:ind w:left="50"/>
              <w:rPr>
                <w:b/>
                <w:sz w:val="18"/>
              </w:rPr>
            </w:pPr>
            <w:r>
              <w:rPr>
                <w:b/>
                <w:sz w:val="18"/>
              </w:rPr>
              <w:t>Upload</w:t>
            </w:r>
            <w:r>
              <w:rPr>
                <w:b/>
                <w:spacing w:val="-10"/>
                <w:sz w:val="18"/>
              </w:rPr>
              <w:t> </w:t>
            </w:r>
            <w:r>
              <w:rPr>
                <w:b/>
                <w:sz w:val="18"/>
              </w:rPr>
              <w:t>electronic</w:t>
            </w:r>
            <w:r>
              <w:rPr>
                <w:b/>
                <w:spacing w:val="-7"/>
                <w:sz w:val="18"/>
              </w:rPr>
              <w:t> </w:t>
            </w:r>
            <w:r>
              <w:rPr>
                <w:b/>
                <w:sz w:val="18"/>
              </w:rPr>
              <w:t>submissions</w:t>
            </w:r>
            <w:r>
              <w:rPr>
                <w:b/>
                <w:spacing w:val="-7"/>
                <w:sz w:val="18"/>
              </w:rPr>
              <w:t> </w:t>
            </w:r>
            <w:r>
              <w:rPr>
                <w:b/>
                <w:sz w:val="18"/>
              </w:rPr>
              <w:t>for</w:t>
            </w:r>
            <w:r>
              <w:rPr>
                <w:b/>
                <w:spacing w:val="-8"/>
                <w:sz w:val="18"/>
              </w:rPr>
              <w:t> </w:t>
            </w:r>
            <w:r>
              <w:rPr>
                <w:b/>
                <w:sz w:val="18"/>
              </w:rPr>
              <w:t>Questions</w:t>
            </w:r>
            <w:r>
              <w:rPr>
                <w:b/>
                <w:spacing w:val="-8"/>
                <w:sz w:val="18"/>
              </w:rPr>
              <w:t> </w:t>
            </w:r>
            <w:r>
              <w:rPr>
                <w:b/>
                <w:sz w:val="18"/>
              </w:rPr>
              <w:t>via</w:t>
            </w:r>
            <w:r>
              <w:rPr>
                <w:b/>
                <w:spacing w:val="-3"/>
                <w:sz w:val="18"/>
              </w:rPr>
              <w:t> </w:t>
            </w:r>
            <w:r>
              <w:rPr>
                <w:b/>
                <w:sz w:val="18"/>
              </w:rPr>
              <w:t>ShareFile</w:t>
            </w:r>
            <w:r>
              <w:rPr>
                <w:b/>
                <w:spacing w:val="-6"/>
                <w:sz w:val="18"/>
              </w:rPr>
              <w:t> </w:t>
            </w:r>
            <w:r>
              <w:rPr>
                <w:b/>
                <w:spacing w:val="-2"/>
                <w:sz w:val="18"/>
              </w:rPr>
              <w:t>Link:</w:t>
            </w:r>
          </w:p>
          <w:p>
            <w:pPr>
              <w:pStyle w:val="TableParagraph"/>
              <w:spacing w:before="10"/>
              <w:rPr>
                <w:sz w:val="17"/>
              </w:rPr>
            </w:pPr>
          </w:p>
          <w:p>
            <w:pPr>
              <w:pStyle w:val="TableParagraph"/>
              <w:ind w:left="50"/>
              <w:rPr>
                <w:sz w:val="18"/>
              </w:rPr>
            </w:pPr>
            <w:hyperlink r:id="rId14">
              <w:r>
                <w:rPr>
                  <w:color w:val="0000FF"/>
                  <w:spacing w:val="-2"/>
                  <w:sz w:val="18"/>
                  <w:u w:val="single" w:color="0000FF"/>
                </w:rPr>
                <w:t>https://nebraska.sharefile.com/r-r8bf3faca030f4b90ac6262574e0a50ce</w:t>
              </w:r>
            </w:hyperlink>
          </w:p>
        </w:tc>
        <w:tc>
          <w:tcPr>
            <w:tcW w:w="2509" w:type="dxa"/>
            <w:tcBorders>
              <w:top w:val="single" w:sz="6" w:space="0" w:color="000000"/>
              <w:left w:val="single" w:sz="6" w:space="0" w:color="000000"/>
              <w:bottom w:val="single" w:sz="6" w:space="0" w:color="000000"/>
            </w:tcBorders>
          </w:tcPr>
          <w:p>
            <w:pPr>
              <w:pStyle w:val="TableParagraph"/>
              <w:rPr>
                <w:sz w:val="20"/>
              </w:rPr>
            </w:pPr>
          </w:p>
          <w:p>
            <w:pPr>
              <w:pStyle w:val="TableParagraph"/>
              <w:rPr>
                <w:sz w:val="20"/>
              </w:rPr>
            </w:pPr>
          </w:p>
          <w:p>
            <w:pPr>
              <w:pStyle w:val="TableParagraph"/>
              <w:spacing w:before="160"/>
              <w:ind w:left="465" w:right="429"/>
              <w:jc w:val="center"/>
              <w:rPr>
                <w:sz w:val="18"/>
              </w:rPr>
            </w:pPr>
            <w:r>
              <w:rPr>
                <w:sz w:val="18"/>
              </w:rPr>
              <w:t>November</w:t>
            </w:r>
            <w:r>
              <w:rPr>
                <w:spacing w:val="-8"/>
                <w:sz w:val="18"/>
              </w:rPr>
              <w:t> </w:t>
            </w:r>
            <w:r>
              <w:rPr>
                <w:sz w:val="18"/>
              </w:rPr>
              <w:t>16,</w:t>
            </w:r>
            <w:r>
              <w:rPr>
                <w:spacing w:val="-6"/>
                <w:sz w:val="18"/>
              </w:rPr>
              <w:t> </w:t>
            </w:r>
            <w:r>
              <w:rPr>
                <w:spacing w:val="-4"/>
                <w:sz w:val="18"/>
              </w:rPr>
              <w:t>2022</w:t>
            </w:r>
          </w:p>
        </w:tc>
      </w:tr>
      <w:tr>
        <w:trPr>
          <w:trHeight w:val="767" w:hRule="atLeast"/>
        </w:trPr>
        <w:tc>
          <w:tcPr>
            <w:tcW w:w="494" w:type="dxa"/>
            <w:tcBorders>
              <w:top w:val="single" w:sz="6" w:space="0" w:color="000000"/>
              <w:bottom w:val="single" w:sz="6" w:space="0" w:color="000000"/>
              <w:right w:val="single" w:sz="6" w:space="0" w:color="000000"/>
            </w:tcBorders>
          </w:tcPr>
          <w:p>
            <w:pPr>
              <w:pStyle w:val="TableParagraph"/>
              <w:spacing w:before="6"/>
              <w:rPr>
                <w:sz w:val="23"/>
              </w:rPr>
            </w:pPr>
          </w:p>
          <w:p>
            <w:pPr>
              <w:pStyle w:val="TableParagraph"/>
              <w:ind w:left="88"/>
              <w:rPr>
                <w:sz w:val="20"/>
              </w:rPr>
            </w:pPr>
            <w:r>
              <w:rPr>
                <w:spacing w:val="-5"/>
                <w:sz w:val="20"/>
              </w:rPr>
              <w:t>3.</w:t>
            </w:r>
          </w:p>
        </w:tc>
        <w:tc>
          <w:tcPr>
            <w:tcW w:w="6121" w:type="dxa"/>
            <w:tcBorders>
              <w:top w:val="single" w:sz="6" w:space="0" w:color="000000"/>
              <w:left w:val="single" w:sz="6" w:space="0" w:color="000000"/>
              <w:bottom w:val="single" w:sz="6" w:space="0" w:color="000000"/>
              <w:right w:val="single" w:sz="6" w:space="0" w:color="000000"/>
            </w:tcBorders>
          </w:tcPr>
          <w:p>
            <w:pPr>
              <w:pStyle w:val="TableParagraph"/>
              <w:spacing w:before="73"/>
              <w:ind w:left="50" w:right="3"/>
              <w:rPr>
                <w:sz w:val="18"/>
              </w:rPr>
            </w:pPr>
            <w:r>
              <w:rPr>
                <w:sz w:val="18"/>
              </w:rPr>
              <w:t>State</w:t>
            </w:r>
            <w:r>
              <w:rPr>
                <w:spacing w:val="-4"/>
                <w:sz w:val="18"/>
              </w:rPr>
              <w:t> </w:t>
            </w:r>
            <w:r>
              <w:rPr>
                <w:sz w:val="18"/>
              </w:rPr>
              <w:t>responds</w:t>
            </w:r>
            <w:r>
              <w:rPr>
                <w:spacing w:val="-6"/>
                <w:sz w:val="18"/>
              </w:rPr>
              <w:t> </w:t>
            </w:r>
            <w:r>
              <w:rPr>
                <w:sz w:val="18"/>
              </w:rPr>
              <w:t>to</w:t>
            </w:r>
            <w:r>
              <w:rPr>
                <w:spacing w:val="-4"/>
                <w:sz w:val="18"/>
              </w:rPr>
              <w:t> </w:t>
            </w:r>
            <w:r>
              <w:rPr>
                <w:sz w:val="18"/>
              </w:rPr>
              <w:t>written</w:t>
            </w:r>
            <w:r>
              <w:rPr>
                <w:spacing w:val="-6"/>
                <w:sz w:val="18"/>
              </w:rPr>
              <w:t> </w:t>
            </w:r>
            <w:r>
              <w:rPr>
                <w:sz w:val="18"/>
              </w:rPr>
              <w:t>questions</w:t>
            </w:r>
            <w:r>
              <w:rPr>
                <w:spacing w:val="-3"/>
                <w:sz w:val="18"/>
              </w:rPr>
              <w:t> </w:t>
            </w:r>
            <w:r>
              <w:rPr>
                <w:sz w:val="18"/>
              </w:rPr>
              <w:t>through</w:t>
            </w:r>
            <w:r>
              <w:rPr>
                <w:spacing w:val="40"/>
                <w:sz w:val="18"/>
              </w:rPr>
              <w:t> </w:t>
            </w:r>
            <w:r>
              <w:rPr>
                <w:sz w:val="18"/>
              </w:rPr>
              <w:t>a</w:t>
            </w:r>
            <w:r>
              <w:rPr>
                <w:spacing w:val="-6"/>
                <w:sz w:val="18"/>
              </w:rPr>
              <w:t> </w:t>
            </w:r>
            <w:r>
              <w:rPr>
                <w:sz w:val="18"/>
              </w:rPr>
              <w:t>solicitation</w:t>
            </w:r>
            <w:r>
              <w:rPr>
                <w:spacing w:val="-2"/>
                <w:sz w:val="18"/>
              </w:rPr>
              <w:t> </w:t>
            </w:r>
            <w:r>
              <w:rPr>
                <w:sz w:val="18"/>
              </w:rPr>
              <w:t>“Addendum” and/or “Amendment” to be posted to the Internet at: </w:t>
            </w:r>
            <w:hyperlink r:id="rId7">
              <w:r>
                <w:rPr>
                  <w:color w:val="0000FF"/>
                  <w:spacing w:val="-2"/>
                  <w:sz w:val="18"/>
                  <w:u w:val="single" w:color="0000FF"/>
                </w:rPr>
                <w:t>http://das.nebraska.gov/materiel/purchasing.html</w:t>
              </w:r>
            </w:hyperlink>
          </w:p>
        </w:tc>
        <w:tc>
          <w:tcPr>
            <w:tcW w:w="2509" w:type="dxa"/>
            <w:tcBorders>
              <w:top w:val="single" w:sz="6" w:space="0" w:color="000000"/>
              <w:left w:val="single" w:sz="6" w:space="0" w:color="000000"/>
              <w:bottom w:val="single" w:sz="6" w:space="0" w:color="000000"/>
            </w:tcBorders>
          </w:tcPr>
          <w:p>
            <w:pPr>
              <w:pStyle w:val="TableParagraph"/>
              <w:spacing w:before="3"/>
              <w:rPr>
                <w:sz w:val="24"/>
              </w:rPr>
            </w:pPr>
          </w:p>
          <w:p>
            <w:pPr>
              <w:pStyle w:val="TableParagraph"/>
              <w:ind w:left="465" w:right="429"/>
              <w:jc w:val="center"/>
              <w:rPr>
                <w:sz w:val="18"/>
              </w:rPr>
            </w:pPr>
            <w:r>
              <w:rPr>
                <w:sz w:val="18"/>
              </w:rPr>
              <w:t>November</w:t>
            </w:r>
            <w:r>
              <w:rPr>
                <w:spacing w:val="-8"/>
                <w:sz w:val="18"/>
              </w:rPr>
              <w:t> </w:t>
            </w:r>
            <w:r>
              <w:rPr>
                <w:sz w:val="18"/>
              </w:rPr>
              <w:t>18,</w:t>
            </w:r>
            <w:r>
              <w:rPr>
                <w:spacing w:val="-6"/>
                <w:sz w:val="18"/>
              </w:rPr>
              <w:t> </w:t>
            </w:r>
            <w:r>
              <w:rPr>
                <w:spacing w:val="-4"/>
                <w:sz w:val="18"/>
              </w:rPr>
              <w:t>2022</w:t>
            </w:r>
          </w:p>
        </w:tc>
      </w:tr>
      <w:tr>
        <w:trPr>
          <w:trHeight w:val="314" w:hRule="atLeast"/>
        </w:trPr>
        <w:tc>
          <w:tcPr>
            <w:tcW w:w="494" w:type="dxa"/>
            <w:tcBorders>
              <w:top w:val="single" w:sz="6" w:space="0" w:color="000000"/>
              <w:bottom w:val="nil"/>
              <w:right w:val="single" w:sz="6" w:space="0" w:color="000000"/>
            </w:tcBorders>
          </w:tcPr>
          <w:p>
            <w:pPr>
              <w:pStyle w:val="TableParagraph"/>
              <w:rPr>
                <w:rFonts w:ascii="Times New Roman"/>
                <w:sz w:val="18"/>
              </w:rPr>
            </w:pPr>
          </w:p>
        </w:tc>
        <w:tc>
          <w:tcPr>
            <w:tcW w:w="6121" w:type="dxa"/>
            <w:tcBorders>
              <w:top w:val="single" w:sz="6" w:space="0" w:color="000000"/>
              <w:left w:val="single" w:sz="6" w:space="0" w:color="000000"/>
              <w:bottom w:val="nil"/>
              <w:right w:val="single" w:sz="6" w:space="0" w:color="000000"/>
            </w:tcBorders>
          </w:tcPr>
          <w:p>
            <w:pPr>
              <w:pStyle w:val="TableParagraph"/>
              <w:spacing w:before="2"/>
              <w:ind w:left="50"/>
              <w:rPr>
                <w:sz w:val="18"/>
              </w:rPr>
            </w:pPr>
            <w:r>
              <w:rPr>
                <w:sz w:val="18"/>
              </w:rPr>
              <w:t>Electronic</w:t>
            </w:r>
            <w:r>
              <w:rPr>
                <w:spacing w:val="-1"/>
                <w:sz w:val="18"/>
              </w:rPr>
              <w:t> </w:t>
            </w:r>
            <w:r>
              <w:rPr>
                <w:sz w:val="18"/>
              </w:rPr>
              <w:t>Bid</w:t>
            </w:r>
            <w:r>
              <w:rPr>
                <w:spacing w:val="-3"/>
                <w:sz w:val="18"/>
              </w:rPr>
              <w:t> </w:t>
            </w:r>
            <w:r>
              <w:rPr>
                <w:spacing w:val="-2"/>
                <w:sz w:val="18"/>
              </w:rPr>
              <w:t>Opening</w:t>
            </w:r>
          </w:p>
        </w:tc>
        <w:tc>
          <w:tcPr>
            <w:tcW w:w="2509" w:type="dxa"/>
            <w:tcBorders>
              <w:top w:val="single" w:sz="6" w:space="0" w:color="000000"/>
              <w:left w:val="single" w:sz="6" w:space="0" w:color="000000"/>
              <w:bottom w:val="nil"/>
            </w:tcBorders>
          </w:tcPr>
          <w:p>
            <w:pPr>
              <w:pStyle w:val="TableParagraph"/>
              <w:rPr>
                <w:rFonts w:ascii="Times New Roman"/>
                <w:sz w:val="18"/>
              </w:rPr>
            </w:pPr>
          </w:p>
        </w:tc>
      </w:tr>
      <w:tr>
        <w:trPr>
          <w:trHeight w:val="413" w:hRule="atLeast"/>
        </w:trPr>
        <w:tc>
          <w:tcPr>
            <w:tcW w:w="494" w:type="dxa"/>
            <w:tcBorders>
              <w:top w:val="nil"/>
              <w:bottom w:val="nil"/>
              <w:right w:val="single" w:sz="6" w:space="0" w:color="000000"/>
            </w:tcBorders>
          </w:tcPr>
          <w:p>
            <w:pPr>
              <w:pStyle w:val="TableParagraph"/>
              <w:rPr>
                <w:rFonts w:ascii="Times New Roman"/>
                <w:sz w:val="18"/>
              </w:rPr>
            </w:pPr>
          </w:p>
        </w:tc>
        <w:tc>
          <w:tcPr>
            <w:tcW w:w="6121" w:type="dxa"/>
            <w:tcBorders>
              <w:top w:val="nil"/>
              <w:left w:val="single" w:sz="6" w:space="0" w:color="000000"/>
              <w:bottom w:val="nil"/>
              <w:right w:val="single" w:sz="6" w:space="0" w:color="000000"/>
            </w:tcBorders>
          </w:tcPr>
          <w:p>
            <w:pPr>
              <w:pStyle w:val="TableParagraph"/>
              <w:spacing w:before="100"/>
              <w:ind w:left="50"/>
              <w:rPr>
                <w:b/>
                <w:sz w:val="18"/>
              </w:rPr>
            </w:pPr>
            <w:r>
              <w:rPr>
                <w:b/>
                <w:sz w:val="18"/>
              </w:rPr>
              <w:t>Upload</w:t>
            </w:r>
            <w:r>
              <w:rPr>
                <w:b/>
                <w:spacing w:val="-9"/>
                <w:sz w:val="18"/>
              </w:rPr>
              <w:t> </w:t>
            </w:r>
            <w:r>
              <w:rPr>
                <w:b/>
                <w:sz w:val="18"/>
              </w:rPr>
              <w:t>electronic</w:t>
            </w:r>
            <w:r>
              <w:rPr>
                <w:b/>
                <w:spacing w:val="-9"/>
                <w:sz w:val="18"/>
              </w:rPr>
              <w:t> </w:t>
            </w:r>
            <w:r>
              <w:rPr>
                <w:b/>
                <w:sz w:val="18"/>
              </w:rPr>
              <w:t>Bid</w:t>
            </w:r>
            <w:r>
              <w:rPr>
                <w:b/>
                <w:spacing w:val="-9"/>
                <w:sz w:val="18"/>
              </w:rPr>
              <w:t> </w:t>
            </w:r>
            <w:r>
              <w:rPr>
                <w:b/>
                <w:sz w:val="18"/>
              </w:rPr>
              <w:t>submissions</w:t>
            </w:r>
            <w:r>
              <w:rPr>
                <w:b/>
                <w:spacing w:val="-10"/>
                <w:sz w:val="18"/>
              </w:rPr>
              <w:t> </w:t>
            </w:r>
            <w:r>
              <w:rPr>
                <w:b/>
                <w:sz w:val="18"/>
              </w:rPr>
              <w:t>via</w:t>
            </w:r>
            <w:r>
              <w:rPr>
                <w:b/>
                <w:spacing w:val="-9"/>
                <w:sz w:val="18"/>
              </w:rPr>
              <w:t> </w:t>
            </w:r>
            <w:r>
              <w:rPr>
                <w:b/>
                <w:sz w:val="18"/>
              </w:rPr>
              <w:t>ShareFile</w:t>
            </w:r>
            <w:r>
              <w:rPr>
                <w:b/>
                <w:spacing w:val="-8"/>
                <w:sz w:val="18"/>
              </w:rPr>
              <w:t> </w:t>
            </w:r>
            <w:r>
              <w:rPr>
                <w:b/>
                <w:spacing w:val="-4"/>
                <w:sz w:val="18"/>
              </w:rPr>
              <w:t>Link:</w:t>
            </w:r>
          </w:p>
        </w:tc>
        <w:tc>
          <w:tcPr>
            <w:tcW w:w="2509" w:type="dxa"/>
            <w:tcBorders>
              <w:top w:val="nil"/>
              <w:left w:val="single" w:sz="6" w:space="0" w:color="000000"/>
              <w:bottom w:val="nil"/>
            </w:tcBorders>
          </w:tcPr>
          <w:p>
            <w:pPr>
              <w:pStyle w:val="TableParagraph"/>
              <w:rPr>
                <w:rFonts w:ascii="Times New Roman"/>
                <w:sz w:val="18"/>
              </w:rPr>
            </w:pPr>
          </w:p>
        </w:tc>
      </w:tr>
      <w:tr>
        <w:trPr>
          <w:trHeight w:val="413" w:hRule="atLeast"/>
        </w:trPr>
        <w:tc>
          <w:tcPr>
            <w:tcW w:w="494" w:type="dxa"/>
            <w:tcBorders>
              <w:top w:val="nil"/>
              <w:bottom w:val="nil"/>
              <w:right w:val="single" w:sz="6" w:space="0" w:color="000000"/>
            </w:tcBorders>
          </w:tcPr>
          <w:p>
            <w:pPr>
              <w:pStyle w:val="TableParagraph"/>
              <w:rPr>
                <w:rFonts w:ascii="Times New Roman"/>
                <w:sz w:val="18"/>
              </w:rPr>
            </w:pPr>
          </w:p>
        </w:tc>
        <w:tc>
          <w:tcPr>
            <w:tcW w:w="6121" w:type="dxa"/>
            <w:tcBorders>
              <w:top w:val="nil"/>
              <w:left w:val="single" w:sz="6" w:space="0" w:color="000000"/>
              <w:bottom w:val="nil"/>
              <w:right w:val="single" w:sz="6" w:space="0" w:color="000000"/>
            </w:tcBorders>
          </w:tcPr>
          <w:p>
            <w:pPr>
              <w:pStyle w:val="TableParagraph"/>
              <w:spacing w:before="101"/>
              <w:ind w:left="50"/>
              <w:rPr>
                <w:sz w:val="18"/>
              </w:rPr>
            </w:pPr>
            <w:hyperlink r:id="rId15">
              <w:r>
                <w:rPr>
                  <w:color w:val="0000FF"/>
                  <w:spacing w:val="-2"/>
                  <w:sz w:val="18"/>
                  <w:u w:val="single" w:color="0000FF"/>
                </w:rPr>
                <w:t>https://nebraska.sharefile.com/r-r958e63b9af7d417380d57503432097f5</w:t>
              </w:r>
            </w:hyperlink>
          </w:p>
        </w:tc>
        <w:tc>
          <w:tcPr>
            <w:tcW w:w="2509" w:type="dxa"/>
            <w:tcBorders>
              <w:top w:val="nil"/>
              <w:left w:val="single" w:sz="6" w:space="0" w:color="000000"/>
              <w:bottom w:val="nil"/>
            </w:tcBorders>
          </w:tcPr>
          <w:p>
            <w:pPr>
              <w:pStyle w:val="TableParagraph"/>
              <w:rPr>
                <w:rFonts w:ascii="Times New Roman"/>
                <w:sz w:val="18"/>
              </w:rPr>
            </w:pPr>
          </w:p>
        </w:tc>
      </w:tr>
      <w:tr>
        <w:trPr>
          <w:trHeight w:val="309" w:hRule="atLeast"/>
        </w:trPr>
        <w:tc>
          <w:tcPr>
            <w:tcW w:w="494" w:type="dxa"/>
            <w:tcBorders>
              <w:top w:val="nil"/>
              <w:bottom w:val="nil"/>
              <w:right w:val="single" w:sz="6" w:space="0" w:color="000000"/>
            </w:tcBorders>
          </w:tcPr>
          <w:p>
            <w:pPr>
              <w:pStyle w:val="TableParagraph"/>
              <w:rPr>
                <w:rFonts w:ascii="Times New Roman"/>
                <w:sz w:val="18"/>
              </w:rPr>
            </w:pPr>
          </w:p>
        </w:tc>
        <w:tc>
          <w:tcPr>
            <w:tcW w:w="6121" w:type="dxa"/>
            <w:tcBorders>
              <w:top w:val="nil"/>
              <w:left w:val="single" w:sz="6" w:space="0" w:color="000000"/>
              <w:bottom w:val="nil"/>
              <w:right w:val="single" w:sz="6" w:space="0" w:color="000000"/>
            </w:tcBorders>
          </w:tcPr>
          <w:p>
            <w:pPr>
              <w:pStyle w:val="TableParagraph"/>
              <w:spacing w:line="190" w:lineRule="exact" w:before="100"/>
              <w:ind w:left="50"/>
              <w:rPr>
                <w:b/>
                <w:sz w:val="18"/>
              </w:rPr>
            </w:pPr>
            <w:r>
              <w:rPr>
                <w:b/>
                <w:sz w:val="18"/>
              </w:rPr>
              <w:t>IT</w:t>
            </w:r>
            <w:r>
              <w:rPr>
                <w:b/>
                <w:spacing w:val="-6"/>
                <w:sz w:val="18"/>
              </w:rPr>
              <w:t> </w:t>
            </w:r>
            <w:r>
              <w:rPr>
                <w:b/>
                <w:sz w:val="18"/>
              </w:rPr>
              <w:t>IS</w:t>
            </w:r>
            <w:r>
              <w:rPr>
                <w:b/>
                <w:spacing w:val="-3"/>
                <w:sz w:val="18"/>
              </w:rPr>
              <w:t> </w:t>
            </w:r>
            <w:r>
              <w:rPr>
                <w:b/>
                <w:sz w:val="18"/>
              </w:rPr>
              <w:t>THE</w:t>
            </w:r>
            <w:r>
              <w:rPr>
                <w:b/>
                <w:spacing w:val="-4"/>
                <w:sz w:val="18"/>
              </w:rPr>
              <w:t> </w:t>
            </w:r>
            <w:r>
              <w:rPr>
                <w:b/>
                <w:sz w:val="18"/>
              </w:rPr>
              <w:t>BIDDER’S</w:t>
            </w:r>
            <w:r>
              <w:rPr>
                <w:b/>
                <w:spacing w:val="-3"/>
                <w:sz w:val="18"/>
              </w:rPr>
              <w:t> </w:t>
            </w:r>
            <w:r>
              <w:rPr>
                <w:b/>
                <w:sz w:val="18"/>
              </w:rPr>
              <w:t>RESPONSIBILITY</w:t>
            </w:r>
            <w:r>
              <w:rPr>
                <w:b/>
                <w:spacing w:val="-3"/>
                <w:sz w:val="18"/>
              </w:rPr>
              <w:t> </w:t>
            </w:r>
            <w:r>
              <w:rPr>
                <w:b/>
                <w:sz w:val="18"/>
              </w:rPr>
              <w:t>TO</w:t>
            </w:r>
            <w:r>
              <w:rPr>
                <w:b/>
                <w:spacing w:val="-3"/>
                <w:sz w:val="18"/>
              </w:rPr>
              <w:t> </w:t>
            </w:r>
            <w:r>
              <w:rPr>
                <w:b/>
                <w:sz w:val="18"/>
              </w:rPr>
              <w:t>UPLOAD</w:t>
            </w:r>
            <w:r>
              <w:rPr>
                <w:b/>
                <w:spacing w:val="-4"/>
                <w:sz w:val="18"/>
              </w:rPr>
              <w:t> </w:t>
            </w:r>
            <w:r>
              <w:rPr>
                <w:b/>
                <w:spacing w:val="-2"/>
                <w:sz w:val="18"/>
              </w:rPr>
              <w:t>ELECTRONIC</w:t>
            </w:r>
          </w:p>
        </w:tc>
        <w:tc>
          <w:tcPr>
            <w:tcW w:w="2509" w:type="dxa"/>
            <w:tcBorders>
              <w:top w:val="nil"/>
              <w:left w:val="single" w:sz="6" w:space="0" w:color="000000"/>
              <w:bottom w:val="nil"/>
            </w:tcBorders>
          </w:tcPr>
          <w:p>
            <w:pPr>
              <w:pStyle w:val="TableParagraph"/>
              <w:rPr>
                <w:rFonts w:ascii="Times New Roman"/>
                <w:sz w:val="18"/>
              </w:rPr>
            </w:pPr>
          </w:p>
        </w:tc>
      </w:tr>
      <w:tr>
        <w:trPr>
          <w:trHeight w:val="207" w:hRule="atLeast"/>
        </w:trPr>
        <w:tc>
          <w:tcPr>
            <w:tcW w:w="494" w:type="dxa"/>
            <w:tcBorders>
              <w:top w:val="nil"/>
              <w:bottom w:val="nil"/>
              <w:right w:val="single" w:sz="6" w:space="0" w:color="000000"/>
            </w:tcBorders>
          </w:tcPr>
          <w:p>
            <w:pPr>
              <w:pStyle w:val="TableParagraph"/>
              <w:rPr>
                <w:rFonts w:ascii="Times New Roman"/>
                <w:sz w:val="14"/>
              </w:rPr>
            </w:pPr>
          </w:p>
        </w:tc>
        <w:tc>
          <w:tcPr>
            <w:tcW w:w="6121" w:type="dxa"/>
            <w:tcBorders>
              <w:top w:val="nil"/>
              <w:left w:val="single" w:sz="6" w:space="0" w:color="000000"/>
              <w:bottom w:val="nil"/>
              <w:right w:val="single" w:sz="6" w:space="0" w:color="000000"/>
            </w:tcBorders>
          </w:tcPr>
          <w:p>
            <w:pPr>
              <w:pStyle w:val="TableParagraph"/>
              <w:spacing w:line="188" w:lineRule="exact"/>
              <w:ind w:left="50"/>
              <w:rPr>
                <w:b/>
                <w:sz w:val="18"/>
              </w:rPr>
            </w:pPr>
            <w:r>
              <w:rPr>
                <w:b/>
                <w:sz w:val="18"/>
              </w:rPr>
              <w:t>FILES</w:t>
            </w:r>
            <w:r>
              <w:rPr>
                <w:b/>
                <w:spacing w:val="-4"/>
                <w:sz w:val="18"/>
              </w:rPr>
              <w:t> </w:t>
            </w:r>
            <w:r>
              <w:rPr>
                <w:b/>
                <w:sz w:val="18"/>
              </w:rPr>
              <w:t>WITH</w:t>
            </w:r>
            <w:r>
              <w:rPr>
                <w:b/>
                <w:spacing w:val="-5"/>
                <w:sz w:val="18"/>
              </w:rPr>
              <w:t> </w:t>
            </w:r>
            <w:r>
              <w:rPr>
                <w:b/>
                <w:sz w:val="18"/>
              </w:rPr>
              <w:t>ENOUGH</w:t>
            </w:r>
            <w:r>
              <w:rPr>
                <w:b/>
                <w:spacing w:val="-4"/>
                <w:sz w:val="18"/>
              </w:rPr>
              <w:t> </w:t>
            </w:r>
            <w:r>
              <w:rPr>
                <w:b/>
                <w:sz w:val="18"/>
              </w:rPr>
              <w:t>AMOUNT</w:t>
            </w:r>
            <w:r>
              <w:rPr>
                <w:b/>
                <w:spacing w:val="-4"/>
                <w:sz w:val="18"/>
              </w:rPr>
              <w:t> </w:t>
            </w:r>
            <w:r>
              <w:rPr>
                <w:b/>
                <w:sz w:val="18"/>
              </w:rPr>
              <w:t>OF</w:t>
            </w:r>
            <w:r>
              <w:rPr>
                <w:b/>
                <w:spacing w:val="-3"/>
                <w:sz w:val="18"/>
              </w:rPr>
              <w:t> </w:t>
            </w:r>
            <w:r>
              <w:rPr>
                <w:b/>
                <w:sz w:val="18"/>
              </w:rPr>
              <w:t>TIME</w:t>
            </w:r>
            <w:r>
              <w:rPr>
                <w:b/>
                <w:spacing w:val="-5"/>
                <w:sz w:val="18"/>
              </w:rPr>
              <w:t> </w:t>
            </w:r>
            <w:r>
              <w:rPr>
                <w:b/>
                <w:sz w:val="18"/>
              </w:rPr>
              <w:t>IN</w:t>
            </w:r>
            <w:r>
              <w:rPr>
                <w:b/>
                <w:spacing w:val="-4"/>
                <w:sz w:val="18"/>
              </w:rPr>
              <w:t> </w:t>
            </w:r>
            <w:r>
              <w:rPr>
                <w:b/>
                <w:sz w:val="18"/>
              </w:rPr>
              <w:t>CASE</w:t>
            </w:r>
            <w:r>
              <w:rPr>
                <w:b/>
                <w:spacing w:val="-4"/>
                <w:sz w:val="18"/>
              </w:rPr>
              <w:t> </w:t>
            </w:r>
            <w:r>
              <w:rPr>
                <w:b/>
                <w:sz w:val="18"/>
              </w:rPr>
              <w:t>OF</w:t>
            </w:r>
            <w:r>
              <w:rPr>
                <w:b/>
                <w:spacing w:val="-3"/>
                <w:sz w:val="18"/>
              </w:rPr>
              <w:t> </w:t>
            </w:r>
            <w:r>
              <w:rPr>
                <w:b/>
                <w:sz w:val="18"/>
              </w:rPr>
              <w:t>USER</w:t>
            </w:r>
            <w:r>
              <w:rPr>
                <w:b/>
                <w:spacing w:val="-5"/>
                <w:sz w:val="18"/>
              </w:rPr>
              <w:t> </w:t>
            </w:r>
            <w:r>
              <w:rPr>
                <w:b/>
                <w:sz w:val="18"/>
              </w:rPr>
              <w:t>ISSUE</w:t>
            </w:r>
            <w:r>
              <w:rPr>
                <w:b/>
                <w:spacing w:val="-4"/>
                <w:sz w:val="18"/>
              </w:rPr>
              <w:t> </w:t>
            </w:r>
            <w:r>
              <w:rPr>
                <w:b/>
                <w:spacing w:val="-5"/>
                <w:sz w:val="18"/>
              </w:rPr>
              <w:t>OR</w:t>
            </w:r>
          </w:p>
        </w:tc>
        <w:tc>
          <w:tcPr>
            <w:tcW w:w="2509" w:type="dxa"/>
            <w:tcBorders>
              <w:top w:val="nil"/>
              <w:left w:val="single" w:sz="6" w:space="0" w:color="000000"/>
              <w:bottom w:val="nil"/>
            </w:tcBorders>
          </w:tcPr>
          <w:p>
            <w:pPr>
              <w:pStyle w:val="TableParagraph"/>
              <w:rPr>
                <w:rFonts w:ascii="Times New Roman"/>
                <w:sz w:val="14"/>
              </w:rPr>
            </w:pPr>
          </w:p>
        </w:tc>
      </w:tr>
      <w:tr>
        <w:trPr>
          <w:trHeight w:val="310" w:hRule="atLeast"/>
        </w:trPr>
        <w:tc>
          <w:tcPr>
            <w:tcW w:w="494" w:type="dxa"/>
            <w:tcBorders>
              <w:top w:val="nil"/>
              <w:bottom w:val="nil"/>
              <w:right w:val="single" w:sz="6" w:space="0" w:color="000000"/>
            </w:tcBorders>
          </w:tcPr>
          <w:p>
            <w:pPr>
              <w:pStyle w:val="TableParagraph"/>
              <w:rPr>
                <w:rFonts w:ascii="Times New Roman"/>
                <w:sz w:val="18"/>
              </w:rPr>
            </w:pPr>
          </w:p>
        </w:tc>
        <w:tc>
          <w:tcPr>
            <w:tcW w:w="6121" w:type="dxa"/>
            <w:tcBorders>
              <w:top w:val="nil"/>
              <w:left w:val="single" w:sz="6" w:space="0" w:color="000000"/>
              <w:bottom w:val="nil"/>
              <w:right w:val="single" w:sz="6" w:space="0" w:color="000000"/>
            </w:tcBorders>
          </w:tcPr>
          <w:p>
            <w:pPr>
              <w:pStyle w:val="TableParagraph"/>
              <w:spacing w:line="205" w:lineRule="exact"/>
              <w:ind w:left="50"/>
              <w:rPr>
                <w:b/>
                <w:sz w:val="18"/>
              </w:rPr>
            </w:pPr>
            <w:r>
              <w:rPr>
                <w:b/>
                <w:sz w:val="18"/>
              </w:rPr>
              <w:t>SOFTWARE</w:t>
            </w:r>
            <w:r>
              <w:rPr>
                <w:b/>
                <w:spacing w:val="-7"/>
                <w:sz w:val="18"/>
              </w:rPr>
              <w:t> </w:t>
            </w:r>
            <w:r>
              <w:rPr>
                <w:b/>
                <w:spacing w:val="-2"/>
                <w:sz w:val="18"/>
              </w:rPr>
              <w:t>ISSUE.</w:t>
            </w:r>
          </w:p>
        </w:tc>
        <w:tc>
          <w:tcPr>
            <w:tcW w:w="2509" w:type="dxa"/>
            <w:tcBorders>
              <w:top w:val="nil"/>
              <w:left w:val="single" w:sz="6" w:space="0" w:color="000000"/>
              <w:bottom w:val="nil"/>
            </w:tcBorders>
          </w:tcPr>
          <w:p>
            <w:pPr>
              <w:pStyle w:val="TableParagraph"/>
              <w:rPr>
                <w:rFonts w:ascii="Times New Roman"/>
                <w:sz w:val="18"/>
              </w:rPr>
            </w:pPr>
          </w:p>
        </w:tc>
      </w:tr>
      <w:tr>
        <w:trPr>
          <w:trHeight w:val="517" w:hRule="atLeast"/>
        </w:trPr>
        <w:tc>
          <w:tcPr>
            <w:tcW w:w="494" w:type="dxa"/>
            <w:tcBorders>
              <w:top w:val="nil"/>
              <w:bottom w:val="nil"/>
              <w:right w:val="single" w:sz="6" w:space="0" w:color="000000"/>
            </w:tcBorders>
          </w:tcPr>
          <w:p>
            <w:pPr>
              <w:pStyle w:val="TableParagraph"/>
              <w:rPr>
                <w:rFonts w:ascii="Times New Roman"/>
                <w:sz w:val="18"/>
              </w:rPr>
            </w:pPr>
          </w:p>
        </w:tc>
        <w:tc>
          <w:tcPr>
            <w:tcW w:w="6121" w:type="dxa"/>
            <w:tcBorders>
              <w:top w:val="nil"/>
              <w:left w:val="single" w:sz="6" w:space="0" w:color="000000"/>
              <w:bottom w:val="nil"/>
              <w:right w:val="single" w:sz="6" w:space="0" w:color="000000"/>
            </w:tcBorders>
          </w:tcPr>
          <w:p>
            <w:pPr>
              <w:pStyle w:val="TableParagraph"/>
              <w:spacing w:before="100"/>
              <w:ind w:left="50"/>
              <w:rPr>
                <w:sz w:val="18"/>
              </w:rPr>
            </w:pPr>
            <w:r>
              <w:rPr>
                <w:sz w:val="18"/>
              </w:rPr>
              <w:t>Join</w:t>
            </w:r>
            <w:r>
              <w:rPr>
                <w:spacing w:val="-3"/>
                <w:sz w:val="18"/>
              </w:rPr>
              <w:t> </w:t>
            </w:r>
            <w:r>
              <w:rPr>
                <w:sz w:val="18"/>
              </w:rPr>
              <w:t>Zoom</w:t>
            </w:r>
            <w:r>
              <w:rPr>
                <w:spacing w:val="-2"/>
                <w:sz w:val="18"/>
              </w:rPr>
              <w:t> </w:t>
            </w:r>
            <w:r>
              <w:rPr>
                <w:sz w:val="18"/>
              </w:rPr>
              <w:t>Meeting</w:t>
            </w:r>
            <w:r>
              <w:rPr>
                <w:spacing w:val="-3"/>
                <w:sz w:val="18"/>
              </w:rPr>
              <w:t> </w:t>
            </w:r>
            <w:r>
              <w:rPr>
                <w:sz w:val="18"/>
              </w:rPr>
              <w:t>at</w:t>
            </w:r>
            <w:r>
              <w:rPr>
                <w:spacing w:val="-1"/>
                <w:sz w:val="18"/>
              </w:rPr>
              <w:t> </w:t>
            </w:r>
            <w:r>
              <w:rPr>
                <w:sz w:val="18"/>
              </w:rPr>
              <w:t>link</w:t>
            </w:r>
            <w:r>
              <w:rPr>
                <w:spacing w:val="-2"/>
                <w:sz w:val="18"/>
              </w:rPr>
              <w:t> below:</w:t>
            </w:r>
          </w:p>
        </w:tc>
        <w:tc>
          <w:tcPr>
            <w:tcW w:w="2509" w:type="dxa"/>
            <w:tcBorders>
              <w:top w:val="nil"/>
              <w:left w:val="single" w:sz="6" w:space="0" w:color="000000"/>
              <w:bottom w:val="nil"/>
            </w:tcBorders>
          </w:tcPr>
          <w:p>
            <w:pPr>
              <w:pStyle w:val="TableParagraph"/>
              <w:rPr>
                <w:rFonts w:ascii="Times New Roman"/>
                <w:sz w:val="18"/>
              </w:rPr>
            </w:pPr>
          </w:p>
        </w:tc>
      </w:tr>
      <w:tr>
        <w:trPr>
          <w:trHeight w:val="414" w:hRule="atLeast"/>
        </w:trPr>
        <w:tc>
          <w:tcPr>
            <w:tcW w:w="494" w:type="dxa"/>
            <w:tcBorders>
              <w:top w:val="nil"/>
              <w:bottom w:val="nil"/>
              <w:right w:val="single" w:sz="6" w:space="0" w:color="000000"/>
            </w:tcBorders>
          </w:tcPr>
          <w:p>
            <w:pPr>
              <w:pStyle w:val="TableParagraph"/>
              <w:rPr>
                <w:rFonts w:ascii="Times New Roman"/>
                <w:sz w:val="18"/>
              </w:rPr>
            </w:pPr>
          </w:p>
        </w:tc>
        <w:tc>
          <w:tcPr>
            <w:tcW w:w="6121" w:type="dxa"/>
            <w:tcBorders>
              <w:top w:val="nil"/>
              <w:left w:val="single" w:sz="6" w:space="0" w:color="000000"/>
              <w:bottom w:val="nil"/>
              <w:right w:val="single" w:sz="6" w:space="0" w:color="000000"/>
            </w:tcBorders>
          </w:tcPr>
          <w:p>
            <w:pPr>
              <w:pStyle w:val="TableParagraph"/>
              <w:spacing w:before="8"/>
              <w:rPr>
                <w:sz w:val="17"/>
              </w:rPr>
            </w:pPr>
          </w:p>
          <w:p>
            <w:pPr>
              <w:pStyle w:val="TableParagraph"/>
              <w:spacing w:line="190" w:lineRule="exact" w:before="1"/>
              <w:ind w:left="50"/>
              <w:rPr>
                <w:sz w:val="18"/>
              </w:rPr>
            </w:pPr>
            <w:hyperlink r:id="rId16">
              <w:r>
                <w:rPr>
                  <w:color w:val="0000FF"/>
                  <w:spacing w:val="-2"/>
                  <w:sz w:val="18"/>
                  <w:u w:val="single" w:color="0000FF"/>
                </w:rPr>
                <w:t>https://us02web.zoom.us/j/87405345339?pwd=ZDErR0t2UGd0bEdyUmRa</w:t>
              </w:r>
            </w:hyperlink>
          </w:p>
        </w:tc>
        <w:tc>
          <w:tcPr>
            <w:tcW w:w="2509" w:type="dxa"/>
            <w:tcBorders>
              <w:top w:val="nil"/>
              <w:left w:val="single" w:sz="6" w:space="0" w:color="000000"/>
              <w:bottom w:val="nil"/>
            </w:tcBorders>
          </w:tcPr>
          <w:p>
            <w:pPr>
              <w:pStyle w:val="TableParagraph"/>
              <w:rPr>
                <w:rFonts w:ascii="Times New Roman"/>
                <w:sz w:val="18"/>
              </w:rPr>
            </w:pPr>
          </w:p>
        </w:tc>
      </w:tr>
      <w:tr>
        <w:trPr>
          <w:trHeight w:val="310" w:hRule="atLeast"/>
        </w:trPr>
        <w:tc>
          <w:tcPr>
            <w:tcW w:w="494" w:type="dxa"/>
            <w:tcBorders>
              <w:top w:val="nil"/>
              <w:bottom w:val="nil"/>
              <w:right w:val="single" w:sz="6" w:space="0" w:color="000000"/>
            </w:tcBorders>
          </w:tcPr>
          <w:p>
            <w:pPr>
              <w:pStyle w:val="TableParagraph"/>
              <w:rPr>
                <w:rFonts w:ascii="Times New Roman"/>
                <w:sz w:val="18"/>
              </w:rPr>
            </w:pPr>
          </w:p>
        </w:tc>
        <w:tc>
          <w:tcPr>
            <w:tcW w:w="6121" w:type="dxa"/>
            <w:tcBorders>
              <w:top w:val="nil"/>
              <w:left w:val="single" w:sz="6" w:space="0" w:color="000000"/>
              <w:bottom w:val="nil"/>
              <w:right w:val="single" w:sz="6" w:space="0" w:color="000000"/>
            </w:tcBorders>
          </w:tcPr>
          <w:p>
            <w:pPr>
              <w:pStyle w:val="TableParagraph"/>
              <w:spacing w:line="204" w:lineRule="exact"/>
              <w:ind w:left="50"/>
              <w:rPr>
                <w:sz w:val="18"/>
              </w:rPr>
            </w:pPr>
            <w:hyperlink r:id="rId16">
              <w:r>
                <w:rPr>
                  <w:color w:val="0000FF"/>
                  <w:spacing w:val="-2"/>
                  <w:sz w:val="18"/>
                  <w:u w:val="single" w:color="0000FF"/>
                </w:rPr>
                <w:t>ZHkvZWh2UT09</w:t>
              </w:r>
            </w:hyperlink>
          </w:p>
        </w:tc>
        <w:tc>
          <w:tcPr>
            <w:tcW w:w="2509" w:type="dxa"/>
            <w:tcBorders>
              <w:top w:val="nil"/>
              <w:left w:val="single" w:sz="6" w:space="0" w:color="000000"/>
              <w:bottom w:val="nil"/>
            </w:tcBorders>
          </w:tcPr>
          <w:p>
            <w:pPr>
              <w:pStyle w:val="TableParagraph"/>
              <w:rPr>
                <w:rFonts w:ascii="Times New Roman"/>
                <w:sz w:val="18"/>
              </w:rPr>
            </w:pPr>
          </w:p>
        </w:tc>
      </w:tr>
      <w:tr>
        <w:trPr>
          <w:trHeight w:val="311" w:hRule="atLeast"/>
        </w:trPr>
        <w:tc>
          <w:tcPr>
            <w:tcW w:w="494" w:type="dxa"/>
            <w:tcBorders>
              <w:top w:val="nil"/>
              <w:bottom w:val="nil"/>
              <w:right w:val="single" w:sz="6" w:space="0" w:color="000000"/>
            </w:tcBorders>
          </w:tcPr>
          <w:p>
            <w:pPr>
              <w:pStyle w:val="TableParagraph"/>
              <w:rPr>
                <w:rFonts w:ascii="Times New Roman"/>
                <w:sz w:val="18"/>
              </w:rPr>
            </w:pPr>
          </w:p>
        </w:tc>
        <w:tc>
          <w:tcPr>
            <w:tcW w:w="6121" w:type="dxa"/>
            <w:tcBorders>
              <w:top w:val="nil"/>
              <w:left w:val="single" w:sz="6" w:space="0" w:color="000000"/>
              <w:bottom w:val="nil"/>
              <w:right w:val="single" w:sz="6" w:space="0" w:color="000000"/>
            </w:tcBorders>
          </w:tcPr>
          <w:p>
            <w:pPr>
              <w:pStyle w:val="TableParagraph"/>
              <w:spacing w:line="190" w:lineRule="exact" w:before="101"/>
              <w:ind w:left="50"/>
              <w:rPr>
                <w:sz w:val="18"/>
              </w:rPr>
            </w:pPr>
            <w:r>
              <w:rPr>
                <w:sz w:val="18"/>
              </w:rPr>
              <w:t>Meeting</w:t>
            </w:r>
            <w:r>
              <w:rPr>
                <w:spacing w:val="-5"/>
                <w:sz w:val="18"/>
              </w:rPr>
              <w:t> </w:t>
            </w:r>
            <w:r>
              <w:rPr>
                <w:sz w:val="18"/>
              </w:rPr>
              <w:t>ID:</w:t>
            </w:r>
            <w:r>
              <w:rPr>
                <w:spacing w:val="-7"/>
                <w:sz w:val="18"/>
              </w:rPr>
              <w:t> </w:t>
            </w:r>
            <w:r>
              <w:rPr>
                <w:sz w:val="18"/>
              </w:rPr>
              <w:t>874</w:t>
            </w:r>
            <w:r>
              <w:rPr>
                <w:spacing w:val="-6"/>
                <w:sz w:val="18"/>
              </w:rPr>
              <w:t> </w:t>
            </w:r>
            <w:r>
              <w:rPr>
                <w:sz w:val="18"/>
              </w:rPr>
              <w:t>0534</w:t>
            </w:r>
            <w:r>
              <w:rPr>
                <w:spacing w:val="-4"/>
                <w:sz w:val="18"/>
              </w:rPr>
              <w:t> 5339</w:t>
            </w:r>
          </w:p>
        </w:tc>
        <w:tc>
          <w:tcPr>
            <w:tcW w:w="2509" w:type="dxa"/>
            <w:tcBorders>
              <w:top w:val="nil"/>
              <w:left w:val="single" w:sz="6" w:space="0" w:color="000000"/>
              <w:bottom w:val="nil"/>
            </w:tcBorders>
          </w:tcPr>
          <w:p>
            <w:pPr>
              <w:pStyle w:val="TableParagraph"/>
              <w:rPr>
                <w:rFonts w:ascii="Times New Roman"/>
                <w:sz w:val="18"/>
              </w:rPr>
            </w:pPr>
          </w:p>
        </w:tc>
      </w:tr>
      <w:tr>
        <w:trPr>
          <w:trHeight w:val="309" w:hRule="atLeast"/>
        </w:trPr>
        <w:tc>
          <w:tcPr>
            <w:tcW w:w="494" w:type="dxa"/>
            <w:tcBorders>
              <w:top w:val="nil"/>
              <w:bottom w:val="nil"/>
              <w:right w:val="single" w:sz="6" w:space="0" w:color="000000"/>
            </w:tcBorders>
          </w:tcPr>
          <w:p>
            <w:pPr>
              <w:pStyle w:val="TableParagraph"/>
              <w:rPr>
                <w:rFonts w:ascii="Times New Roman"/>
                <w:sz w:val="18"/>
              </w:rPr>
            </w:pPr>
          </w:p>
        </w:tc>
        <w:tc>
          <w:tcPr>
            <w:tcW w:w="6121" w:type="dxa"/>
            <w:tcBorders>
              <w:top w:val="nil"/>
              <w:left w:val="single" w:sz="6" w:space="0" w:color="000000"/>
              <w:bottom w:val="nil"/>
              <w:right w:val="single" w:sz="6" w:space="0" w:color="000000"/>
            </w:tcBorders>
          </w:tcPr>
          <w:p>
            <w:pPr>
              <w:pStyle w:val="TableParagraph"/>
              <w:spacing w:line="204" w:lineRule="exact"/>
              <w:ind w:left="50"/>
              <w:rPr>
                <w:sz w:val="18"/>
              </w:rPr>
            </w:pPr>
            <w:r>
              <w:rPr>
                <w:sz w:val="18"/>
              </w:rPr>
              <w:t>Passcode:</w:t>
            </w:r>
            <w:r>
              <w:rPr>
                <w:spacing w:val="-2"/>
                <w:sz w:val="18"/>
              </w:rPr>
              <w:t> 154443</w:t>
            </w:r>
          </w:p>
        </w:tc>
        <w:tc>
          <w:tcPr>
            <w:tcW w:w="2509" w:type="dxa"/>
            <w:tcBorders>
              <w:top w:val="nil"/>
              <w:left w:val="single" w:sz="6" w:space="0" w:color="000000"/>
              <w:bottom w:val="nil"/>
            </w:tcBorders>
          </w:tcPr>
          <w:p>
            <w:pPr>
              <w:pStyle w:val="TableParagraph"/>
              <w:rPr>
                <w:rFonts w:ascii="Times New Roman"/>
                <w:sz w:val="18"/>
              </w:rPr>
            </w:pPr>
          </w:p>
        </w:tc>
      </w:tr>
      <w:tr>
        <w:trPr>
          <w:trHeight w:val="309" w:hRule="atLeast"/>
        </w:trPr>
        <w:tc>
          <w:tcPr>
            <w:tcW w:w="494" w:type="dxa"/>
            <w:tcBorders>
              <w:top w:val="nil"/>
              <w:bottom w:val="nil"/>
              <w:right w:val="single" w:sz="6" w:space="0" w:color="000000"/>
            </w:tcBorders>
          </w:tcPr>
          <w:p>
            <w:pPr>
              <w:pStyle w:val="TableParagraph"/>
              <w:rPr>
                <w:rFonts w:ascii="Times New Roman"/>
                <w:sz w:val="18"/>
              </w:rPr>
            </w:pPr>
          </w:p>
        </w:tc>
        <w:tc>
          <w:tcPr>
            <w:tcW w:w="6121" w:type="dxa"/>
            <w:tcBorders>
              <w:top w:val="nil"/>
              <w:left w:val="single" w:sz="6" w:space="0" w:color="000000"/>
              <w:bottom w:val="nil"/>
              <w:right w:val="single" w:sz="6" w:space="0" w:color="000000"/>
            </w:tcBorders>
          </w:tcPr>
          <w:p>
            <w:pPr>
              <w:pStyle w:val="TableParagraph"/>
              <w:spacing w:line="190" w:lineRule="exact" w:before="100"/>
              <w:ind w:left="50"/>
              <w:rPr>
                <w:sz w:val="18"/>
              </w:rPr>
            </w:pPr>
            <w:r>
              <w:rPr>
                <w:sz w:val="18"/>
              </w:rPr>
              <w:t>One</w:t>
            </w:r>
            <w:r>
              <w:rPr>
                <w:spacing w:val="-3"/>
                <w:sz w:val="18"/>
              </w:rPr>
              <w:t> </w:t>
            </w:r>
            <w:r>
              <w:rPr>
                <w:sz w:val="18"/>
              </w:rPr>
              <w:t>tap</w:t>
            </w:r>
            <w:r>
              <w:rPr>
                <w:spacing w:val="-2"/>
                <w:sz w:val="18"/>
              </w:rPr>
              <w:t> mobile</w:t>
            </w:r>
          </w:p>
        </w:tc>
        <w:tc>
          <w:tcPr>
            <w:tcW w:w="2509" w:type="dxa"/>
            <w:tcBorders>
              <w:top w:val="nil"/>
              <w:left w:val="single" w:sz="6" w:space="0" w:color="000000"/>
              <w:bottom w:val="nil"/>
            </w:tcBorders>
          </w:tcPr>
          <w:p>
            <w:pPr>
              <w:pStyle w:val="TableParagraph"/>
              <w:rPr>
                <w:rFonts w:ascii="Times New Roman"/>
                <w:sz w:val="18"/>
              </w:rPr>
            </w:pPr>
          </w:p>
        </w:tc>
      </w:tr>
      <w:tr>
        <w:trPr>
          <w:trHeight w:val="525" w:hRule="atLeast"/>
        </w:trPr>
        <w:tc>
          <w:tcPr>
            <w:tcW w:w="494" w:type="dxa"/>
            <w:vMerge w:val="restart"/>
            <w:tcBorders>
              <w:top w:val="nil"/>
              <w:bottom w:val="nil"/>
              <w:right w:val="single" w:sz="6" w:space="0" w:color="000000"/>
            </w:tcBorders>
          </w:tcPr>
          <w:p>
            <w:pPr>
              <w:pStyle w:val="TableParagraph"/>
              <w:rPr>
                <w:sz w:val="26"/>
              </w:rPr>
            </w:pPr>
          </w:p>
          <w:p>
            <w:pPr>
              <w:pStyle w:val="TableParagraph"/>
              <w:ind w:left="88"/>
              <w:rPr>
                <w:sz w:val="20"/>
              </w:rPr>
            </w:pPr>
            <w:r>
              <w:rPr>
                <w:spacing w:val="-5"/>
                <w:sz w:val="20"/>
              </w:rPr>
              <w:t>4.</w:t>
            </w:r>
          </w:p>
        </w:tc>
        <w:tc>
          <w:tcPr>
            <w:tcW w:w="6121" w:type="dxa"/>
            <w:tcBorders>
              <w:top w:val="nil"/>
              <w:left w:val="single" w:sz="6" w:space="0" w:color="000000"/>
              <w:bottom w:val="nil"/>
              <w:right w:val="single" w:sz="6" w:space="0" w:color="000000"/>
            </w:tcBorders>
          </w:tcPr>
          <w:p>
            <w:pPr>
              <w:pStyle w:val="TableParagraph"/>
              <w:spacing w:line="204" w:lineRule="exact"/>
              <w:ind w:left="50"/>
              <w:rPr>
                <w:sz w:val="18"/>
              </w:rPr>
            </w:pPr>
            <w:r>
              <w:rPr>
                <w:spacing w:val="-2"/>
                <w:sz w:val="18"/>
              </w:rPr>
              <w:t>+13462487799,,87405345339#,,,,*154443#</w:t>
            </w:r>
            <w:r>
              <w:rPr>
                <w:spacing w:val="14"/>
                <w:sz w:val="18"/>
              </w:rPr>
              <w:t> </w:t>
            </w:r>
            <w:r>
              <w:rPr>
                <w:spacing w:val="-2"/>
                <w:sz w:val="18"/>
              </w:rPr>
              <w:t>US</w:t>
            </w:r>
            <w:r>
              <w:rPr>
                <w:spacing w:val="15"/>
                <w:sz w:val="18"/>
              </w:rPr>
              <w:t> </w:t>
            </w:r>
            <w:r>
              <w:rPr>
                <w:spacing w:val="-2"/>
                <w:sz w:val="18"/>
              </w:rPr>
              <w:t>(Houston)</w:t>
            </w:r>
          </w:p>
          <w:p>
            <w:pPr>
              <w:pStyle w:val="TableParagraph"/>
              <w:spacing w:before="2"/>
              <w:ind w:left="50"/>
              <w:rPr>
                <w:sz w:val="18"/>
              </w:rPr>
            </w:pPr>
            <w:r>
              <w:rPr>
                <w:spacing w:val="-2"/>
                <w:sz w:val="18"/>
              </w:rPr>
              <w:t>+16694449171,,87405345339#,,,,*154443#</w:t>
            </w:r>
            <w:r>
              <w:rPr>
                <w:spacing w:val="28"/>
                <w:sz w:val="18"/>
              </w:rPr>
              <w:t> </w:t>
            </w:r>
            <w:r>
              <w:rPr>
                <w:spacing w:val="-5"/>
                <w:sz w:val="18"/>
              </w:rPr>
              <w:t>US</w:t>
            </w:r>
          </w:p>
        </w:tc>
        <w:tc>
          <w:tcPr>
            <w:tcW w:w="2509" w:type="dxa"/>
            <w:tcBorders>
              <w:top w:val="nil"/>
              <w:left w:val="single" w:sz="6" w:space="0" w:color="000000"/>
              <w:bottom w:val="nil"/>
            </w:tcBorders>
          </w:tcPr>
          <w:p>
            <w:pPr>
              <w:pStyle w:val="TableParagraph"/>
              <w:spacing w:line="207" w:lineRule="exact" w:before="102"/>
              <w:ind w:left="465" w:right="429"/>
              <w:jc w:val="center"/>
              <w:rPr>
                <w:sz w:val="18"/>
              </w:rPr>
            </w:pPr>
            <w:r>
              <w:rPr>
                <w:sz w:val="18"/>
              </w:rPr>
              <w:t>December</w:t>
            </w:r>
            <w:r>
              <w:rPr>
                <w:spacing w:val="-7"/>
                <w:sz w:val="18"/>
              </w:rPr>
              <w:t> </w:t>
            </w:r>
            <w:r>
              <w:rPr>
                <w:sz w:val="18"/>
              </w:rPr>
              <w:t>1,</w:t>
            </w:r>
            <w:r>
              <w:rPr>
                <w:spacing w:val="-6"/>
                <w:sz w:val="18"/>
              </w:rPr>
              <w:t> </w:t>
            </w:r>
            <w:r>
              <w:rPr>
                <w:spacing w:val="-4"/>
                <w:sz w:val="18"/>
              </w:rPr>
              <w:t>2022</w:t>
            </w:r>
          </w:p>
          <w:p>
            <w:pPr>
              <w:pStyle w:val="TableParagraph"/>
              <w:spacing w:line="196" w:lineRule="exact"/>
              <w:ind w:left="465" w:right="428"/>
              <w:jc w:val="center"/>
              <w:rPr>
                <w:sz w:val="18"/>
              </w:rPr>
            </w:pPr>
            <w:r>
              <w:rPr>
                <w:sz w:val="18"/>
              </w:rPr>
              <w:t>2:00</w:t>
            </w:r>
            <w:r>
              <w:rPr>
                <w:spacing w:val="-4"/>
                <w:sz w:val="18"/>
              </w:rPr>
              <w:t> </w:t>
            </w:r>
            <w:r>
              <w:rPr>
                <w:spacing w:val="-5"/>
                <w:sz w:val="18"/>
              </w:rPr>
              <w:t>PM</w:t>
            </w:r>
          </w:p>
        </w:tc>
      </w:tr>
      <w:tr>
        <w:trPr>
          <w:trHeight w:val="302" w:hRule="atLeast"/>
        </w:trPr>
        <w:tc>
          <w:tcPr>
            <w:tcW w:w="494" w:type="dxa"/>
            <w:vMerge/>
            <w:tcBorders>
              <w:top w:val="nil"/>
              <w:bottom w:val="nil"/>
              <w:right w:val="single" w:sz="6" w:space="0" w:color="000000"/>
            </w:tcBorders>
          </w:tcPr>
          <w:p>
            <w:pPr>
              <w:rPr>
                <w:sz w:val="2"/>
                <w:szCs w:val="2"/>
              </w:rPr>
            </w:pPr>
          </w:p>
        </w:tc>
        <w:tc>
          <w:tcPr>
            <w:tcW w:w="6121" w:type="dxa"/>
            <w:tcBorders>
              <w:top w:val="nil"/>
              <w:left w:val="single" w:sz="6" w:space="0" w:color="000000"/>
              <w:bottom w:val="nil"/>
              <w:right w:val="single" w:sz="6" w:space="0" w:color="000000"/>
            </w:tcBorders>
          </w:tcPr>
          <w:p>
            <w:pPr>
              <w:pStyle w:val="TableParagraph"/>
              <w:spacing w:line="190" w:lineRule="exact" w:before="93"/>
              <w:ind w:left="50"/>
              <w:rPr>
                <w:sz w:val="18"/>
              </w:rPr>
            </w:pPr>
            <w:r>
              <w:rPr>
                <w:sz w:val="18"/>
              </w:rPr>
              <w:t>Dial</w:t>
            </w:r>
            <w:r>
              <w:rPr>
                <w:spacing w:val="-2"/>
                <w:sz w:val="18"/>
              </w:rPr>
              <w:t> </w:t>
            </w:r>
            <w:r>
              <w:rPr>
                <w:sz w:val="18"/>
              </w:rPr>
              <w:t>by</w:t>
            </w:r>
            <w:r>
              <w:rPr>
                <w:spacing w:val="-1"/>
                <w:sz w:val="18"/>
              </w:rPr>
              <w:t> </w:t>
            </w:r>
            <w:r>
              <w:rPr>
                <w:sz w:val="18"/>
              </w:rPr>
              <w:t>your</w:t>
            </w:r>
            <w:r>
              <w:rPr>
                <w:spacing w:val="-1"/>
                <w:sz w:val="18"/>
              </w:rPr>
              <w:t> </w:t>
            </w:r>
            <w:r>
              <w:rPr>
                <w:spacing w:val="-2"/>
                <w:sz w:val="18"/>
              </w:rPr>
              <w:t>location</w:t>
            </w:r>
          </w:p>
        </w:tc>
        <w:tc>
          <w:tcPr>
            <w:tcW w:w="2509" w:type="dxa"/>
            <w:tcBorders>
              <w:top w:val="nil"/>
              <w:left w:val="single" w:sz="6" w:space="0" w:color="000000"/>
              <w:bottom w:val="nil"/>
            </w:tcBorders>
          </w:tcPr>
          <w:p>
            <w:pPr>
              <w:pStyle w:val="TableParagraph"/>
              <w:spacing w:line="197" w:lineRule="exact"/>
              <w:ind w:left="465" w:right="428"/>
              <w:jc w:val="center"/>
              <w:rPr>
                <w:sz w:val="18"/>
              </w:rPr>
            </w:pPr>
            <w:r>
              <w:rPr>
                <w:sz w:val="18"/>
              </w:rPr>
              <w:t>Central</w:t>
            </w:r>
            <w:r>
              <w:rPr>
                <w:spacing w:val="-9"/>
                <w:sz w:val="18"/>
              </w:rPr>
              <w:t> </w:t>
            </w:r>
            <w:r>
              <w:rPr>
                <w:spacing w:val="-4"/>
                <w:sz w:val="18"/>
              </w:rPr>
              <w:t>Time</w:t>
            </w:r>
          </w:p>
        </w:tc>
      </w:tr>
      <w:tr>
        <w:trPr>
          <w:trHeight w:val="207" w:hRule="atLeast"/>
        </w:trPr>
        <w:tc>
          <w:tcPr>
            <w:tcW w:w="494" w:type="dxa"/>
            <w:tcBorders>
              <w:top w:val="nil"/>
              <w:bottom w:val="nil"/>
              <w:right w:val="single" w:sz="6" w:space="0" w:color="000000"/>
            </w:tcBorders>
          </w:tcPr>
          <w:p>
            <w:pPr>
              <w:pStyle w:val="TableParagraph"/>
              <w:rPr>
                <w:rFonts w:ascii="Times New Roman"/>
                <w:sz w:val="14"/>
              </w:rPr>
            </w:pPr>
          </w:p>
        </w:tc>
        <w:tc>
          <w:tcPr>
            <w:tcW w:w="6121" w:type="dxa"/>
            <w:tcBorders>
              <w:top w:val="nil"/>
              <w:left w:val="single" w:sz="6" w:space="0" w:color="000000"/>
              <w:bottom w:val="nil"/>
              <w:right w:val="single" w:sz="6" w:space="0" w:color="000000"/>
            </w:tcBorders>
          </w:tcPr>
          <w:p>
            <w:pPr>
              <w:pStyle w:val="TableParagraph"/>
              <w:spacing w:line="188" w:lineRule="exact"/>
              <w:ind w:left="453"/>
              <w:rPr>
                <w:sz w:val="18"/>
              </w:rPr>
            </w:pPr>
            <w:r>
              <w:rPr>
                <w:sz w:val="18"/>
              </w:rPr>
              <w:t>+1</w:t>
            </w:r>
            <w:r>
              <w:rPr>
                <w:spacing w:val="-5"/>
                <w:sz w:val="18"/>
              </w:rPr>
              <w:t> </w:t>
            </w:r>
            <w:r>
              <w:rPr>
                <w:sz w:val="18"/>
              </w:rPr>
              <w:t>346</w:t>
            </w:r>
            <w:r>
              <w:rPr>
                <w:spacing w:val="-4"/>
                <w:sz w:val="18"/>
              </w:rPr>
              <w:t> </w:t>
            </w:r>
            <w:r>
              <w:rPr>
                <w:sz w:val="18"/>
              </w:rPr>
              <w:t>248</w:t>
            </w:r>
            <w:r>
              <w:rPr>
                <w:spacing w:val="-4"/>
                <w:sz w:val="18"/>
              </w:rPr>
              <w:t> </w:t>
            </w:r>
            <w:r>
              <w:rPr>
                <w:sz w:val="18"/>
              </w:rPr>
              <w:t>7799</w:t>
            </w:r>
            <w:r>
              <w:rPr>
                <w:spacing w:val="-5"/>
                <w:sz w:val="18"/>
              </w:rPr>
              <w:t> </w:t>
            </w:r>
            <w:r>
              <w:rPr>
                <w:sz w:val="18"/>
              </w:rPr>
              <w:t>US</w:t>
            </w:r>
            <w:r>
              <w:rPr>
                <w:spacing w:val="-4"/>
                <w:sz w:val="18"/>
              </w:rPr>
              <w:t> </w:t>
            </w:r>
            <w:r>
              <w:rPr>
                <w:spacing w:val="-2"/>
                <w:sz w:val="18"/>
              </w:rPr>
              <w:t>(Houston)</w:t>
            </w:r>
          </w:p>
        </w:tc>
        <w:tc>
          <w:tcPr>
            <w:tcW w:w="2509" w:type="dxa"/>
            <w:tcBorders>
              <w:top w:val="nil"/>
              <w:left w:val="single" w:sz="6" w:space="0" w:color="000000"/>
              <w:bottom w:val="nil"/>
            </w:tcBorders>
          </w:tcPr>
          <w:p>
            <w:pPr>
              <w:pStyle w:val="TableParagraph"/>
              <w:rPr>
                <w:rFonts w:ascii="Times New Roman"/>
                <w:sz w:val="14"/>
              </w:rPr>
            </w:pPr>
          </w:p>
        </w:tc>
      </w:tr>
      <w:tr>
        <w:trPr>
          <w:trHeight w:val="207" w:hRule="atLeast"/>
        </w:trPr>
        <w:tc>
          <w:tcPr>
            <w:tcW w:w="494" w:type="dxa"/>
            <w:tcBorders>
              <w:top w:val="nil"/>
              <w:bottom w:val="nil"/>
              <w:right w:val="single" w:sz="6" w:space="0" w:color="000000"/>
            </w:tcBorders>
          </w:tcPr>
          <w:p>
            <w:pPr>
              <w:pStyle w:val="TableParagraph"/>
              <w:rPr>
                <w:rFonts w:ascii="Times New Roman"/>
                <w:sz w:val="14"/>
              </w:rPr>
            </w:pPr>
          </w:p>
        </w:tc>
        <w:tc>
          <w:tcPr>
            <w:tcW w:w="6121" w:type="dxa"/>
            <w:tcBorders>
              <w:top w:val="nil"/>
              <w:left w:val="single" w:sz="6" w:space="0" w:color="000000"/>
              <w:bottom w:val="nil"/>
              <w:right w:val="single" w:sz="6" w:space="0" w:color="000000"/>
            </w:tcBorders>
          </w:tcPr>
          <w:p>
            <w:pPr>
              <w:pStyle w:val="TableParagraph"/>
              <w:spacing w:line="188" w:lineRule="exact"/>
              <w:ind w:left="453"/>
              <w:rPr>
                <w:sz w:val="18"/>
              </w:rPr>
            </w:pPr>
            <w:r>
              <w:rPr>
                <w:sz w:val="18"/>
              </w:rPr>
              <w:t>+1</w:t>
            </w:r>
            <w:r>
              <w:rPr>
                <w:spacing w:val="-5"/>
                <w:sz w:val="18"/>
              </w:rPr>
              <w:t> </w:t>
            </w:r>
            <w:r>
              <w:rPr>
                <w:sz w:val="18"/>
              </w:rPr>
              <w:t>669</w:t>
            </w:r>
            <w:r>
              <w:rPr>
                <w:spacing w:val="-5"/>
                <w:sz w:val="18"/>
              </w:rPr>
              <w:t> </w:t>
            </w:r>
            <w:r>
              <w:rPr>
                <w:sz w:val="18"/>
              </w:rPr>
              <w:t>444</w:t>
            </w:r>
            <w:r>
              <w:rPr>
                <w:spacing w:val="-5"/>
                <w:sz w:val="18"/>
              </w:rPr>
              <w:t> </w:t>
            </w:r>
            <w:r>
              <w:rPr>
                <w:sz w:val="18"/>
              </w:rPr>
              <w:t>9171</w:t>
            </w:r>
            <w:r>
              <w:rPr>
                <w:spacing w:val="-5"/>
                <w:sz w:val="18"/>
              </w:rPr>
              <w:t> US</w:t>
            </w:r>
          </w:p>
        </w:tc>
        <w:tc>
          <w:tcPr>
            <w:tcW w:w="2509" w:type="dxa"/>
            <w:tcBorders>
              <w:top w:val="nil"/>
              <w:left w:val="single" w:sz="6" w:space="0" w:color="000000"/>
              <w:bottom w:val="nil"/>
            </w:tcBorders>
          </w:tcPr>
          <w:p>
            <w:pPr>
              <w:pStyle w:val="TableParagraph"/>
              <w:rPr>
                <w:rFonts w:ascii="Times New Roman"/>
                <w:sz w:val="14"/>
              </w:rPr>
            </w:pPr>
          </w:p>
        </w:tc>
      </w:tr>
      <w:tr>
        <w:trPr>
          <w:trHeight w:val="206" w:hRule="atLeast"/>
        </w:trPr>
        <w:tc>
          <w:tcPr>
            <w:tcW w:w="494" w:type="dxa"/>
            <w:tcBorders>
              <w:top w:val="nil"/>
              <w:bottom w:val="nil"/>
              <w:right w:val="single" w:sz="6" w:space="0" w:color="000000"/>
            </w:tcBorders>
          </w:tcPr>
          <w:p>
            <w:pPr>
              <w:pStyle w:val="TableParagraph"/>
              <w:rPr>
                <w:rFonts w:ascii="Times New Roman"/>
                <w:sz w:val="14"/>
              </w:rPr>
            </w:pPr>
          </w:p>
        </w:tc>
        <w:tc>
          <w:tcPr>
            <w:tcW w:w="6121" w:type="dxa"/>
            <w:tcBorders>
              <w:top w:val="nil"/>
              <w:left w:val="single" w:sz="6" w:space="0" w:color="000000"/>
              <w:bottom w:val="nil"/>
              <w:right w:val="single" w:sz="6" w:space="0" w:color="000000"/>
            </w:tcBorders>
          </w:tcPr>
          <w:p>
            <w:pPr>
              <w:pStyle w:val="TableParagraph"/>
              <w:spacing w:line="186" w:lineRule="exact"/>
              <w:ind w:left="453"/>
              <w:rPr>
                <w:sz w:val="18"/>
              </w:rPr>
            </w:pPr>
            <w:r>
              <w:rPr>
                <w:sz w:val="18"/>
              </w:rPr>
              <w:t>+1</w:t>
            </w:r>
            <w:r>
              <w:rPr>
                <w:spacing w:val="-5"/>
                <w:sz w:val="18"/>
              </w:rPr>
              <w:t> </w:t>
            </w:r>
            <w:r>
              <w:rPr>
                <w:sz w:val="18"/>
              </w:rPr>
              <w:t>669</w:t>
            </w:r>
            <w:r>
              <w:rPr>
                <w:spacing w:val="-4"/>
                <w:sz w:val="18"/>
              </w:rPr>
              <w:t> </w:t>
            </w:r>
            <w:r>
              <w:rPr>
                <w:sz w:val="18"/>
              </w:rPr>
              <w:t>900</w:t>
            </w:r>
            <w:r>
              <w:rPr>
                <w:spacing w:val="-5"/>
                <w:sz w:val="18"/>
              </w:rPr>
              <w:t> </w:t>
            </w:r>
            <w:r>
              <w:rPr>
                <w:sz w:val="18"/>
              </w:rPr>
              <w:t>6833</w:t>
            </w:r>
            <w:r>
              <w:rPr>
                <w:spacing w:val="-4"/>
                <w:sz w:val="18"/>
              </w:rPr>
              <w:t> </w:t>
            </w:r>
            <w:r>
              <w:rPr>
                <w:sz w:val="18"/>
              </w:rPr>
              <w:t>US</w:t>
            </w:r>
            <w:r>
              <w:rPr>
                <w:spacing w:val="-5"/>
                <w:sz w:val="18"/>
              </w:rPr>
              <w:t> </w:t>
            </w:r>
            <w:r>
              <w:rPr>
                <w:sz w:val="18"/>
              </w:rPr>
              <w:t>(San</w:t>
            </w:r>
            <w:r>
              <w:rPr>
                <w:spacing w:val="-4"/>
                <w:sz w:val="18"/>
              </w:rPr>
              <w:t> Jose)</w:t>
            </w:r>
          </w:p>
        </w:tc>
        <w:tc>
          <w:tcPr>
            <w:tcW w:w="2509" w:type="dxa"/>
            <w:tcBorders>
              <w:top w:val="nil"/>
              <w:left w:val="single" w:sz="6" w:space="0" w:color="000000"/>
              <w:bottom w:val="nil"/>
            </w:tcBorders>
          </w:tcPr>
          <w:p>
            <w:pPr>
              <w:pStyle w:val="TableParagraph"/>
              <w:rPr>
                <w:rFonts w:ascii="Times New Roman"/>
                <w:sz w:val="14"/>
              </w:rPr>
            </w:pPr>
          </w:p>
        </w:tc>
      </w:tr>
      <w:tr>
        <w:trPr>
          <w:trHeight w:val="206" w:hRule="atLeast"/>
        </w:trPr>
        <w:tc>
          <w:tcPr>
            <w:tcW w:w="494" w:type="dxa"/>
            <w:tcBorders>
              <w:top w:val="nil"/>
              <w:bottom w:val="nil"/>
              <w:right w:val="single" w:sz="6" w:space="0" w:color="000000"/>
            </w:tcBorders>
          </w:tcPr>
          <w:p>
            <w:pPr>
              <w:pStyle w:val="TableParagraph"/>
              <w:rPr>
                <w:rFonts w:ascii="Times New Roman"/>
                <w:sz w:val="14"/>
              </w:rPr>
            </w:pPr>
          </w:p>
        </w:tc>
        <w:tc>
          <w:tcPr>
            <w:tcW w:w="6121" w:type="dxa"/>
            <w:tcBorders>
              <w:top w:val="nil"/>
              <w:left w:val="single" w:sz="6" w:space="0" w:color="000000"/>
              <w:bottom w:val="nil"/>
              <w:right w:val="single" w:sz="6" w:space="0" w:color="000000"/>
            </w:tcBorders>
          </w:tcPr>
          <w:p>
            <w:pPr>
              <w:pStyle w:val="TableParagraph"/>
              <w:spacing w:line="186" w:lineRule="exact"/>
              <w:ind w:left="453"/>
              <w:rPr>
                <w:sz w:val="18"/>
              </w:rPr>
            </w:pPr>
            <w:r>
              <w:rPr>
                <w:sz w:val="18"/>
              </w:rPr>
              <w:t>+1</w:t>
            </w:r>
            <w:r>
              <w:rPr>
                <w:spacing w:val="-5"/>
                <w:sz w:val="18"/>
              </w:rPr>
              <w:t> </w:t>
            </w:r>
            <w:r>
              <w:rPr>
                <w:sz w:val="18"/>
              </w:rPr>
              <w:t>719</w:t>
            </w:r>
            <w:r>
              <w:rPr>
                <w:spacing w:val="-5"/>
                <w:sz w:val="18"/>
              </w:rPr>
              <w:t> </w:t>
            </w:r>
            <w:r>
              <w:rPr>
                <w:sz w:val="18"/>
              </w:rPr>
              <w:t>359</w:t>
            </w:r>
            <w:r>
              <w:rPr>
                <w:spacing w:val="-5"/>
                <w:sz w:val="18"/>
              </w:rPr>
              <w:t> </w:t>
            </w:r>
            <w:r>
              <w:rPr>
                <w:sz w:val="18"/>
              </w:rPr>
              <w:t>4580</w:t>
            </w:r>
            <w:r>
              <w:rPr>
                <w:spacing w:val="-5"/>
                <w:sz w:val="18"/>
              </w:rPr>
              <w:t> US</w:t>
            </w:r>
          </w:p>
        </w:tc>
        <w:tc>
          <w:tcPr>
            <w:tcW w:w="2509" w:type="dxa"/>
            <w:tcBorders>
              <w:top w:val="nil"/>
              <w:left w:val="single" w:sz="6" w:space="0" w:color="000000"/>
              <w:bottom w:val="nil"/>
            </w:tcBorders>
          </w:tcPr>
          <w:p>
            <w:pPr>
              <w:pStyle w:val="TableParagraph"/>
              <w:rPr>
                <w:rFonts w:ascii="Times New Roman"/>
                <w:sz w:val="14"/>
              </w:rPr>
            </w:pPr>
          </w:p>
        </w:tc>
      </w:tr>
      <w:tr>
        <w:trPr>
          <w:trHeight w:val="207" w:hRule="atLeast"/>
        </w:trPr>
        <w:tc>
          <w:tcPr>
            <w:tcW w:w="494" w:type="dxa"/>
            <w:tcBorders>
              <w:top w:val="nil"/>
              <w:bottom w:val="nil"/>
              <w:right w:val="single" w:sz="6" w:space="0" w:color="000000"/>
            </w:tcBorders>
          </w:tcPr>
          <w:p>
            <w:pPr>
              <w:pStyle w:val="TableParagraph"/>
              <w:rPr>
                <w:rFonts w:ascii="Times New Roman"/>
                <w:sz w:val="14"/>
              </w:rPr>
            </w:pPr>
          </w:p>
        </w:tc>
        <w:tc>
          <w:tcPr>
            <w:tcW w:w="6121" w:type="dxa"/>
            <w:tcBorders>
              <w:top w:val="nil"/>
              <w:left w:val="single" w:sz="6" w:space="0" w:color="000000"/>
              <w:bottom w:val="nil"/>
              <w:right w:val="single" w:sz="6" w:space="0" w:color="000000"/>
            </w:tcBorders>
          </w:tcPr>
          <w:p>
            <w:pPr>
              <w:pStyle w:val="TableParagraph"/>
              <w:spacing w:line="188" w:lineRule="exact"/>
              <w:ind w:left="453"/>
              <w:rPr>
                <w:sz w:val="18"/>
              </w:rPr>
            </w:pPr>
            <w:r>
              <w:rPr>
                <w:sz w:val="18"/>
              </w:rPr>
              <w:t>+1</w:t>
            </w:r>
            <w:r>
              <w:rPr>
                <w:spacing w:val="-5"/>
                <w:sz w:val="18"/>
              </w:rPr>
              <w:t> </w:t>
            </w:r>
            <w:r>
              <w:rPr>
                <w:sz w:val="18"/>
              </w:rPr>
              <w:t>253</w:t>
            </w:r>
            <w:r>
              <w:rPr>
                <w:spacing w:val="-4"/>
                <w:sz w:val="18"/>
              </w:rPr>
              <w:t> </w:t>
            </w:r>
            <w:r>
              <w:rPr>
                <w:sz w:val="18"/>
              </w:rPr>
              <w:t>215</w:t>
            </w:r>
            <w:r>
              <w:rPr>
                <w:spacing w:val="-4"/>
                <w:sz w:val="18"/>
              </w:rPr>
              <w:t> </w:t>
            </w:r>
            <w:r>
              <w:rPr>
                <w:sz w:val="18"/>
              </w:rPr>
              <w:t>8782</w:t>
            </w:r>
            <w:r>
              <w:rPr>
                <w:spacing w:val="-3"/>
                <w:sz w:val="18"/>
              </w:rPr>
              <w:t> </w:t>
            </w:r>
            <w:r>
              <w:rPr>
                <w:sz w:val="18"/>
              </w:rPr>
              <w:t>US</w:t>
            </w:r>
            <w:r>
              <w:rPr>
                <w:spacing w:val="-4"/>
                <w:sz w:val="18"/>
              </w:rPr>
              <w:t> </w:t>
            </w:r>
            <w:r>
              <w:rPr>
                <w:spacing w:val="-2"/>
                <w:sz w:val="18"/>
              </w:rPr>
              <w:t>(Tacoma)</w:t>
            </w:r>
          </w:p>
        </w:tc>
        <w:tc>
          <w:tcPr>
            <w:tcW w:w="2509" w:type="dxa"/>
            <w:tcBorders>
              <w:top w:val="nil"/>
              <w:left w:val="single" w:sz="6" w:space="0" w:color="000000"/>
              <w:bottom w:val="nil"/>
            </w:tcBorders>
          </w:tcPr>
          <w:p>
            <w:pPr>
              <w:pStyle w:val="TableParagraph"/>
              <w:rPr>
                <w:rFonts w:ascii="Times New Roman"/>
                <w:sz w:val="14"/>
              </w:rPr>
            </w:pPr>
          </w:p>
        </w:tc>
      </w:tr>
      <w:tr>
        <w:trPr>
          <w:trHeight w:val="207" w:hRule="atLeast"/>
        </w:trPr>
        <w:tc>
          <w:tcPr>
            <w:tcW w:w="494" w:type="dxa"/>
            <w:tcBorders>
              <w:top w:val="nil"/>
              <w:bottom w:val="nil"/>
              <w:right w:val="single" w:sz="6" w:space="0" w:color="000000"/>
            </w:tcBorders>
          </w:tcPr>
          <w:p>
            <w:pPr>
              <w:pStyle w:val="TableParagraph"/>
              <w:rPr>
                <w:rFonts w:ascii="Times New Roman"/>
                <w:sz w:val="14"/>
              </w:rPr>
            </w:pPr>
          </w:p>
        </w:tc>
        <w:tc>
          <w:tcPr>
            <w:tcW w:w="6121" w:type="dxa"/>
            <w:tcBorders>
              <w:top w:val="nil"/>
              <w:left w:val="single" w:sz="6" w:space="0" w:color="000000"/>
              <w:bottom w:val="nil"/>
              <w:right w:val="single" w:sz="6" w:space="0" w:color="000000"/>
            </w:tcBorders>
          </w:tcPr>
          <w:p>
            <w:pPr>
              <w:pStyle w:val="TableParagraph"/>
              <w:spacing w:line="188" w:lineRule="exact"/>
              <w:ind w:left="453"/>
              <w:rPr>
                <w:sz w:val="18"/>
              </w:rPr>
            </w:pPr>
            <w:r>
              <w:rPr>
                <w:sz w:val="18"/>
              </w:rPr>
              <w:t>+1</w:t>
            </w:r>
            <w:r>
              <w:rPr>
                <w:spacing w:val="-5"/>
                <w:sz w:val="18"/>
              </w:rPr>
              <w:t> </w:t>
            </w:r>
            <w:r>
              <w:rPr>
                <w:sz w:val="18"/>
              </w:rPr>
              <w:t>309</w:t>
            </w:r>
            <w:r>
              <w:rPr>
                <w:spacing w:val="-5"/>
                <w:sz w:val="18"/>
              </w:rPr>
              <w:t> </w:t>
            </w:r>
            <w:r>
              <w:rPr>
                <w:sz w:val="18"/>
              </w:rPr>
              <w:t>205</w:t>
            </w:r>
            <w:r>
              <w:rPr>
                <w:spacing w:val="-5"/>
                <w:sz w:val="18"/>
              </w:rPr>
              <w:t> </w:t>
            </w:r>
            <w:r>
              <w:rPr>
                <w:sz w:val="18"/>
              </w:rPr>
              <w:t>3325</w:t>
            </w:r>
            <w:r>
              <w:rPr>
                <w:spacing w:val="-5"/>
                <w:sz w:val="18"/>
              </w:rPr>
              <w:t> US</w:t>
            </w:r>
          </w:p>
        </w:tc>
        <w:tc>
          <w:tcPr>
            <w:tcW w:w="2509" w:type="dxa"/>
            <w:tcBorders>
              <w:top w:val="nil"/>
              <w:left w:val="single" w:sz="6" w:space="0" w:color="000000"/>
              <w:bottom w:val="nil"/>
            </w:tcBorders>
          </w:tcPr>
          <w:p>
            <w:pPr>
              <w:pStyle w:val="TableParagraph"/>
              <w:rPr>
                <w:rFonts w:ascii="Times New Roman"/>
                <w:sz w:val="14"/>
              </w:rPr>
            </w:pPr>
          </w:p>
        </w:tc>
      </w:tr>
      <w:tr>
        <w:trPr>
          <w:trHeight w:val="206" w:hRule="atLeast"/>
        </w:trPr>
        <w:tc>
          <w:tcPr>
            <w:tcW w:w="494" w:type="dxa"/>
            <w:tcBorders>
              <w:top w:val="nil"/>
              <w:bottom w:val="nil"/>
              <w:right w:val="single" w:sz="6" w:space="0" w:color="000000"/>
            </w:tcBorders>
          </w:tcPr>
          <w:p>
            <w:pPr>
              <w:pStyle w:val="TableParagraph"/>
              <w:rPr>
                <w:rFonts w:ascii="Times New Roman"/>
                <w:sz w:val="14"/>
              </w:rPr>
            </w:pPr>
          </w:p>
        </w:tc>
        <w:tc>
          <w:tcPr>
            <w:tcW w:w="6121" w:type="dxa"/>
            <w:tcBorders>
              <w:top w:val="nil"/>
              <w:left w:val="single" w:sz="6" w:space="0" w:color="000000"/>
              <w:bottom w:val="nil"/>
              <w:right w:val="single" w:sz="6" w:space="0" w:color="000000"/>
            </w:tcBorders>
          </w:tcPr>
          <w:p>
            <w:pPr>
              <w:pStyle w:val="TableParagraph"/>
              <w:spacing w:line="186" w:lineRule="exact"/>
              <w:ind w:left="453"/>
              <w:rPr>
                <w:sz w:val="18"/>
              </w:rPr>
            </w:pPr>
            <w:r>
              <w:rPr>
                <w:sz w:val="18"/>
              </w:rPr>
              <w:t>+1</w:t>
            </w:r>
            <w:r>
              <w:rPr>
                <w:spacing w:val="-5"/>
                <w:sz w:val="18"/>
              </w:rPr>
              <w:t> </w:t>
            </w:r>
            <w:r>
              <w:rPr>
                <w:sz w:val="18"/>
              </w:rPr>
              <w:t>312</w:t>
            </w:r>
            <w:r>
              <w:rPr>
                <w:spacing w:val="-4"/>
                <w:sz w:val="18"/>
              </w:rPr>
              <w:t> </w:t>
            </w:r>
            <w:r>
              <w:rPr>
                <w:sz w:val="18"/>
              </w:rPr>
              <w:t>626</w:t>
            </w:r>
            <w:r>
              <w:rPr>
                <w:spacing w:val="-4"/>
                <w:sz w:val="18"/>
              </w:rPr>
              <w:t> </w:t>
            </w:r>
            <w:r>
              <w:rPr>
                <w:sz w:val="18"/>
              </w:rPr>
              <w:t>6799</w:t>
            </w:r>
            <w:r>
              <w:rPr>
                <w:spacing w:val="-5"/>
                <w:sz w:val="18"/>
              </w:rPr>
              <w:t> </w:t>
            </w:r>
            <w:r>
              <w:rPr>
                <w:sz w:val="18"/>
              </w:rPr>
              <w:t>US</w:t>
            </w:r>
            <w:r>
              <w:rPr>
                <w:spacing w:val="-4"/>
                <w:sz w:val="18"/>
              </w:rPr>
              <w:t> </w:t>
            </w:r>
            <w:r>
              <w:rPr>
                <w:spacing w:val="-2"/>
                <w:sz w:val="18"/>
              </w:rPr>
              <w:t>(Chicago)</w:t>
            </w:r>
          </w:p>
        </w:tc>
        <w:tc>
          <w:tcPr>
            <w:tcW w:w="2509" w:type="dxa"/>
            <w:tcBorders>
              <w:top w:val="nil"/>
              <w:left w:val="single" w:sz="6" w:space="0" w:color="000000"/>
              <w:bottom w:val="nil"/>
            </w:tcBorders>
          </w:tcPr>
          <w:p>
            <w:pPr>
              <w:pStyle w:val="TableParagraph"/>
              <w:rPr>
                <w:rFonts w:ascii="Times New Roman"/>
                <w:sz w:val="14"/>
              </w:rPr>
            </w:pPr>
          </w:p>
        </w:tc>
      </w:tr>
      <w:tr>
        <w:trPr>
          <w:trHeight w:val="206" w:hRule="atLeast"/>
        </w:trPr>
        <w:tc>
          <w:tcPr>
            <w:tcW w:w="494" w:type="dxa"/>
            <w:tcBorders>
              <w:top w:val="nil"/>
              <w:bottom w:val="nil"/>
              <w:right w:val="single" w:sz="6" w:space="0" w:color="000000"/>
            </w:tcBorders>
          </w:tcPr>
          <w:p>
            <w:pPr>
              <w:pStyle w:val="TableParagraph"/>
              <w:rPr>
                <w:rFonts w:ascii="Times New Roman"/>
                <w:sz w:val="14"/>
              </w:rPr>
            </w:pPr>
          </w:p>
        </w:tc>
        <w:tc>
          <w:tcPr>
            <w:tcW w:w="6121" w:type="dxa"/>
            <w:tcBorders>
              <w:top w:val="nil"/>
              <w:left w:val="single" w:sz="6" w:space="0" w:color="000000"/>
              <w:bottom w:val="nil"/>
              <w:right w:val="single" w:sz="6" w:space="0" w:color="000000"/>
            </w:tcBorders>
          </w:tcPr>
          <w:p>
            <w:pPr>
              <w:pStyle w:val="TableParagraph"/>
              <w:spacing w:line="186" w:lineRule="exact"/>
              <w:ind w:left="453"/>
              <w:rPr>
                <w:sz w:val="18"/>
              </w:rPr>
            </w:pPr>
            <w:r>
              <w:rPr>
                <w:sz w:val="18"/>
              </w:rPr>
              <w:t>+1</w:t>
            </w:r>
            <w:r>
              <w:rPr>
                <w:spacing w:val="-5"/>
                <w:sz w:val="18"/>
              </w:rPr>
              <w:t> </w:t>
            </w:r>
            <w:r>
              <w:rPr>
                <w:sz w:val="18"/>
              </w:rPr>
              <w:t>360</w:t>
            </w:r>
            <w:r>
              <w:rPr>
                <w:spacing w:val="-5"/>
                <w:sz w:val="18"/>
              </w:rPr>
              <w:t> </w:t>
            </w:r>
            <w:r>
              <w:rPr>
                <w:sz w:val="18"/>
              </w:rPr>
              <w:t>209</w:t>
            </w:r>
            <w:r>
              <w:rPr>
                <w:spacing w:val="-5"/>
                <w:sz w:val="18"/>
              </w:rPr>
              <w:t> </w:t>
            </w:r>
            <w:r>
              <w:rPr>
                <w:sz w:val="18"/>
              </w:rPr>
              <w:t>5623</w:t>
            </w:r>
            <w:r>
              <w:rPr>
                <w:spacing w:val="-5"/>
                <w:sz w:val="18"/>
              </w:rPr>
              <w:t> US</w:t>
            </w:r>
          </w:p>
        </w:tc>
        <w:tc>
          <w:tcPr>
            <w:tcW w:w="2509" w:type="dxa"/>
            <w:tcBorders>
              <w:top w:val="nil"/>
              <w:left w:val="single" w:sz="6" w:space="0" w:color="000000"/>
              <w:bottom w:val="nil"/>
            </w:tcBorders>
          </w:tcPr>
          <w:p>
            <w:pPr>
              <w:pStyle w:val="TableParagraph"/>
              <w:rPr>
                <w:rFonts w:ascii="Times New Roman"/>
                <w:sz w:val="14"/>
              </w:rPr>
            </w:pPr>
          </w:p>
        </w:tc>
      </w:tr>
      <w:tr>
        <w:trPr>
          <w:trHeight w:val="207" w:hRule="atLeast"/>
        </w:trPr>
        <w:tc>
          <w:tcPr>
            <w:tcW w:w="494" w:type="dxa"/>
            <w:tcBorders>
              <w:top w:val="nil"/>
              <w:bottom w:val="nil"/>
              <w:right w:val="single" w:sz="6" w:space="0" w:color="000000"/>
            </w:tcBorders>
          </w:tcPr>
          <w:p>
            <w:pPr>
              <w:pStyle w:val="TableParagraph"/>
              <w:rPr>
                <w:rFonts w:ascii="Times New Roman"/>
                <w:sz w:val="14"/>
              </w:rPr>
            </w:pPr>
          </w:p>
        </w:tc>
        <w:tc>
          <w:tcPr>
            <w:tcW w:w="6121" w:type="dxa"/>
            <w:tcBorders>
              <w:top w:val="nil"/>
              <w:left w:val="single" w:sz="6" w:space="0" w:color="000000"/>
              <w:bottom w:val="nil"/>
              <w:right w:val="single" w:sz="6" w:space="0" w:color="000000"/>
            </w:tcBorders>
          </w:tcPr>
          <w:p>
            <w:pPr>
              <w:pStyle w:val="TableParagraph"/>
              <w:spacing w:line="188" w:lineRule="exact"/>
              <w:ind w:left="453"/>
              <w:rPr>
                <w:sz w:val="18"/>
              </w:rPr>
            </w:pPr>
            <w:r>
              <w:rPr>
                <w:sz w:val="18"/>
              </w:rPr>
              <w:t>+1</w:t>
            </w:r>
            <w:r>
              <w:rPr>
                <w:spacing w:val="-5"/>
                <w:sz w:val="18"/>
              </w:rPr>
              <w:t> </w:t>
            </w:r>
            <w:r>
              <w:rPr>
                <w:sz w:val="18"/>
              </w:rPr>
              <w:t>386</w:t>
            </w:r>
            <w:r>
              <w:rPr>
                <w:spacing w:val="-5"/>
                <w:sz w:val="18"/>
              </w:rPr>
              <w:t> </w:t>
            </w:r>
            <w:r>
              <w:rPr>
                <w:sz w:val="18"/>
              </w:rPr>
              <w:t>347</w:t>
            </w:r>
            <w:r>
              <w:rPr>
                <w:spacing w:val="-5"/>
                <w:sz w:val="18"/>
              </w:rPr>
              <w:t> </w:t>
            </w:r>
            <w:r>
              <w:rPr>
                <w:sz w:val="18"/>
              </w:rPr>
              <w:t>5053</w:t>
            </w:r>
            <w:r>
              <w:rPr>
                <w:spacing w:val="-5"/>
                <w:sz w:val="18"/>
              </w:rPr>
              <w:t> US</w:t>
            </w:r>
          </w:p>
        </w:tc>
        <w:tc>
          <w:tcPr>
            <w:tcW w:w="2509" w:type="dxa"/>
            <w:tcBorders>
              <w:top w:val="nil"/>
              <w:left w:val="single" w:sz="6" w:space="0" w:color="000000"/>
              <w:bottom w:val="nil"/>
            </w:tcBorders>
          </w:tcPr>
          <w:p>
            <w:pPr>
              <w:pStyle w:val="TableParagraph"/>
              <w:rPr>
                <w:rFonts w:ascii="Times New Roman"/>
                <w:sz w:val="14"/>
              </w:rPr>
            </w:pPr>
          </w:p>
        </w:tc>
      </w:tr>
      <w:tr>
        <w:trPr>
          <w:trHeight w:val="207" w:hRule="atLeast"/>
        </w:trPr>
        <w:tc>
          <w:tcPr>
            <w:tcW w:w="494" w:type="dxa"/>
            <w:tcBorders>
              <w:top w:val="nil"/>
              <w:bottom w:val="nil"/>
              <w:right w:val="single" w:sz="6" w:space="0" w:color="000000"/>
            </w:tcBorders>
          </w:tcPr>
          <w:p>
            <w:pPr>
              <w:pStyle w:val="TableParagraph"/>
              <w:rPr>
                <w:rFonts w:ascii="Times New Roman"/>
                <w:sz w:val="14"/>
              </w:rPr>
            </w:pPr>
          </w:p>
        </w:tc>
        <w:tc>
          <w:tcPr>
            <w:tcW w:w="6121" w:type="dxa"/>
            <w:tcBorders>
              <w:top w:val="nil"/>
              <w:left w:val="single" w:sz="6" w:space="0" w:color="000000"/>
              <w:bottom w:val="nil"/>
              <w:right w:val="single" w:sz="6" w:space="0" w:color="000000"/>
            </w:tcBorders>
          </w:tcPr>
          <w:p>
            <w:pPr>
              <w:pStyle w:val="TableParagraph"/>
              <w:spacing w:line="188" w:lineRule="exact"/>
              <w:ind w:left="453"/>
              <w:rPr>
                <w:sz w:val="18"/>
              </w:rPr>
            </w:pPr>
            <w:r>
              <w:rPr>
                <w:sz w:val="18"/>
              </w:rPr>
              <w:t>+1</w:t>
            </w:r>
            <w:r>
              <w:rPr>
                <w:spacing w:val="-5"/>
                <w:sz w:val="18"/>
              </w:rPr>
              <w:t> </w:t>
            </w:r>
            <w:r>
              <w:rPr>
                <w:sz w:val="18"/>
              </w:rPr>
              <w:t>507</w:t>
            </w:r>
            <w:r>
              <w:rPr>
                <w:spacing w:val="-5"/>
                <w:sz w:val="18"/>
              </w:rPr>
              <w:t> </w:t>
            </w:r>
            <w:r>
              <w:rPr>
                <w:sz w:val="18"/>
              </w:rPr>
              <w:t>473</w:t>
            </w:r>
            <w:r>
              <w:rPr>
                <w:spacing w:val="-5"/>
                <w:sz w:val="18"/>
              </w:rPr>
              <w:t> </w:t>
            </w:r>
            <w:r>
              <w:rPr>
                <w:sz w:val="18"/>
              </w:rPr>
              <w:t>4847</w:t>
            </w:r>
            <w:r>
              <w:rPr>
                <w:spacing w:val="-5"/>
                <w:sz w:val="18"/>
              </w:rPr>
              <w:t> US</w:t>
            </w:r>
          </w:p>
        </w:tc>
        <w:tc>
          <w:tcPr>
            <w:tcW w:w="2509" w:type="dxa"/>
            <w:tcBorders>
              <w:top w:val="nil"/>
              <w:left w:val="single" w:sz="6" w:space="0" w:color="000000"/>
              <w:bottom w:val="nil"/>
            </w:tcBorders>
          </w:tcPr>
          <w:p>
            <w:pPr>
              <w:pStyle w:val="TableParagraph"/>
              <w:rPr>
                <w:rFonts w:ascii="Times New Roman"/>
                <w:sz w:val="14"/>
              </w:rPr>
            </w:pPr>
          </w:p>
        </w:tc>
      </w:tr>
      <w:tr>
        <w:trPr>
          <w:trHeight w:val="206" w:hRule="atLeast"/>
        </w:trPr>
        <w:tc>
          <w:tcPr>
            <w:tcW w:w="494" w:type="dxa"/>
            <w:tcBorders>
              <w:top w:val="nil"/>
              <w:bottom w:val="nil"/>
              <w:right w:val="single" w:sz="6" w:space="0" w:color="000000"/>
            </w:tcBorders>
          </w:tcPr>
          <w:p>
            <w:pPr>
              <w:pStyle w:val="TableParagraph"/>
              <w:rPr>
                <w:rFonts w:ascii="Times New Roman"/>
                <w:sz w:val="14"/>
              </w:rPr>
            </w:pPr>
          </w:p>
        </w:tc>
        <w:tc>
          <w:tcPr>
            <w:tcW w:w="6121" w:type="dxa"/>
            <w:tcBorders>
              <w:top w:val="nil"/>
              <w:left w:val="single" w:sz="6" w:space="0" w:color="000000"/>
              <w:bottom w:val="nil"/>
              <w:right w:val="single" w:sz="6" w:space="0" w:color="000000"/>
            </w:tcBorders>
          </w:tcPr>
          <w:p>
            <w:pPr>
              <w:pStyle w:val="TableParagraph"/>
              <w:spacing w:line="187" w:lineRule="exact"/>
              <w:ind w:left="453"/>
              <w:rPr>
                <w:sz w:val="18"/>
              </w:rPr>
            </w:pPr>
            <w:r>
              <w:rPr>
                <w:sz w:val="18"/>
              </w:rPr>
              <w:t>+1</w:t>
            </w:r>
            <w:r>
              <w:rPr>
                <w:spacing w:val="-5"/>
                <w:sz w:val="18"/>
              </w:rPr>
              <w:t> </w:t>
            </w:r>
            <w:r>
              <w:rPr>
                <w:sz w:val="18"/>
              </w:rPr>
              <w:t>564</w:t>
            </w:r>
            <w:r>
              <w:rPr>
                <w:spacing w:val="-5"/>
                <w:sz w:val="18"/>
              </w:rPr>
              <w:t> </w:t>
            </w:r>
            <w:r>
              <w:rPr>
                <w:sz w:val="18"/>
              </w:rPr>
              <w:t>217</w:t>
            </w:r>
            <w:r>
              <w:rPr>
                <w:spacing w:val="-5"/>
                <w:sz w:val="18"/>
              </w:rPr>
              <w:t> </w:t>
            </w:r>
            <w:r>
              <w:rPr>
                <w:sz w:val="18"/>
              </w:rPr>
              <w:t>2000</w:t>
            </w:r>
            <w:r>
              <w:rPr>
                <w:spacing w:val="-5"/>
                <w:sz w:val="18"/>
              </w:rPr>
              <w:t> US</w:t>
            </w:r>
          </w:p>
        </w:tc>
        <w:tc>
          <w:tcPr>
            <w:tcW w:w="2509" w:type="dxa"/>
            <w:tcBorders>
              <w:top w:val="nil"/>
              <w:left w:val="single" w:sz="6" w:space="0" w:color="000000"/>
              <w:bottom w:val="nil"/>
            </w:tcBorders>
          </w:tcPr>
          <w:p>
            <w:pPr>
              <w:pStyle w:val="TableParagraph"/>
              <w:rPr>
                <w:rFonts w:ascii="Times New Roman"/>
                <w:sz w:val="14"/>
              </w:rPr>
            </w:pPr>
          </w:p>
        </w:tc>
      </w:tr>
      <w:tr>
        <w:trPr>
          <w:trHeight w:val="206" w:hRule="atLeast"/>
        </w:trPr>
        <w:tc>
          <w:tcPr>
            <w:tcW w:w="494" w:type="dxa"/>
            <w:tcBorders>
              <w:top w:val="nil"/>
              <w:bottom w:val="nil"/>
              <w:right w:val="single" w:sz="6" w:space="0" w:color="000000"/>
            </w:tcBorders>
          </w:tcPr>
          <w:p>
            <w:pPr>
              <w:pStyle w:val="TableParagraph"/>
              <w:rPr>
                <w:rFonts w:ascii="Times New Roman"/>
                <w:sz w:val="14"/>
              </w:rPr>
            </w:pPr>
          </w:p>
        </w:tc>
        <w:tc>
          <w:tcPr>
            <w:tcW w:w="6121" w:type="dxa"/>
            <w:tcBorders>
              <w:top w:val="nil"/>
              <w:left w:val="single" w:sz="6" w:space="0" w:color="000000"/>
              <w:bottom w:val="nil"/>
              <w:right w:val="single" w:sz="6" w:space="0" w:color="000000"/>
            </w:tcBorders>
          </w:tcPr>
          <w:p>
            <w:pPr>
              <w:pStyle w:val="TableParagraph"/>
              <w:spacing w:line="186" w:lineRule="exact"/>
              <w:ind w:left="453"/>
              <w:rPr>
                <w:sz w:val="18"/>
              </w:rPr>
            </w:pPr>
            <w:r>
              <w:rPr>
                <w:sz w:val="18"/>
              </w:rPr>
              <w:t>+1</w:t>
            </w:r>
            <w:r>
              <w:rPr>
                <w:spacing w:val="-5"/>
                <w:sz w:val="18"/>
              </w:rPr>
              <w:t> </w:t>
            </w:r>
            <w:r>
              <w:rPr>
                <w:sz w:val="18"/>
              </w:rPr>
              <w:t>646</w:t>
            </w:r>
            <w:r>
              <w:rPr>
                <w:spacing w:val="-5"/>
                <w:sz w:val="18"/>
              </w:rPr>
              <w:t> </w:t>
            </w:r>
            <w:r>
              <w:rPr>
                <w:sz w:val="18"/>
              </w:rPr>
              <w:t>931</w:t>
            </w:r>
            <w:r>
              <w:rPr>
                <w:spacing w:val="-5"/>
                <w:sz w:val="18"/>
              </w:rPr>
              <w:t> </w:t>
            </w:r>
            <w:r>
              <w:rPr>
                <w:sz w:val="18"/>
              </w:rPr>
              <w:t>3860</w:t>
            </w:r>
            <w:r>
              <w:rPr>
                <w:spacing w:val="-5"/>
                <w:sz w:val="18"/>
              </w:rPr>
              <w:t> US</w:t>
            </w:r>
          </w:p>
        </w:tc>
        <w:tc>
          <w:tcPr>
            <w:tcW w:w="2509" w:type="dxa"/>
            <w:tcBorders>
              <w:top w:val="nil"/>
              <w:left w:val="single" w:sz="6" w:space="0" w:color="000000"/>
              <w:bottom w:val="nil"/>
            </w:tcBorders>
          </w:tcPr>
          <w:p>
            <w:pPr>
              <w:pStyle w:val="TableParagraph"/>
              <w:rPr>
                <w:rFonts w:ascii="Times New Roman"/>
                <w:sz w:val="14"/>
              </w:rPr>
            </w:pPr>
          </w:p>
        </w:tc>
      </w:tr>
      <w:tr>
        <w:trPr>
          <w:trHeight w:val="207" w:hRule="atLeast"/>
        </w:trPr>
        <w:tc>
          <w:tcPr>
            <w:tcW w:w="494" w:type="dxa"/>
            <w:tcBorders>
              <w:top w:val="nil"/>
              <w:bottom w:val="nil"/>
              <w:right w:val="single" w:sz="6" w:space="0" w:color="000000"/>
            </w:tcBorders>
          </w:tcPr>
          <w:p>
            <w:pPr>
              <w:pStyle w:val="TableParagraph"/>
              <w:rPr>
                <w:rFonts w:ascii="Times New Roman"/>
                <w:sz w:val="14"/>
              </w:rPr>
            </w:pPr>
          </w:p>
        </w:tc>
        <w:tc>
          <w:tcPr>
            <w:tcW w:w="6121" w:type="dxa"/>
            <w:tcBorders>
              <w:top w:val="nil"/>
              <w:left w:val="single" w:sz="6" w:space="0" w:color="000000"/>
              <w:bottom w:val="nil"/>
              <w:right w:val="single" w:sz="6" w:space="0" w:color="000000"/>
            </w:tcBorders>
          </w:tcPr>
          <w:p>
            <w:pPr>
              <w:pStyle w:val="TableParagraph"/>
              <w:spacing w:line="188" w:lineRule="exact"/>
              <w:ind w:left="453"/>
              <w:rPr>
                <w:sz w:val="18"/>
              </w:rPr>
            </w:pPr>
            <w:r>
              <w:rPr>
                <w:sz w:val="18"/>
              </w:rPr>
              <w:t>+1</w:t>
            </w:r>
            <w:r>
              <w:rPr>
                <w:spacing w:val="-5"/>
                <w:sz w:val="18"/>
              </w:rPr>
              <w:t> </w:t>
            </w:r>
            <w:r>
              <w:rPr>
                <w:sz w:val="18"/>
              </w:rPr>
              <w:t>689</w:t>
            </w:r>
            <w:r>
              <w:rPr>
                <w:spacing w:val="-5"/>
                <w:sz w:val="18"/>
              </w:rPr>
              <w:t> </w:t>
            </w:r>
            <w:r>
              <w:rPr>
                <w:sz w:val="18"/>
              </w:rPr>
              <w:t>278</w:t>
            </w:r>
            <w:r>
              <w:rPr>
                <w:spacing w:val="-5"/>
                <w:sz w:val="18"/>
              </w:rPr>
              <w:t> </w:t>
            </w:r>
            <w:r>
              <w:rPr>
                <w:sz w:val="18"/>
              </w:rPr>
              <w:t>1000</w:t>
            </w:r>
            <w:r>
              <w:rPr>
                <w:spacing w:val="-5"/>
                <w:sz w:val="18"/>
              </w:rPr>
              <w:t> US</w:t>
            </w:r>
          </w:p>
        </w:tc>
        <w:tc>
          <w:tcPr>
            <w:tcW w:w="2509" w:type="dxa"/>
            <w:tcBorders>
              <w:top w:val="nil"/>
              <w:left w:val="single" w:sz="6" w:space="0" w:color="000000"/>
              <w:bottom w:val="nil"/>
            </w:tcBorders>
          </w:tcPr>
          <w:p>
            <w:pPr>
              <w:pStyle w:val="TableParagraph"/>
              <w:rPr>
                <w:rFonts w:ascii="Times New Roman"/>
                <w:sz w:val="14"/>
              </w:rPr>
            </w:pPr>
          </w:p>
        </w:tc>
      </w:tr>
      <w:tr>
        <w:trPr>
          <w:trHeight w:val="207" w:hRule="atLeast"/>
        </w:trPr>
        <w:tc>
          <w:tcPr>
            <w:tcW w:w="494" w:type="dxa"/>
            <w:tcBorders>
              <w:top w:val="nil"/>
              <w:bottom w:val="nil"/>
              <w:right w:val="single" w:sz="6" w:space="0" w:color="000000"/>
            </w:tcBorders>
          </w:tcPr>
          <w:p>
            <w:pPr>
              <w:pStyle w:val="TableParagraph"/>
              <w:rPr>
                <w:rFonts w:ascii="Times New Roman"/>
                <w:sz w:val="14"/>
              </w:rPr>
            </w:pPr>
          </w:p>
        </w:tc>
        <w:tc>
          <w:tcPr>
            <w:tcW w:w="6121" w:type="dxa"/>
            <w:tcBorders>
              <w:top w:val="nil"/>
              <w:left w:val="single" w:sz="6" w:space="0" w:color="000000"/>
              <w:bottom w:val="nil"/>
              <w:right w:val="single" w:sz="6" w:space="0" w:color="000000"/>
            </w:tcBorders>
          </w:tcPr>
          <w:p>
            <w:pPr>
              <w:pStyle w:val="TableParagraph"/>
              <w:spacing w:line="188" w:lineRule="exact"/>
              <w:ind w:left="453"/>
              <w:rPr>
                <w:sz w:val="18"/>
              </w:rPr>
            </w:pPr>
            <w:r>
              <w:rPr>
                <w:sz w:val="18"/>
              </w:rPr>
              <w:t>+1</w:t>
            </w:r>
            <w:r>
              <w:rPr>
                <w:spacing w:val="-5"/>
                <w:sz w:val="18"/>
              </w:rPr>
              <w:t> </w:t>
            </w:r>
            <w:r>
              <w:rPr>
                <w:sz w:val="18"/>
              </w:rPr>
              <w:t>929</w:t>
            </w:r>
            <w:r>
              <w:rPr>
                <w:spacing w:val="-4"/>
                <w:sz w:val="18"/>
              </w:rPr>
              <w:t> </w:t>
            </w:r>
            <w:r>
              <w:rPr>
                <w:sz w:val="18"/>
              </w:rPr>
              <w:t>205</w:t>
            </w:r>
            <w:r>
              <w:rPr>
                <w:spacing w:val="-4"/>
                <w:sz w:val="18"/>
              </w:rPr>
              <w:t> </w:t>
            </w:r>
            <w:r>
              <w:rPr>
                <w:sz w:val="18"/>
              </w:rPr>
              <w:t>6099</w:t>
            </w:r>
            <w:r>
              <w:rPr>
                <w:spacing w:val="-4"/>
                <w:sz w:val="18"/>
              </w:rPr>
              <w:t> </w:t>
            </w:r>
            <w:r>
              <w:rPr>
                <w:sz w:val="18"/>
              </w:rPr>
              <w:t>US</w:t>
            </w:r>
            <w:r>
              <w:rPr>
                <w:spacing w:val="-5"/>
                <w:sz w:val="18"/>
              </w:rPr>
              <w:t> </w:t>
            </w:r>
            <w:r>
              <w:rPr>
                <w:sz w:val="18"/>
              </w:rPr>
              <w:t>(New</w:t>
            </w:r>
            <w:r>
              <w:rPr>
                <w:spacing w:val="-5"/>
                <w:sz w:val="18"/>
              </w:rPr>
              <w:t> </w:t>
            </w:r>
            <w:r>
              <w:rPr>
                <w:spacing w:val="-2"/>
                <w:sz w:val="18"/>
              </w:rPr>
              <w:t>York)</w:t>
            </w:r>
          </w:p>
        </w:tc>
        <w:tc>
          <w:tcPr>
            <w:tcW w:w="2509" w:type="dxa"/>
            <w:tcBorders>
              <w:top w:val="nil"/>
              <w:left w:val="single" w:sz="6" w:space="0" w:color="000000"/>
              <w:bottom w:val="nil"/>
            </w:tcBorders>
          </w:tcPr>
          <w:p>
            <w:pPr>
              <w:pStyle w:val="TableParagraph"/>
              <w:rPr>
                <w:rFonts w:ascii="Times New Roman"/>
                <w:sz w:val="14"/>
              </w:rPr>
            </w:pPr>
          </w:p>
        </w:tc>
      </w:tr>
      <w:tr>
        <w:trPr>
          <w:trHeight w:val="206" w:hRule="atLeast"/>
        </w:trPr>
        <w:tc>
          <w:tcPr>
            <w:tcW w:w="494" w:type="dxa"/>
            <w:tcBorders>
              <w:top w:val="nil"/>
              <w:bottom w:val="nil"/>
              <w:right w:val="single" w:sz="6" w:space="0" w:color="000000"/>
            </w:tcBorders>
          </w:tcPr>
          <w:p>
            <w:pPr>
              <w:pStyle w:val="TableParagraph"/>
              <w:rPr>
                <w:rFonts w:ascii="Times New Roman"/>
                <w:sz w:val="14"/>
              </w:rPr>
            </w:pPr>
          </w:p>
        </w:tc>
        <w:tc>
          <w:tcPr>
            <w:tcW w:w="6121" w:type="dxa"/>
            <w:tcBorders>
              <w:top w:val="nil"/>
              <w:left w:val="single" w:sz="6" w:space="0" w:color="000000"/>
              <w:bottom w:val="nil"/>
              <w:right w:val="single" w:sz="6" w:space="0" w:color="000000"/>
            </w:tcBorders>
          </w:tcPr>
          <w:p>
            <w:pPr>
              <w:pStyle w:val="TableParagraph"/>
              <w:spacing w:line="186" w:lineRule="exact"/>
              <w:ind w:left="453"/>
              <w:rPr>
                <w:sz w:val="18"/>
              </w:rPr>
            </w:pPr>
            <w:r>
              <w:rPr>
                <w:sz w:val="18"/>
              </w:rPr>
              <w:t>+1</w:t>
            </w:r>
            <w:r>
              <w:rPr>
                <w:spacing w:val="-4"/>
                <w:sz w:val="18"/>
              </w:rPr>
              <w:t> </w:t>
            </w:r>
            <w:r>
              <w:rPr>
                <w:sz w:val="18"/>
              </w:rPr>
              <w:t>301</w:t>
            </w:r>
            <w:r>
              <w:rPr>
                <w:spacing w:val="-4"/>
                <w:sz w:val="18"/>
              </w:rPr>
              <w:t> </w:t>
            </w:r>
            <w:r>
              <w:rPr>
                <w:sz w:val="18"/>
              </w:rPr>
              <w:t>715</w:t>
            </w:r>
            <w:r>
              <w:rPr>
                <w:spacing w:val="-4"/>
                <w:sz w:val="18"/>
              </w:rPr>
              <w:t> </w:t>
            </w:r>
            <w:r>
              <w:rPr>
                <w:sz w:val="18"/>
              </w:rPr>
              <w:t>8592</w:t>
            </w:r>
            <w:r>
              <w:rPr>
                <w:spacing w:val="-3"/>
                <w:sz w:val="18"/>
              </w:rPr>
              <w:t> </w:t>
            </w:r>
            <w:r>
              <w:rPr>
                <w:sz w:val="18"/>
              </w:rPr>
              <w:t>US</w:t>
            </w:r>
            <w:r>
              <w:rPr>
                <w:spacing w:val="-4"/>
                <w:sz w:val="18"/>
              </w:rPr>
              <w:t> </w:t>
            </w:r>
            <w:r>
              <w:rPr>
                <w:sz w:val="18"/>
              </w:rPr>
              <w:t>(Washington</w:t>
            </w:r>
            <w:r>
              <w:rPr>
                <w:spacing w:val="-6"/>
                <w:sz w:val="18"/>
              </w:rPr>
              <w:t> </w:t>
            </w:r>
            <w:r>
              <w:rPr>
                <w:sz w:val="18"/>
              </w:rPr>
              <w:t>DC)</w:t>
            </w:r>
            <w:r>
              <w:rPr>
                <w:spacing w:val="-4"/>
                <w:sz w:val="18"/>
              </w:rPr>
              <w:t> </w:t>
            </w:r>
            <w:r>
              <w:rPr>
                <w:sz w:val="18"/>
              </w:rPr>
              <w:t>Meeting</w:t>
            </w:r>
            <w:r>
              <w:rPr>
                <w:spacing w:val="-3"/>
                <w:sz w:val="18"/>
              </w:rPr>
              <w:t> </w:t>
            </w:r>
            <w:r>
              <w:rPr>
                <w:sz w:val="18"/>
              </w:rPr>
              <w:t>ID:</w:t>
            </w:r>
            <w:r>
              <w:rPr>
                <w:spacing w:val="-4"/>
                <w:sz w:val="18"/>
              </w:rPr>
              <w:t> </w:t>
            </w:r>
            <w:r>
              <w:rPr>
                <w:sz w:val="18"/>
              </w:rPr>
              <w:t>874</w:t>
            </w:r>
            <w:r>
              <w:rPr>
                <w:spacing w:val="-6"/>
                <w:sz w:val="18"/>
              </w:rPr>
              <w:t> </w:t>
            </w:r>
            <w:r>
              <w:rPr>
                <w:sz w:val="18"/>
              </w:rPr>
              <w:t>0534</w:t>
            </w:r>
            <w:r>
              <w:rPr>
                <w:spacing w:val="-5"/>
                <w:sz w:val="18"/>
              </w:rPr>
              <w:t> </w:t>
            </w:r>
            <w:r>
              <w:rPr>
                <w:spacing w:val="-4"/>
                <w:sz w:val="18"/>
              </w:rPr>
              <w:t>5339</w:t>
            </w:r>
          </w:p>
        </w:tc>
        <w:tc>
          <w:tcPr>
            <w:tcW w:w="2509" w:type="dxa"/>
            <w:tcBorders>
              <w:top w:val="nil"/>
              <w:left w:val="single" w:sz="6" w:space="0" w:color="000000"/>
              <w:bottom w:val="nil"/>
            </w:tcBorders>
          </w:tcPr>
          <w:p>
            <w:pPr>
              <w:pStyle w:val="TableParagraph"/>
              <w:rPr>
                <w:rFonts w:ascii="Times New Roman"/>
                <w:sz w:val="14"/>
              </w:rPr>
            </w:pPr>
          </w:p>
        </w:tc>
      </w:tr>
      <w:tr>
        <w:trPr>
          <w:trHeight w:val="206" w:hRule="atLeast"/>
        </w:trPr>
        <w:tc>
          <w:tcPr>
            <w:tcW w:w="494" w:type="dxa"/>
            <w:tcBorders>
              <w:top w:val="nil"/>
              <w:bottom w:val="nil"/>
              <w:right w:val="single" w:sz="6" w:space="0" w:color="000000"/>
            </w:tcBorders>
          </w:tcPr>
          <w:p>
            <w:pPr>
              <w:pStyle w:val="TableParagraph"/>
              <w:rPr>
                <w:rFonts w:ascii="Times New Roman"/>
                <w:sz w:val="14"/>
              </w:rPr>
            </w:pPr>
          </w:p>
        </w:tc>
        <w:tc>
          <w:tcPr>
            <w:tcW w:w="6121" w:type="dxa"/>
            <w:tcBorders>
              <w:top w:val="nil"/>
              <w:left w:val="single" w:sz="6" w:space="0" w:color="000000"/>
              <w:bottom w:val="nil"/>
              <w:right w:val="single" w:sz="6" w:space="0" w:color="000000"/>
            </w:tcBorders>
          </w:tcPr>
          <w:p>
            <w:pPr>
              <w:pStyle w:val="TableParagraph"/>
              <w:spacing w:line="186" w:lineRule="exact"/>
              <w:ind w:left="50"/>
              <w:rPr>
                <w:sz w:val="18"/>
              </w:rPr>
            </w:pPr>
            <w:r>
              <w:rPr>
                <w:sz w:val="18"/>
              </w:rPr>
              <w:t>Passcode:</w:t>
            </w:r>
            <w:r>
              <w:rPr>
                <w:spacing w:val="-2"/>
                <w:sz w:val="18"/>
              </w:rPr>
              <w:t> 154443</w:t>
            </w:r>
          </w:p>
        </w:tc>
        <w:tc>
          <w:tcPr>
            <w:tcW w:w="2509" w:type="dxa"/>
            <w:tcBorders>
              <w:top w:val="nil"/>
              <w:left w:val="single" w:sz="6" w:space="0" w:color="000000"/>
              <w:bottom w:val="nil"/>
            </w:tcBorders>
          </w:tcPr>
          <w:p>
            <w:pPr>
              <w:pStyle w:val="TableParagraph"/>
              <w:rPr>
                <w:rFonts w:ascii="Times New Roman"/>
                <w:sz w:val="14"/>
              </w:rPr>
            </w:pPr>
          </w:p>
        </w:tc>
      </w:tr>
      <w:tr>
        <w:trPr>
          <w:trHeight w:val="825" w:hRule="atLeast"/>
        </w:trPr>
        <w:tc>
          <w:tcPr>
            <w:tcW w:w="494" w:type="dxa"/>
            <w:tcBorders>
              <w:top w:val="nil"/>
              <w:bottom w:val="single" w:sz="6" w:space="0" w:color="000000"/>
              <w:right w:val="single" w:sz="6" w:space="0" w:color="000000"/>
            </w:tcBorders>
          </w:tcPr>
          <w:p>
            <w:pPr>
              <w:pStyle w:val="TableParagraph"/>
              <w:rPr>
                <w:rFonts w:ascii="Times New Roman"/>
                <w:sz w:val="18"/>
              </w:rPr>
            </w:pPr>
          </w:p>
        </w:tc>
        <w:tc>
          <w:tcPr>
            <w:tcW w:w="6121" w:type="dxa"/>
            <w:tcBorders>
              <w:top w:val="nil"/>
              <w:left w:val="single" w:sz="6" w:space="0" w:color="000000"/>
              <w:bottom w:val="single" w:sz="6" w:space="0" w:color="000000"/>
              <w:right w:val="single" w:sz="6" w:space="0" w:color="000000"/>
            </w:tcBorders>
          </w:tcPr>
          <w:p>
            <w:pPr>
              <w:pStyle w:val="TableParagraph"/>
              <w:spacing w:line="204" w:lineRule="exact"/>
              <w:ind w:left="50"/>
              <w:rPr>
                <w:sz w:val="18"/>
              </w:rPr>
            </w:pPr>
            <w:r>
              <w:rPr>
                <w:sz w:val="18"/>
              </w:rPr>
              <w:t>Find</w:t>
            </w:r>
            <w:r>
              <w:rPr>
                <w:spacing w:val="-2"/>
                <w:sz w:val="18"/>
              </w:rPr>
              <w:t> </w:t>
            </w:r>
            <w:r>
              <w:rPr>
                <w:sz w:val="18"/>
              </w:rPr>
              <w:t>your</w:t>
            </w:r>
            <w:r>
              <w:rPr>
                <w:spacing w:val="-3"/>
                <w:sz w:val="18"/>
              </w:rPr>
              <w:t> </w:t>
            </w:r>
            <w:r>
              <w:rPr>
                <w:sz w:val="18"/>
              </w:rPr>
              <w:t>local</w:t>
            </w:r>
            <w:r>
              <w:rPr>
                <w:spacing w:val="-2"/>
                <w:sz w:val="18"/>
              </w:rPr>
              <w:t> </w:t>
            </w:r>
            <w:r>
              <w:rPr>
                <w:sz w:val="18"/>
              </w:rPr>
              <w:t>number:</w:t>
            </w:r>
            <w:r>
              <w:rPr>
                <w:spacing w:val="1"/>
                <w:sz w:val="18"/>
              </w:rPr>
              <w:t> </w:t>
            </w:r>
            <w:hyperlink r:id="rId17">
              <w:r>
                <w:rPr>
                  <w:color w:val="0000FF"/>
                  <w:spacing w:val="-2"/>
                  <w:sz w:val="18"/>
                  <w:u w:val="single" w:color="0000FF"/>
                </w:rPr>
                <w:t>https://us02web.zoom.us/u/kem9jGIyHu</w:t>
              </w:r>
            </w:hyperlink>
          </w:p>
        </w:tc>
        <w:tc>
          <w:tcPr>
            <w:tcW w:w="2509" w:type="dxa"/>
            <w:tcBorders>
              <w:top w:val="nil"/>
              <w:left w:val="single" w:sz="6" w:space="0" w:color="000000"/>
              <w:bottom w:val="single" w:sz="6" w:space="0" w:color="000000"/>
            </w:tcBorders>
          </w:tcPr>
          <w:p>
            <w:pPr>
              <w:pStyle w:val="TableParagraph"/>
              <w:rPr>
                <w:rFonts w:ascii="Times New Roman"/>
                <w:sz w:val="18"/>
              </w:rPr>
            </w:pPr>
          </w:p>
        </w:tc>
      </w:tr>
      <w:tr>
        <w:trPr>
          <w:trHeight w:val="227" w:hRule="atLeast"/>
        </w:trPr>
        <w:tc>
          <w:tcPr>
            <w:tcW w:w="494" w:type="dxa"/>
            <w:tcBorders>
              <w:top w:val="single" w:sz="6" w:space="0" w:color="000000"/>
              <w:bottom w:val="single" w:sz="6" w:space="0" w:color="000000"/>
              <w:right w:val="single" w:sz="6" w:space="0" w:color="000000"/>
            </w:tcBorders>
          </w:tcPr>
          <w:p>
            <w:pPr>
              <w:pStyle w:val="TableParagraph"/>
              <w:spacing w:line="206" w:lineRule="exact" w:before="1"/>
              <w:ind w:left="88"/>
              <w:rPr>
                <w:sz w:val="20"/>
              </w:rPr>
            </w:pPr>
            <w:r>
              <w:rPr>
                <w:spacing w:val="-5"/>
                <w:sz w:val="20"/>
              </w:rPr>
              <w:t>5.</w:t>
            </w:r>
          </w:p>
        </w:tc>
        <w:tc>
          <w:tcPr>
            <w:tcW w:w="6121" w:type="dxa"/>
            <w:tcBorders>
              <w:top w:val="single" w:sz="6" w:space="0" w:color="000000"/>
              <w:left w:val="single" w:sz="6" w:space="0" w:color="000000"/>
              <w:bottom w:val="single" w:sz="6" w:space="0" w:color="000000"/>
              <w:right w:val="single" w:sz="6" w:space="0" w:color="000000"/>
            </w:tcBorders>
          </w:tcPr>
          <w:p>
            <w:pPr>
              <w:pStyle w:val="TableParagraph"/>
              <w:spacing w:line="199" w:lineRule="exact" w:before="8"/>
              <w:ind w:left="50"/>
              <w:rPr>
                <w:sz w:val="18"/>
              </w:rPr>
            </w:pPr>
            <w:r>
              <w:rPr>
                <w:sz w:val="18"/>
              </w:rPr>
              <w:t>Review</w:t>
            </w:r>
            <w:r>
              <w:rPr>
                <w:spacing w:val="-8"/>
                <w:sz w:val="18"/>
              </w:rPr>
              <w:t> </w:t>
            </w:r>
            <w:r>
              <w:rPr>
                <w:sz w:val="18"/>
              </w:rPr>
              <w:t>for</w:t>
            </w:r>
            <w:r>
              <w:rPr>
                <w:spacing w:val="-7"/>
                <w:sz w:val="18"/>
              </w:rPr>
              <w:t> </w:t>
            </w:r>
            <w:r>
              <w:rPr>
                <w:sz w:val="18"/>
              </w:rPr>
              <w:t>conformance</w:t>
            </w:r>
            <w:r>
              <w:rPr>
                <w:spacing w:val="38"/>
                <w:sz w:val="18"/>
              </w:rPr>
              <w:t> </w:t>
            </w:r>
            <w:r>
              <w:rPr>
                <w:sz w:val="18"/>
              </w:rPr>
              <w:t>with</w:t>
            </w:r>
            <w:r>
              <w:rPr>
                <w:spacing w:val="-9"/>
                <w:sz w:val="18"/>
              </w:rPr>
              <w:t> </w:t>
            </w:r>
            <w:r>
              <w:rPr>
                <w:sz w:val="18"/>
              </w:rPr>
              <w:t>proposal</w:t>
            </w:r>
            <w:r>
              <w:rPr>
                <w:spacing w:val="-5"/>
                <w:sz w:val="18"/>
              </w:rPr>
              <w:t> </w:t>
            </w:r>
            <w:r>
              <w:rPr>
                <w:spacing w:val="-2"/>
                <w:sz w:val="18"/>
              </w:rPr>
              <w:t>requirements</w:t>
            </w:r>
          </w:p>
        </w:tc>
        <w:tc>
          <w:tcPr>
            <w:tcW w:w="2509" w:type="dxa"/>
            <w:tcBorders>
              <w:top w:val="single" w:sz="6" w:space="0" w:color="000000"/>
              <w:left w:val="single" w:sz="6" w:space="0" w:color="000000"/>
              <w:bottom w:val="single" w:sz="6" w:space="0" w:color="000000"/>
            </w:tcBorders>
          </w:tcPr>
          <w:p>
            <w:pPr>
              <w:pStyle w:val="TableParagraph"/>
              <w:spacing w:line="199" w:lineRule="exact" w:before="8"/>
              <w:ind w:left="465" w:right="429"/>
              <w:jc w:val="center"/>
              <w:rPr>
                <w:sz w:val="18"/>
              </w:rPr>
            </w:pPr>
            <w:r>
              <w:rPr>
                <w:sz w:val="18"/>
              </w:rPr>
              <w:t>December</w:t>
            </w:r>
            <w:r>
              <w:rPr>
                <w:spacing w:val="-7"/>
                <w:sz w:val="18"/>
              </w:rPr>
              <w:t> </w:t>
            </w:r>
            <w:r>
              <w:rPr>
                <w:sz w:val="18"/>
              </w:rPr>
              <w:t>1,</w:t>
            </w:r>
            <w:r>
              <w:rPr>
                <w:spacing w:val="-6"/>
                <w:sz w:val="18"/>
              </w:rPr>
              <w:t> </w:t>
            </w:r>
            <w:r>
              <w:rPr>
                <w:spacing w:val="-4"/>
                <w:sz w:val="18"/>
              </w:rPr>
              <w:t>2022</w:t>
            </w:r>
          </w:p>
        </w:tc>
      </w:tr>
      <w:tr>
        <w:trPr>
          <w:trHeight w:val="222" w:hRule="atLeast"/>
        </w:trPr>
        <w:tc>
          <w:tcPr>
            <w:tcW w:w="494" w:type="dxa"/>
            <w:tcBorders>
              <w:top w:val="single" w:sz="6" w:space="0" w:color="000000"/>
              <w:right w:val="single" w:sz="6" w:space="0" w:color="000000"/>
            </w:tcBorders>
          </w:tcPr>
          <w:p>
            <w:pPr>
              <w:pStyle w:val="TableParagraph"/>
              <w:spacing w:line="202" w:lineRule="exact"/>
              <w:ind w:left="88"/>
              <w:rPr>
                <w:sz w:val="20"/>
              </w:rPr>
            </w:pPr>
            <w:r>
              <w:rPr>
                <w:spacing w:val="-5"/>
                <w:sz w:val="20"/>
              </w:rPr>
              <w:t>6.</w:t>
            </w:r>
          </w:p>
        </w:tc>
        <w:tc>
          <w:tcPr>
            <w:tcW w:w="6121" w:type="dxa"/>
            <w:tcBorders>
              <w:top w:val="single" w:sz="6" w:space="0" w:color="000000"/>
              <w:left w:val="single" w:sz="6" w:space="0" w:color="000000"/>
              <w:right w:val="single" w:sz="6" w:space="0" w:color="000000"/>
            </w:tcBorders>
          </w:tcPr>
          <w:p>
            <w:pPr>
              <w:pStyle w:val="TableParagraph"/>
              <w:spacing w:line="194" w:lineRule="exact" w:before="8"/>
              <w:ind w:left="50"/>
              <w:rPr>
                <w:sz w:val="18"/>
              </w:rPr>
            </w:pPr>
            <w:r>
              <w:rPr>
                <w:sz w:val="18"/>
              </w:rPr>
              <w:t>Evaluation</w:t>
            </w:r>
            <w:r>
              <w:rPr>
                <w:spacing w:val="-3"/>
                <w:sz w:val="18"/>
              </w:rPr>
              <w:t> </w:t>
            </w:r>
            <w:r>
              <w:rPr>
                <w:spacing w:val="-2"/>
                <w:sz w:val="18"/>
              </w:rPr>
              <w:t>period</w:t>
            </w:r>
          </w:p>
        </w:tc>
        <w:tc>
          <w:tcPr>
            <w:tcW w:w="2509" w:type="dxa"/>
            <w:tcBorders>
              <w:top w:val="single" w:sz="6" w:space="0" w:color="000000"/>
              <w:left w:val="single" w:sz="6" w:space="0" w:color="000000"/>
            </w:tcBorders>
          </w:tcPr>
          <w:p>
            <w:pPr>
              <w:pStyle w:val="TableParagraph"/>
              <w:spacing w:line="194" w:lineRule="exact" w:before="8"/>
              <w:ind w:left="465" w:right="426"/>
              <w:jc w:val="center"/>
              <w:rPr>
                <w:sz w:val="18"/>
              </w:rPr>
            </w:pPr>
            <w:r>
              <w:rPr>
                <w:spacing w:val="-5"/>
                <w:sz w:val="18"/>
              </w:rPr>
              <w:t>TBD</w:t>
            </w:r>
          </w:p>
        </w:tc>
      </w:tr>
    </w:tbl>
    <w:p>
      <w:pPr>
        <w:spacing w:after="0" w:line="194" w:lineRule="exact"/>
        <w:jc w:val="center"/>
        <w:rPr>
          <w:sz w:val="18"/>
        </w:rPr>
        <w:sectPr>
          <w:pgSz w:w="12240" w:h="15840"/>
          <w:pgMar w:header="0" w:footer="813" w:top="1360" w:bottom="1040" w:left="320" w:right="120"/>
        </w:sectPr>
      </w:pPr>
    </w:p>
    <w:tbl>
      <w:tblPr>
        <w:tblW w:w="0" w:type="auto"/>
        <w:jc w:val="left"/>
        <w:tblInd w:w="15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94"/>
        <w:gridCol w:w="6121"/>
        <w:gridCol w:w="2509"/>
      </w:tblGrid>
      <w:tr>
        <w:trPr>
          <w:trHeight w:val="253" w:hRule="atLeast"/>
        </w:trPr>
        <w:tc>
          <w:tcPr>
            <w:tcW w:w="6615" w:type="dxa"/>
            <w:gridSpan w:val="2"/>
            <w:tcBorders>
              <w:bottom w:val="single" w:sz="6" w:space="0" w:color="000000"/>
              <w:right w:val="single" w:sz="6" w:space="0" w:color="000000"/>
            </w:tcBorders>
          </w:tcPr>
          <w:p>
            <w:pPr>
              <w:pStyle w:val="TableParagraph"/>
              <w:spacing w:line="232" w:lineRule="exact" w:before="2"/>
              <w:ind w:left="2794" w:right="2772"/>
              <w:jc w:val="center"/>
              <w:rPr>
                <w:b/>
                <w:sz w:val="22"/>
              </w:rPr>
            </w:pPr>
            <w:r>
              <w:rPr>
                <w:b/>
                <w:spacing w:val="-2"/>
                <w:sz w:val="22"/>
              </w:rPr>
              <w:t>ACTIVITY</w:t>
            </w:r>
          </w:p>
        </w:tc>
        <w:tc>
          <w:tcPr>
            <w:tcW w:w="2509" w:type="dxa"/>
            <w:tcBorders>
              <w:left w:val="single" w:sz="6" w:space="0" w:color="000000"/>
              <w:bottom w:val="single" w:sz="6" w:space="0" w:color="000000"/>
            </w:tcBorders>
          </w:tcPr>
          <w:p>
            <w:pPr>
              <w:pStyle w:val="TableParagraph"/>
              <w:spacing w:line="232" w:lineRule="exact" w:before="2"/>
              <w:ind w:left="465" w:right="424"/>
              <w:jc w:val="center"/>
              <w:rPr>
                <w:b/>
                <w:sz w:val="22"/>
              </w:rPr>
            </w:pPr>
            <w:r>
              <w:rPr>
                <w:b/>
                <w:spacing w:val="-2"/>
                <w:sz w:val="22"/>
              </w:rPr>
              <w:t>DATE/TIME</w:t>
            </w:r>
          </w:p>
        </w:tc>
      </w:tr>
      <w:tr>
        <w:trPr>
          <w:trHeight w:val="414" w:hRule="atLeast"/>
        </w:trPr>
        <w:tc>
          <w:tcPr>
            <w:tcW w:w="494" w:type="dxa"/>
            <w:tcBorders>
              <w:top w:val="single" w:sz="6" w:space="0" w:color="000000"/>
              <w:bottom w:val="single" w:sz="6" w:space="0" w:color="000000"/>
              <w:right w:val="single" w:sz="6" w:space="0" w:color="000000"/>
            </w:tcBorders>
          </w:tcPr>
          <w:p>
            <w:pPr>
              <w:pStyle w:val="TableParagraph"/>
              <w:spacing w:before="93"/>
              <w:ind w:right="215"/>
              <w:jc w:val="right"/>
              <w:rPr>
                <w:sz w:val="20"/>
              </w:rPr>
            </w:pPr>
            <w:r>
              <w:rPr>
                <w:spacing w:val="-5"/>
                <w:sz w:val="20"/>
              </w:rPr>
              <w:t>7.</w:t>
            </w:r>
          </w:p>
        </w:tc>
        <w:tc>
          <w:tcPr>
            <w:tcW w:w="6121"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50"/>
              <w:rPr>
                <w:sz w:val="18"/>
              </w:rPr>
            </w:pPr>
            <w:r>
              <w:rPr>
                <w:sz w:val="18"/>
              </w:rPr>
              <w:t>Post</w:t>
            </w:r>
            <w:r>
              <w:rPr>
                <w:spacing w:val="-5"/>
                <w:sz w:val="18"/>
              </w:rPr>
              <w:t> </w:t>
            </w:r>
            <w:r>
              <w:rPr>
                <w:sz w:val="18"/>
              </w:rPr>
              <w:t>“Notification</w:t>
            </w:r>
            <w:r>
              <w:rPr>
                <w:spacing w:val="-7"/>
                <w:sz w:val="18"/>
              </w:rPr>
              <w:t> </w:t>
            </w:r>
            <w:r>
              <w:rPr>
                <w:sz w:val="18"/>
              </w:rPr>
              <w:t>of</w:t>
            </w:r>
            <w:r>
              <w:rPr>
                <w:spacing w:val="-5"/>
                <w:sz w:val="18"/>
              </w:rPr>
              <w:t> </w:t>
            </w:r>
            <w:r>
              <w:rPr>
                <w:sz w:val="18"/>
              </w:rPr>
              <w:t>Intent</w:t>
            </w:r>
            <w:r>
              <w:rPr>
                <w:spacing w:val="-5"/>
                <w:sz w:val="18"/>
              </w:rPr>
              <w:t> </w:t>
            </w:r>
            <w:r>
              <w:rPr>
                <w:sz w:val="18"/>
              </w:rPr>
              <w:t>to</w:t>
            </w:r>
            <w:r>
              <w:rPr>
                <w:spacing w:val="-5"/>
                <w:sz w:val="18"/>
              </w:rPr>
              <w:t> </w:t>
            </w:r>
            <w:r>
              <w:rPr>
                <w:sz w:val="18"/>
              </w:rPr>
              <w:t>Award”</w:t>
            </w:r>
            <w:r>
              <w:rPr>
                <w:spacing w:val="-5"/>
                <w:sz w:val="18"/>
              </w:rPr>
              <w:t> </w:t>
            </w:r>
            <w:r>
              <w:rPr>
                <w:sz w:val="18"/>
              </w:rPr>
              <w:t>to</w:t>
            </w:r>
            <w:r>
              <w:rPr>
                <w:spacing w:val="-5"/>
                <w:sz w:val="18"/>
              </w:rPr>
              <w:t> </w:t>
            </w:r>
            <w:r>
              <w:rPr>
                <w:sz w:val="18"/>
              </w:rPr>
              <w:t>Internet</w:t>
            </w:r>
            <w:r>
              <w:rPr>
                <w:spacing w:val="-5"/>
                <w:sz w:val="18"/>
              </w:rPr>
              <w:t> </w:t>
            </w:r>
            <w:r>
              <w:rPr>
                <w:sz w:val="18"/>
              </w:rPr>
              <w:t>at: </w:t>
            </w:r>
            <w:hyperlink r:id="rId7">
              <w:r>
                <w:rPr>
                  <w:color w:val="0000FF"/>
                  <w:spacing w:val="-2"/>
                  <w:sz w:val="18"/>
                  <w:u w:val="single" w:color="0000FF"/>
                </w:rPr>
                <w:t>http://das.nebraska.gov/materiel/purchasing.html</w:t>
              </w:r>
            </w:hyperlink>
          </w:p>
        </w:tc>
        <w:tc>
          <w:tcPr>
            <w:tcW w:w="2509" w:type="dxa"/>
            <w:tcBorders>
              <w:top w:val="single" w:sz="6" w:space="0" w:color="000000"/>
              <w:left w:val="single" w:sz="6" w:space="0" w:color="000000"/>
              <w:bottom w:val="single" w:sz="6" w:space="0" w:color="000000"/>
            </w:tcBorders>
          </w:tcPr>
          <w:p>
            <w:pPr>
              <w:pStyle w:val="TableParagraph"/>
              <w:spacing w:before="102"/>
              <w:ind w:left="465" w:right="426"/>
              <w:jc w:val="center"/>
              <w:rPr>
                <w:sz w:val="18"/>
              </w:rPr>
            </w:pPr>
            <w:r>
              <w:rPr>
                <w:spacing w:val="-5"/>
                <w:sz w:val="18"/>
              </w:rPr>
              <w:t>TBD</w:t>
            </w:r>
          </w:p>
        </w:tc>
      </w:tr>
      <w:tr>
        <w:trPr>
          <w:trHeight w:val="225" w:hRule="atLeast"/>
        </w:trPr>
        <w:tc>
          <w:tcPr>
            <w:tcW w:w="494" w:type="dxa"/>
            <w:tcBorders>
              <w:top w:val="single" w:sz="6" w:space="0" w:color="000000"/>
              <w:bottom w:val="single" w:sz="6" w:space="0" w:color="000000"/>
              <w:right w:val="single" w:sz="6" w:space="0" w:color="000000"/>
            </w:tcBorders>
          </w:tcPr>
          <w:p>
            <w:pPr>
              <w:pStyle w:val="TableParagraph"/>
              <w:spacing w:line="205" w:lineRule="exact"/>
              <w:ind w:right="215"/>
              <w:jc w:val="right"/>
              <w:rPr>
                <w:sz w:val="20"/>
              </w:rPr>
            </w:pPr>
            <w:r>
              <w:rPr>
                <w:spacing w:val="-5"/>
                <w:sz w:val="20"/>
              </w:rPr>
              <w:t>8.</w:t>
            </w:r>
          </w:p>
        </w:tc>
        <w:tc>
          <w:tcPr>
            <w:tcW w:w="6121" w:type="dxa"/>
            <w:tcBorders>
              <w:top w:val="single" w:sz="6" w:space="0" w:color="000000"/>
              <w:left w:val="single" w:sz="6" w:space="0" w:color="000000"/>
              <w:bottom w:val="single" w:sz="6" w:space="0" w:color="000000"/>
              <w:right w:val="single" w:sz="6" w:space="0" w:color="000000"/>
            </w:tcBorders>
          </w:tcPr>
          <w:p>
            <w:pPr>
              <w:pStyle w:val="TableParagraph"/>
              <w:spacing w:line="197" w:lineRule="exact" w:before="8"/>
              <w:ind w:left="50"/>
              <w:rPr>
                <w:sz w:val="18"/>
              </w:rPr>
            </w:pPr>
            <w:r>
              <w:rPr>
                <w:sz w:val="18"/>
              </w:rPr>
              <w:t>Purchase</w:t>
            </w:r>
            <w:r>
              <w:rPr>
                <w:spacing w:val="-3"/>
                <w:sz w:val="18"/>
              </w:rPr>
              <w:t> </w:t>
            </w:r>
            <w:r>
              <w:rPr>
                <w:sz w:val="18"/>
              </w:rPr>
              <w:t>Order</w:t>
            </w:r>
            <w:r>
              <w:rPr>
                <w:spacing w:val="-2"/>
                <w:sz w:val="18"/>
              </w:rPr>
              <w:t> </w:t>
            </w:r>
            <w:r>
              <w:rPr>
                <w:sz w:val="18"/>
              </w:rPr>
              <w:t>finalization</w:t>
            </w:r>
            <w:r>
              <w:rPr>
                <w:spacing w:val="-4"/>
                <w:sz w:val="18"/>
              </w:rPr>
              <w:t> </w:t>
            </w:r>
            <w:r>
              <w:rPr>
                <w:spacing w:val="-2"/>
                <w:sz w:val="18"/>
              </w:rPr>
              <w:t>period</w:t>
            </w:r>
          </w:p>
        </w:tc>
        <w:tc>
          <w:tcPr>
            <w:tcW w:w="2509" w:type="dxa"/>
            <w:tcBorders>
              <w:top w:val="single" w:sz="6" w:space="0" w:color="000000"/>
              <w:left w:val="single" w:sz="6" w:space="0" w:color="000000"/>
              <w:bottom w:val="single" w:sz="6" w:space="0" w:color="000000"/>
            </w:tcBorders>
          </w:tcPr>
          <w:p>
            <w:pPr>
              <w:pStyle w:val="TableParagraph"/>
              <w:spacing w:line="197" w:lineRule="exact" w:before="8"/>
              <w:ind w:left="465" w:right="426"/>
              <w:jc w:val="center"/>
              <w:rPr>
                <w:sz w:val="18"/>
              </w:rPr>
            </w:pPr>
            <w:r>
              <w:rPr>
                <w:spacing w:val="-5"/>
                <w:sz w:val="18"/>
              </w:rPr>
              <w:t>TBD</w:t>
            </w:r>
          </w:p>
        </w:tc>
      </w:tr>
      <w:tr>
        <w:trPr>
          <w:trHeight w:val="225" w:hRule="atLeast"/>
        </w:trPr>
        <w:tc>
          <w:tcPr>
            <w:tcW w:w="494" w:type="dxa"/>
            <w:tcBorders>
              <w:top w:val="single" w:sz="6" w:space="0" w:color="000000"/>
              <w:bottom w:val="single" w:sz="6" w:space="0" w:color="000000"/>
              <w:right w:val="single" w:sz="6" w:space="0" w:color="000000"/>
            </w:tcBorders>
          </w:tcPr>
          <w:p>
            <w:pPr>
              <w:pStyle w:val="TableParagraph"/>
              <w:spacing w:line="205" w:lineRule="exact"/>
              <w:ind w:right="215"/>
              <w:jc w:val="right"/>
              <w:rPr>
                <w:sz w:val="20"/>
              </w:rPr>
            </w:pPr>
            <w:r>
              <w:rPr>
                <w:spacing w:val="-5"/>
                <w:sz w:val="20"/>
              </w:rPr>
              <w:t>9.</w:t>
            </w:r>
          </w:p>
        </w:tc>
        <w:tc>
          <w:tcPr>
            <w:tcW w:w="6121" w:type="dxa"/>
            <w:tcBorders>
              <w:top w:val="single" w:sz="6" w:space="0" w:color="000000"/>
              <w:left w:val="single" w:sz="6" w:space="0" w:color="000000"/>
              <w:bottom w:val="single" w:sz="6" w:space="0" w:color="000000"/>
              <w:right w:val="single" w:sz="6" w:space="0" w:color="000000"/>
            </w:tcBorders>
          </w:tcPr>
          <w:p>
            <w:pPr>
              <w:pStyle w:val="TableParagraph"/>
              <w:spacing w:line="197" w:lineRule="exact" w:before="8"/>
              <w:ind w:left="50"/>
              <w:rPr>
                <w:sz w:val="18"/>
              </w:rPr>
            </w:pPr>
            <w:r>
              <w:rPr>
                <w:sz w:val="18"/>
              </w:rPr>
              <w:t>Purchase</w:t>
            </w:r>
            <w:r>
              <w:rPr>
                <w:spacing w:val="-2"/>
                <w:sz w:val="18"/>
              </w:rPr>
              <w:t> </w:t>
            </w:r>
            <w:r>
              <w:rPr>
                <w:sz w:val="18"/>
              </w:rPr>
              <w:t>Order </w:t>
            </w:r>
            <w:r>
              <w:rPr>
                <w:spacing w:val="-2"/>
                <w:sz w:val="18"/>
              </w:rPr>
              <w:t>award</w:t>
            </w:r>
          </w:p>
        </w:tc>
        <w:tc>
          <w:tcPr>
            <w:tcW w:w="2509" w:type="dxa"/>
            <w:tcBorders>
              <w:top w:val="single" w:sz="6" w:space="0" w:color="000000"/>
              <w:left w:val="single" w:sz="6" w:space="0" w:color="000000"/>
              <w:bottom w:val="single" w:sz="6" w:space="0" w:color="000000"/>
            </w:tcBorders>
          </w:tcPr>
          <w:p>
            <w:pPr>
              <w:pStyle w:val="TableParagraph"/>
              <w:spacing w:line="197" w:lineRule="exact" w:before="8"/>
              <w:ind w:left="465" w:right="426"/>
              <w:jc w:val="center"/>
              <w:rPr>
                <w:sz w:val="18"/>
              </w:rPr>
            </w:pPr>
            <w:r>
              <w:rPr>
                <w:spacing w:val="-5"/>
                <w:sz w:val="18"/>
              </w:rPr>
              <w:t>TBD</w:t>
            </w:r>
          </w:p>
        </w:tc>
      </w:tr>
      <w:tr>
        <w:trPr>
          <w:trHeight w:val="224" w:hRule="atLeast"/>
        </w:trPr>
        <w:tc>
          <w:tcPr>
            <w:tcW w:w="494" w:type="dxa"/>
            <w:tcBorders>
              <w:top w:val="single" w:sz="6" w:space="0" w:color="000000"/>
              <w:right w:val="single" w:sz="6" w:space="0" w:color="000000"/>
            </w:tcBorders>
          </w:tcPr>
          <w:p>
            <w:pPr>
              <w:pStyle w:val="TableParagraph"/>
              <w:spacing w:line="203" w:lineRule="exact" w:before="1"/>
              <w:ind w:right="160"/>
              <w:jc w:val="right"/>
              <w:rPr>
                <w:sz w:val="20"/>
              </w:rPr>
            </w:pPr>
            <w:r>
              <w:rPr>
                <w:spacing w:val="-5"/>
                <w:sz w:val="20"/>
              </w:rPr>
              <w:t>10.</w:t>
            </w:r>
          </w:p>
        </w:tc>
        <w:tc>
          <w:tcPr>
            <w:tcW w:w="6121" w:type="dxa"/>
            <w:tcBorders>
              <w:top w:val="single" w:sz="6" w:space="0" w:color="000000"/>
              <w:left w:val="single" w:sz="6" w:space="0" w:color="000000"/>
              <w:right w:val="single" w:sz="6" w:space="0" w:color="000000"/>
            </w:tcBorders>
          </w:tcPr>
          <w:p>
            <w:pPr>
              <w:pStyle w:val="TableParagraph"/>
              <w:spacing w:line="196" w:lineRule="exact" w:before="8"/>
              <w:ind w:left="50"/>
              <w:rPr>
                <w:sz w:val="18"/>
              </w:rPr>
            </w:pPr>
            <w:r>
              <w:rPr>
                <w:sz w:val="18"/>
              </w:rPr>
              <w:t>Purchase</w:t>
            </w:r>
            <w:r>
              <w:rPr>
                <w:spacing w:val="-2"/>
                <w:sz w:val="18"/>
              </w:rPr>
              <w:t> </w:t>
            </w:r>
            <w:r>
              <w:rPr>
                <w:sz w:val="18"/>
              </w:rPr>
              <w:t>Order</w:t>
            </w:r>
            <w:r>
              <w:rPr>
                <w:spacing w:val="-1"/>
                <w:sz w:val="18"/>
              </w:rPr>
              <w:t> </w:t>
            </w:r>
            <w:r>
              <w:rPr>
                <w:spacing w:val="-2"/>
                <w:sz w:val="18"/>
              </w:rPr>
              <w:t>Issuance</w:t>
            </w:r>
          </w:p>
        </w:tc>
        <w:tc>
          <w:tcPr>
            <w:tcW w:w="2509" w:type="dxa"/>
            <w:tcBorders>
              <w:top w:val="single" w:sz="6" w:space="0" w:color="000000"/>
              <w:left w:val="single" w:sz="6" w:space="0" w:color="000000"/>
            </w:tcBorders>
          </w:tcPr>
          <w:p>
            <w:pPr>
              <w:pStyle w:val="TableParagraph"/>
              <w:spacing w:line="196" w:lineRule="exact" w:before="8"/>
              <w:ind w:left="465" w:right="426"/>
              <w:jc w:val="center"/>
              <w:rPr>
                <w:sz w:val="18"/>
              </w:rPr>
            </w:pPr>
            <w:r>
              <w:rPr>
                <w:spacing w:val="-5"/>
                <w:sz w:val="18"/>
              </w:rPr>
              <w:t>TBD</w:t>
            </w:r>
          </w:p>
        </w:tc>
      </w:tr>
    </w:tbl>
    <w:p>
      <w:pPr>
        <w:pStyle w:val="BodyText"/>
        <w:spacing w:before="8"/>
        <w:rPr>
          <w:sz w:val="11"/>
        </w:rPr>
      </w:pPr>
    </w:p>
    <w:p>
      <w:pPr>
        <w:pStyle w:val="Heading3"/>
        <w:numPr>
          <w:ilvl w:val="1"/>
          <w:numId w:val="2"/>
        </w:numPr>
        <w:tabs>
          <w:tab w:pos="1552" w:val="left" w:leader="none"/>
          <w:tab w:pos="1553" w:val="left" w:leader="none"/>
        </w:tabs>
        <w:spacing w:line="240" w:lineRule="auto" w:before="94" w:after="0"/>
        <w:ind w:left="1552" w:right="0" w:hanging="721"/>
        <w:jc w:val="left"/>
      </w:pPr>
      <w:bookmarkStart w:name="_bookmark8" w:id="11"/>
      <w:bookmarkEnd w:id="11"/>
      <w:r>
        <w:rPr/>
        <w:t>WRIT</w:t>
      </w:r>
      <w:r>
        <w:rPr/>
        <w:t>TEN</w:t>
      </w:r>
      <w:r>
        <w:rPr>
          <w:spacing w:val="-4"/>
        </w:rPr>
        <w:t> </w:t>
      </w:r>
      <w:r>
        <w:rPr/>
        <w:t>QUESTIONS</w:t>
      </w:r>
      <w:r>
        <w:rPr>
          <w:spacing w:val="-3"/>
        </w:rPr>
        <w:t> </w:t>
      </w:r>
      <w:r>
        <w:rPr/>
        <w:t>AND</w:t>
      </w:r>
      <w:r>
        <w:rPr>
          <w:spacing w:val="-3"/>
        </w:rPr>
        <w:t> </w:t>
      </w:r>
      <w:r>
        <w:rPr>
          <w:spacing w:val="-2"/>
        </w:rPr>
        <w:t>ANSWERS</w:t>
      </w:r>
    </w:p>
    <w:p>
      <w:pPr>
        <w:pStyle w:val="BodyText"/>
        <w:spacing w:before="2"/>
        <w:ind w:left="1552" w:right="1025"/>
        <w:jc w:val="both"/>
      </w:pPr>
      <w:r>
        <w:rPr/>
        <w:t>Questions regarding the meaning or interpretation of any solicitation provision must be submitted in writing to SPB and</w:t>
      </w:r>
      <w:r>
        <w:rPr>
          <w:spacing w:val="-2"/>
        </w:rPr>
        <w:t> </w:t>
      </w:r>
      <w:r>
        <w:rPr/>
        <w:t>clearly</w:t>
      </w:r>
      <w:r>
        <w:rPr>
          <w:spacing w:val="-3"/>
        </w:rPr>
        <w:t> </w:t>
      </w:r>
      <w:r>
        <w:rPr/>
        <w:t>marked</w:t>
      </w:r>
      <w:r>
        <w:rPr>
          <w:spacing w:val="-2"/>
        </w:rPr>
        <w:t> </w:t>
      </w:r>
      <w:r>
        <w:rPr/>
        <w:t>“ITB</w:t>
      </w:r>
      <w:r>
        <w:rPr>
          <w:spacing w:val="-2"/>
        </w:rPr>
        <w:t> </w:t>
      </w:r>
      <w:r>
        <w:rPr/>
        <w:t>Number</w:t>
      </w:r>
      <w:r>
        <w:rPr>
          <w:spacing w:val="-1"/>
        </w:rPr>
        <w:t> </w:t>
      </w:r>
      <w:r>
        <w:rPr/>
        <w:t>6739</w:t>
      </w:r>
      <w:r>
        <w:rPr>
          <w:spacing w:val="-1"/>
        </w:rPr>
        <w:t> </w:t>
      </w:r>
      <w:r>
        <w:rPr/>
        <w:t>OF;</w:t>
      </w:r>
      <w:r>
        <w:rPr>
          <w:spacing w:val="-2"/>
        </w:rPr>
        <w:t> </w:t>
      </w:r>
      <w:r>
        <w:rPr/>
        <w:t>Nautel</w:t>
      </w:r>
      <w:r>
        <w:rPr>
          <w:spacing w:val="-2"/>
        </w:rPr>
        <w:t> </w:t>
      </w:r>
      <w:r>
        <w:rPr/>
        <w:t>GV7.5D</w:t>
      </w:r>
      <w:r>
        <w:rPr>
          <w:spacing w:val="-2"/>
        </w:rPr>
        <w:t> </w:t>
      </w:r>
      <w:r>
        <w:rPr/>
        <w:t>FM</w:t>
      </w:r>
      <w:r>
        <w:rPr>
          <w:spacing w:val="-1"/>
        </w:rPr>
        <w:t> </w:t>
      </w:r>
      <w:r>
        <w:rPr/>
        <w:t>Transmitter</w:t>
      </w:r>
      <w:r>
        <w:rPr>
          <w:spacing w:val="-4"/>
        </w:rPr>
        <w:t> </w:t>
      </w:r>
      <w:r>
        <w:rPr/>
        <w:t>for</w:t>
      </w:r>
      <w:r>
        <w:rPr>
          <w:spacing w:val="-2"/>
        </w:rPr>
        <w:t> </w:t>
      </w:r>
      <w:r>
        <w:rPr/>
        <w:t>Falls</w:t>
      </w:r>
      <w:r>
        <w:rPr>
          <w:spacing w:val="-1"/>
        </w:rPr>
        <w:t> </w:t>
      </w:r>
      <w:r>
        <w:rPr/>
        <w:t>City</w:t>
      </w:r>
      <w:r>
        <w:rPr>
          <w:spacing w:val="-1"/>
        </w:rPr>
        <w:t> </w:t>
      </w:r>
      <w:r>
        <w:rPr/>
        <w:t>NE</w:t>
      </w:r>
      <w:r>
        <w:rPr>
          <w:spacing w:val="-1"/>
        </w:rPr>
        <w:t> </w:t>
      </w:r>
      <w:r>
        <w:rPr/>
        <w:t>Tower</w:t>
      </w:r>
      <w:r>
        <w:rPr>
          <w:spacing w:val="-2"/>
        </w:rPr>
        <w:t> </w:t>
      </w:r>
      <w:r>
        <w:rPr/>
        <w:t>Site</w:t>
      </w:r>
      <w:r>
        <w:rPr>
          <w:spacing w:val="40"/>
        </w:rPr>
        <w:t> </w:t>
      </w:r>
      <w:r>
        <w:rPr/>
        <w:t>Questions”. POC is not obligated to respond to questions that are received late per the Schedule of Events.</w:t>
      </w:r>
    </w:p>
    <w:p>
      <w:pPr>
        <w:pStyle w:val="BodyText"/>
        <w:rPr>
          <w:sz w:val="20"/>
        </w:rPr>
      </w:pPr>
    </w:p>
    <w:p>
      <w:pPr>
        <w:pStyle w:val="BodyText"/>
        <w:spacing w:before="11"/>
        <w:rPr>
          <w:sz w:val="15"/>
        </w:rPr>
      </w:pPr>
    </w:p>
    <w:p>
      <w:pPr>
        <w:pStyle w:val="BodyText"/>
        <w:ind w:left="1552" w:right="1035"/>
        <w:jc w:val="both"/>
      </w:pPr>
      <w:r>
        <w:rPr/>
        <w:t>Bidders should present, as questions, any assumptions upon which the Bidder's proposal is or might be developed. Proposals will be evaluated without consideration of any known or unknown assumptions of a Bidder.</w:t>
      </w:r>
      <w:r>
        <w:rPr>
          <w:spacing w:val="40"/>
        </w:rPr>
        <w:t> </w:t>
      </w:r>
      <w:r>
        <w:rPr/>
        <w:t>The contract will not incorporate any known or unknown assumptions of a Bidder.</w:t>
      </w:r>
    </w:p>
    <w:p>
      <w:pPr>
        <w:pStyle w:val="BodyText"/>
      </w:pPr>
    </w:p>
    <w:p>
      <w:pPr>
        <w:pStyle w:val="BodyText"/>
        <w:spacing w:before="1"/>
        <w:ind w:left="1552" w:right="4592"/>
      </w:pPr>
      <w:r>
        <w:rPr/>
        <w:t>Questions shall be uploaded via ShareFile via the following link: </w:t>
      </w:r>
      <w:hyperlink r:id="rId14">
        <w:r>
          <w:rPr>
            <w:color w:val="0000FF"/>
            <w:spacing w:val="-2"/>
            <w:u w:val="single" w:color="0000FF"/>
          </w:rPr>
          <w:t>https://nebraska.sharefile.com/r-r8bf3faca030f4b90ac6262574e0a50ce</w:t>
        </w:r>
      </w:hyperlink>
    </w:p>
    <w:p>
      <w:pPr>
        <w:pStyle w:val="BodyText"/>
        <w:spacing w:before="9"/>
        <w:rPr>
          <w:sz w:val="27"/>
        </w:rPr>
      </w:pPr>
    </w:p>
    <w:p>
      <w:pPr>
        <w:pStyle w:val="BodyText"/>
        <w:spacing w:before="94"/>
        <w:ind w:left="1552"/>
      </w:pPr>
      <w:r>
        <w:rPr/>
        <w:t>It</w:t>
      </w:r>
      <w:r>
        <w:rPr>
          <w:spacing w:val="-4"/>
        </w:rPr>
        <w:t> </w:t>
      </w:r>
      <w:r>
        <w:rPr/>
        <w:t>is</w:t>
      </w:r>
      <w:r>
        <w:rPr>
          <w:spacing w:val="-2"/>
        </w:rPr>
        <w:t> </w:t>
      </w:r>
      <w:r>
        <w:rPr/>
        <w:t>recommended</w:t>
      </w:r>
      <w:r>
        <w:rPr>
          <w:spacing w:val="-3"/>
        </w:rPr>
        <w:t> </w:t>
      </w:r>
      <w:r>
        <w:rPr/>
        <w:t>that</w:t>
      </w:r>
      <w:r>
        <w:rPr>
          <w:spacing w:val="-2"/>
        </w:rPr>
        <w:t> </w:t>
      </w:r>
      <w:r>
        <w:rPr/>
        <w:t>Contractors</w:t>
      </w:r>
      <w:r>
        <w:rPr>
          <w:spacing w:val="-4"/>
        </w:rPr>
        <w:t> </w:t>
      </w:r>
      <w:r>
        <w:rPr/>
        <w:t>submit</w:t>
      </w:r>
      <w:r>
        <w:rPr>
          <w:spacing w:val="-3"/>
        </w:rPr>
        <w:t> </w:t>
      </w:r>
      <w:r>
        <w:rPr/>
        <w:t>questions</w:t>
      </w:r>
      <w:r>
        <w:rPr>
          <w:spacing w:val="-2"/>
        </w:rPr>
        <w:t> </w:t>
      </w:r>
      <w:r>
        <w:rPr/>
        <w:t>using</w:t>
      </w:r>
      <w:r>
        <w:rPr>
          <w:spacing w:val="-3"/>
        </w:rPr>
        <w:t> </w:t>
      </w:r>
      <w:r>
        <w:rPr/>
        <w:t>the</w:t>
      </w:r>
      <w:r>
        <w:rPr>
          <w:spacing w:val="-4"/>
        </w:rPr>
        <w:t> </w:t>
      </w:r>
      <w:r>
        <w:rPr/>
        <w:t>following</w:t>
      </w:r>
      <w:r>
        <w:rPr>
          <w:spacing w:val="-3"/>
        </w:rPr>
        <w:t> </w:t>
      </w:r>
      <w:r>
        <w:rPr>
          <w:spacing w:val="-2"/>
        </w:rPr>
        <w:t>format.</w:t>
      </w:r>
    </w:p>
    <w:p>
      <w:pPr>
        <w:pStyle w:val="BodyText"/>
      </w:pPr>
    </w:p>
    <w:tbl>
      <w:tblPr>
        <w:tblW w:w="0" w:type="auto"/>
        <w:jc w:val="left"/>
        <w:tblInd w:w="1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0"/>
        <w:gridCol w:w="1712"/>
        <w:gridCol w:w="4645"/>
      </w:tblGrid>
      <w:tr>
        <w:trPr>
          <w:trHeight w:val="414" w:hRule="atLeast"/>
        </w:trPr>
        <w:tc>
          <w:tcPr>
            <w:tcW w:w="1980" w:type="dxa"/>
            <w:shd w:val="clear" w:color="auto" w:fill="D9D9D9"/>
          </w:tcPr>
          <w:p>
            <w:pPr>
              <w:pStyle w:val="TableParagraph"/>
              <w:spacing w:line="208" w:lineRule="exact"/>
              <w:ind w:left="554" w:hanging="428"/>
              <w:rPr>
                <w:b/>
                <w:sz w:val="18"/>
              </w:rPr>
            </w:pPr>
            <w:r>
              <w:rPr>
                <w:b/>
                <w:sz w:val="18"/>
              </w:rPr>
              <w:t>Solicitation</w:t>
            </w:r>
            <w:r>
              <w:rPr>
                <w:b/>
                <w:spacing w:val="16"/>
                <w:sz w:val="18"/>
              </w:rPr>
              <w:t> </w:t>
            </w:r>
            <w:r>
              <w:rPr>
                <w:b/>
                <w:sz w:val="18"/>
              </w:rPr>
              <w:t>Section </w:t>
            </w:r>
            <w:r>
              <w:rPr>
                <w:b/>
                <w:spacing w:val="-2"/>
                <w:sz w:val="18"/>
              </w:rPr>
              <w:t>Reference</w:t>
            </w:r>
          </w:p>
        </w:tc>
        <w:tc>
          <w:tcPr>
            <w:tcW w:w="1712" w:type="dxa"/>
            <w:shd w:val="clear" w:color="auto" w:fill="D9D9D9"/>
          </w:tcPr>
          <w:p>
            <w:pPr>
              <w:pStyle w:val="TableParagraph"/>
              <w:spacing w:line="208" w:lineRule="exact"/>
              <w:ind w:left="273" w:right="262" w:firstLine="93"/>
              <w:rPr>
                <w:b/>
                <w:sz w:val="18"/>
              </w:rPr>
            </w:pPr>
            <w:r>
              <w:rPr>
                <w:b/>
                <w:spacing w:val="-2"/>
                <w:sz w:val="18"/>
              </w:rPr>
              <w:t>Solicitation </w:t>
            </w:r>
            <w:r>
              <w:rPr>
                <w:b/>
                <w:sz w:val="18"/>
              </w:rPr>
              <w:t>Page</w:t>
            </w:r>
            <w:r>
              <w:rPr>
                <w:b/>
                <w:spacing w:val="-2"/>
                <w:sz w:val="18"/>
              </w:rPr>
              <w:t> </w:t>
            </w:r>
            <w:r>
              <w:rPr>
                <w:b/>
                <w:spacing w:val="-2"/>
                <w:sz w:val="18"/>
              </w:rPr>
              <w:t>Number</w:t>
            </w:r>
          </w:p>
        </w:tc>
        <w:tc>
          <w:tcPr>
            <w:tcW w:w="4645" w:type="dxa"/>
            <w:shd w:val="clear" w:color="auto" w:fill="D9D9D9"/>
          </w:tcPr>
          <w:p>
            <w:pPr>
              <w:pStyle w:val="TableParagraph"/>
              <w:spacing w:before="102"/>
              <w:ind w:left="1920" w:right="1910"/>
              <w:jc w:val="center"/>
              <w:rPr>
                <w:b/>
                <w:sz w:val="18"/>
              </w:rPr>
            </w:pPr>
            <w:r>
              <w:rPr>
                <w:b/>
                <w:spacing w:val="-2"/>
                <w:sz w:val="18"/>
              </w:rPr>
              <w:t>Question</w:t>
            </w:r>
          </w:p>
        </w:tc>
      </w:tr>
      <w:tr>
        <w:trPr>
          <w:trHeight w:val="205" w:hRule="atLeast"/>
        </w:trPr>
        <w:tc>
          <w:tcPr>
            <w:tcW w:w="1980" w:type="dxa"/>
          </w:tcPr>
          <w:p>
            <w:pPr>
              <w:pStyle w:val="TableParagraph"/>
              <w:rPr>
                <w:rFonts w:ascii="Times New Roman"/>
                <w:sz w:val="14"/>
              </w:rPr>
            </w:pPr>
          </w:p>
        </w:tc>
        <w:tc>
          <w:tcPr>
            <w:tcW w:w="1712" w:type="dxa"/>
          </w:tcPr>
          <w:p>
            <w:pPr>
              <w:pStyle w:val="TableParagraph"/>
              <w:rPr>
                <w:rFonts w:ascii="Times New Roman"/>
                <w:sz w:val="14"/>
              </w:rPr>
            </w:pPr>
          </w:p>
        </w:tc>
        <w:tc>
          <w:tcPr>
            <w:tcW w:w="4645" w:type="dxa"/>
          </w:tcPr>
          <w:p>
            <w:pPr>
              <w:pStyle w:val="TableParagraph"/>
              <w:rPr>
                <w:rFonts w:ascii="Times New Roman"/>
                <w:sz w:val="14"/>
              </w:rPr>
            </w:pPr>
          </w:p>
        </w:tc>
      </w:tr>
    </w:tbl>
    <w:p>
      <w:pPr>
        <w:pStyle w:val="BodyText"/>
        <w:spacing w:before="1"/>
      </w:pPr>
    </w:p>
    <w:p>
      <w:pPr>
        <w:pStyle w:val="BodyText"/>
        <w:ind w:left="1552"/>
      </w:pPr>
      <w:r>
        <w:rPr/>
        <w:t>Written</w:t>
      </w:r>
      <w:r>
        <w:rPr>
          <w:spacing w:val="-7"/>
        </w:rPr>
        <w:t> </w:t>
      </w:r>
      <w:r>
        <w:rPr/>
        <w:t>answers</w:t>
      </w:r>
      <w:r>
        <w:rPr>
          <w:spacing w:val="-2"/>
        </w:rPr>
        <w:t> </w:t>
      </w:r>
      <w:r>
        <w:rPr/>
        <w:t>will</w:t>
      </w:r>
      <w:r>
        <w:rPr>
          <w:spacing w:val="-5"/>
        </w:rPr>
        <w:t> </w:t>
      </w:r>
      <w:r>
        <w:rPr/>
        <w:t>be</w:t>
      </w:r>
      <w:r>
        <w:rPr>
          <w:spacing w:val="-5"/>
        </w:rPr>
        <w:t> </w:t>
      </w:r>
      <w:r>
        <w:rPr/>
        <w:t>posted</w:t>
      </w:r>
      <w:r>
        <w:rPr>
          <w:spacing w:val="-5"/>
        </w:rPr>
        <w:t> </w:t>
      </w:r>
      <w:r>
        <w:rPr/>
        <w:t>at </w:t>
      </w:r>
      <w:hyperlink r:id="rId7">
        <w:r>
          <w:rPr>
            <w:color w:val="0000FF"/>
            <w:u w:val="single" w:color="0000FF"/>
          </w:rPr>
          <w:t>http://das.nebraska.gov/materiel/purchasing.html</w:t>
        </w:r>
      </w:hyperlink>
      <w:r>
        <w:rPr>
          <w:color w:val="0000FF"/>
          <w:spacing w:val="-2"/>
        </w:rPr>
        <w:t> </w:t>
      </w:r>
      <w:r>
        <w:rPr/>
        <w:t>per</w:t>
      </w:r>
      <w:r>
        <w:rPr>
          <w:spacing w:val="-3"/>
        </w:rPr>
        <w:t> </w:t>
      </w:r>
      <w:r>
        <w:rPr/>
        <w:t>the</w:t>
      </w:r>
      <w:r>
        <w:rPr>
          <w:spacing w:val="-5"/>
        </w:rPr>
        <w:t> </w:t>
      </w:r>
      <w:r>
        <w:rPr/>
        <w:t>Schedule</w:t>
      </w:r>
      <w:r>
        <w:rPr>
          <w:spacing w:val="-4"/>
        </w:rPr>
        <w:t> </w:t>
      </w:r>
      <w:r>
        <w:rPr/>
        <w:t>of</w:t>
      </w:r>
      <w:r>
        <w:rPr>
          <w:spacing w:val="-3"/>
        </w:rPr>
        <w:t> </w:t>
      </w:r>
      <w:r>
        <w:rPr>
          <w:spacing w:val="-2"/>
        </w:rPr>
        <w:t>Events.</w:t>
      </w:r>
    </w:p>
    <w:p>
      <w:pPr>
        <w:pStyle w:val="BodyText"/>
        <w:spacing w:before="8"/>
        <w:rPr>
          <w:sz w:val="9"/>
        </w:rPr>
      </w:pPr>
    </w:p>
    <w:p>
      <w:pPr>
        <w:pStyle w:val="Heading4"/>
        <w:numPr>
          <w:ilvl w:val="1"/>
          <w:numId w:val="2"/>
        </w:numPr>
        <w:tabs>
          <w:tab w:pos="1552" w:val="left" w:leader="none"/>
          <w:tab w:pos="1553" w:val="left" w:leader="none"/>
        </w:tabs>
        <w:spacing w:line="207" w:lineRule="exact" w:before="94" w:after="0"/>
        <w:ind w:left="1552" w:right="0" w:hanging="721"/>
        <w:jc w:val="left"/>
      </w:pPr>
      <w:bookmarkStart w:name="_bookmark9" w:id="12"/>
      <w:bookmarkEnd w:id="12"/>
      <w:r>
        <w:rPr/>
        <w:t>SEC</w:t>
      </w:r>
      <w:r>
        <w:rPr/>
        <w:t>RETARY</w:t>
      </w:r>
      <w:r>
        <w:rPr>
          <w:spacing w:val="-5"/>
        </w:rPr>
        <w:t> </w:t>
      </w:r>
      <w:r>
        <w:rPr/>
        <w:t>OF</w:t>
      </w:r>
      <w:r>
        <w:rPr>
          <w:spacing w:val="-4"/>
        </w:rPr>
        <w:t> </w:t>
      </w:r>
      <w:r>
        <w:rPr/>
        <w:t>STATE/TAX</w:t>
      </w:r>
      <w:r>
        <w:rPr>
          <w:spacing w:val="-4"/>
        </w:rPr>
        <w:t> </w:t>
      </w:r>
      <w:r>
        <w:rPr/>
        <w:t>COMMISSIONER</w:t>
      </w:r>
      <w:r>
        <w:rPr>
          <w:spacing w:val="-6"/>
        </w:rPr>
        <w:t> </w:t>
      </w:r>
      <w:r>
        <w:rPr/>
        <w:t>REGISTRATION</w:t>
      </w:r>
      <w:r>
        <w:rPr>
          <w:spacing w:val="-4"/>
        </w:rPr>
        <w:t> </w:t>
      </w:r>
      <w:r>
        <w:rPr/>
        <w:t>REQUIREMENTS</w:t>
      </w:r>
      <w:r>
        <w:rPr>
          <w:spacing w:val="-4"/>
        </w:rPr>
        <w:t> </w:t>
      </w:r>
      <w:r>
        <w:rPr>
          <w:spacing w:val="-2"/>
        </w:rPr>
        <w:t>(Statutory)</w:t>
      </w:r>
    </w:p>
    <w:p>
      <w:pPr>
        <w:pStyle w:val="BodyText"/>
        <w:ind w:left="1552" w:right="1024"/>
        <w:jc w:val="both"/>
      </w:pPr>
      <w:r>
        <w:rPr/>
        <w:t>All</w:t>
      </w:r>
      <w:r>
        <w:rPr>
          <w:spacing w:val="-3"/>
        </w:rPr>
        <w:t> </w:t>
      </w:r>
      <w:r>
        <w:rPr/>
        <w:t>Contractors</w:t>
      </w:r>
      <w:r>
        <w:rPr>
          <w:spacing w:val="-6"/>
        </w:rPr>
        <w:t> </w:t>
      </w:r>
      <w:r>
        <w:rPr/>
        <w:t>must</w:t>
      </w:r>
      <w:r>
        <w:rPr>
          <w:spacing w:val="-4"/>
        </w:rPr>
        <w:t> </w:t>
      </w:r>
      <w:r>
        <w:rPr/>
        <w:t>be</w:t>
      </w:r>
      <w:r>
        <w:rPr>
          <w:spacing w:val="-6"/>
        </w:rPr>
        <w:t> </w:t>
      </w:r>
      <w:r>
        <w:rPr/>
        <w:t>authorized</w:t>
      </w:r>
      <w:r>
        <w:rPr>
          <w:spacing w:val="-6"/>
        </w:rPr>
        <w:t> </w:t>
      </w:r>
      <w:r>
        <w:rPr/>
        <w:t>to</w:t>
      </w:r>
      <w:r>
        <w:rPr>
          <w:spacing w:val="-4"/>
        </w:rPr>
        <w:t> </w:t>
      </w:r>
      <w:r>
        <w:rPr/>
        <w:t>transact</w:t>
      </w:r>
      <w:r>
        <w:rPr>
          <w:spacing w:val="-4"/>
        </w:rPr>
        <w:t> </w:t>
      </w:r>
      <w:r>
        <w:rPr/>
        <w:t>business</w:t>
      </w:r>
      <w:r>
        <w:rPr>
          <w:spacing w:val="-6"/>
        </w:rPr>
        <w:t> </w:t>
      </w:r>
      <w:r>
        <w:rPr/>
        <w:t>in</w:t>
      </w:r>
      <w:r>
        <w:rPr>
          <w:spacing w:val="-4"/>
        </w:rPr>
        <w:t> </w:t>
      </w:r>
      <w:r>
        <w:rPr/>
        <w:t>the State</w:t>
      </w:r>
      <w:r>
        <w:rPr>
          <w:spacing w:val="-6"/>
        </w:rPr>
        <w:t> </w:t>
      </w:r>
      <w:r>
        <w:rPr/>
        <w:t>and</w:t>
      </w:r>
      <w:r>
        <w:rPr>
          <w:spacing w:val="-6"/>
        </w:rPr>
        <w:t> </w:t>
      </w:r>
      <w:r>
        <w:rPr/>
        <w:t>comply</w:t>
      </w:r>
      <w:r>
        <w:rPr>
          <w:spacing w:val="-3"/>
        </w:rPr>
        <w:t> </w:t>
      </w:r>
      <w:r>
        <w:rPr/>
        <w:t>with</w:t>
      </w:r>
      <w:r>
        <w:rPr>
          <w:spacing w:val="-6"/>
        </w:rPr>
        <w:t> </w:t>
      </w:r>
      <w:r>
        <w:rPr/>
        <w:t>all</w:t>
      </w:r>
      <w:r>
        <w:rPr>
          <w:spacing w:val="-4"/>
        </w:rPr>
        <w:t> </w:t>
      </w:r>
      <w:r>
        <w:rPr/>
        <w:t>Nebraska</w:t>
      </w:r>
      <w:r>
        <w:rPr>
          <w:spacing w:val="-4"/>
        </w:rPr>
        <w:t> </w:t>
      </w:r>
      <w:r>
        <w:rPr/>
        <w:t>Secretary</w:t>
      </w:r>
      <w:r>
        <w:rPr>
          <w:spacing w:val="-3"/>
        </w:rPr>
        <w:t> </w:t>
      </w:r>
      <w:r>
        <w:rPr/>
        <w:t>of</w:t>
      </w:r>
      <w:r>
        <w:rPr>
          <w:spacing w:val="-6"/>
        </w:rPr>
        <w:t> </w:t>
      </w:r>
      <w:r>
        <w:rPr/>
        <w:t>State Registration</w:t>
      </w:r>
      <w:r>
        <w:rPr>
          <w:spacing w:val="-2"/>
        </w:rPr>
        <w:t> </w:t>
      </w:r>
      <w:r>
        <w:rPr/>
        <w:t>requirements.</w:t>
      </w:r>
      <w:r>
        <w:rPr>
          <w:spacing w:val="40"/>
        </w:rPr>
        <w:t> </w:t>
      </w:r>
      <w:r>
        <w:rPr/>
        <w:t>The Contractor</w:t>
      </w:r>
      <w:r>
        <w:rPr>
          <w:spacing w:val="-1"/>
        </w:rPr>
        <w:t> </w:t>
      </w:r>
      <w:r>
        <w:rPr/>
        <w:t>who</w:t>
      </w:r>
      <w:r>
        <w:rPr>
          <w:spacing w:val="-1"/>
        </w:rPr>
        <w:t> </w:t>
      </w:r>
      <w:r>
        <w:rPr/>
        <w:t>is the</w:t>
      </w:r>
      <w:r>
        <w:rPr>
          <w:spacing w:val="-1"/>
        </w:rPr>
        <w:t> </w:t>
      </w:r>
      <w:r>
        <w:rPr/>
        <w:t>recipient</w:t>
      </w:r>
      <w:r>
        <w:rPr>
          <w:spacing w:val="-1"/>
        </w:rPr>
        <w:t> </w:t>
      </w:r>
      <w:r>
        <w:rPr/>
        <w:t>of</w:t>
      </w:r>
      <w:r>
        <w:rPr>
          <w:spacing w:val="-1"/>
        </w:rPr>
        <w:t> </w:t>
      </w:r>
      <w:r>
        <w:rPr/>
        <w:t>an</w:t>
      </w:r>
      <w:r>
        <w:rPr>
          <w:spacing w:val="-1"/>
        </w:rPr>
        <w:t> </w:t>
      </w:r>
      <w:r>
        <w:rPr/>
        <w:t>Intent</w:t>
      </w:r>
      <w:r>
        <w:rPr>
          <w:spacing w:val="-1"/>
        </w:rPr>
        <w:t> </w:t>
      </w:r>
      <w:r>
        <w:rPr/>
        <w:t>to</w:t>
      </w:r>
      <w:r>
        <w:rPr>
          <w:spacing w:val="-1"/>
        </w:rPr>
        <w:t> </w:t>
      </w:r>
      <w:r>
        <w:rPr/>
        <w:t>Award</w:t>
      </w:r>
      <w:r>
        <w:rPr>
          <w:spacing w:val="-1"/>
        </w:rPr>
        <w:t> </w:t>
      </w:r>
      <w:r>
        <w:rPr/>
        <w:t>will</w:t>
      </w:r>
      <w:r>
        <w:rPr>
          <w:spacing w:val="-1"/>
        </w:rPr>
        <w:t> </w:t>
      </w:r>
      <w:r>
        <w:rPr/>
        <w:t>be</w:t>
      </w:r>
      <w:r>
        <w:rPr>
          <w:spacing w:val="-3"/>
        </w:rPr>
        <w:t> </w:t>
      </w:r>
      <w:r>
        <w:rPr/>
        <w:t>required</w:t>
      </w:r>
      <w:r>
        <w:rPr>
          <w:spacing w:val="-1"/>
        </w:rPr>
        <w:t> </w:t>
      </w:r>
      <w:r>
        <w:rPr/>
        <w:t>to</w:t>
      </w:r>
      <w:r>
        <w:rPr>
          <w:spacing w:val="-1"/>
        </w:rPr>
        <w:t> </w:t>
      </w:r>
      <w:r>
        <w:rPr/>
        <w:t>certify that</w:t>
      </w:r>
      <w:r>
        <w:rPr>
          <w:spacing w:val="-1"/>
        </w:rPr>
        <w:t> </w:t>
      </w:r>
      <w:r>
        <w:rPr/>
        <w:t>it has complied and produce a true and correct copy of its current (within ninety (90) calendar days of the intent to award) Certificate or Letter of Good Standing, or in the case of a sole proprietorship, provide written documentation of sole proprietorship and the United States Citizenship Attestation Form, available on the DAS website at: </w:t>
      </w:r>
      <w:hyperlink r:id="rId7">
        <w:r>
          <w:rPr>
            <w:color w:val="0000FF"/>
            <w:u w:val="single" w:color="0000FF"/>
          </w:rPr>
          <w:t>http://das.nebraska.gov/materiel/purchasing.html</w:t>
        </w:r>
        <w:r>
          <w:rPr/>
          <w:t>.</w:t>
        </w:r>
      </w:hyperlink>
      <w:r>
        <w:rPr/>
        <w:t> This must be accomplished prior to execution of the contract.</w:t>
      </w:r>
    </w:p>
    <w:p>
      <w:pPr>
        <w:pStyle w:val="BodyText"/>
        <w:spacing w:before="10"/>
        <w:rPr>
          <w:sz w:val="9"/>
        </w:rPr>
      </w:pPr>
    </w:p>
    <w:p>
      <w:pPr>
        <w:pStyle w:val="Heading3"/>
        <w:numPr>
          <w:ilvl w:val="1"/>
          <w:numId w:val="2"/>
        </w:numPr>
        <w:tabs>
          <w:tab w:pos="1552" w:val="left" w:leader="none"/>
          <w:tab w:pos="1553" w:val="left" w:leader="none"/>
        </w:tabs>
        <w:spacing w:line="207" w:lineRule="exact" w:before="95" w:after="0"/>
        <w:ind w:left="1552" w:right="0" w:hanging="721"/>
        <w:jc w:val="left"/>
      </w:pPr>
      <w:bookmarkStart w:name="_bookmark10" w:id="13"/>
      <w:bookmarkEnd w:id="13"/>
      <w:r>
        <w:rPr/>
        <w:t>ETHICS</w:t>
      </w:r>
      <w:r>
        <w:rPr>
          <w:spacing w:val="-3"/>
        </w:rPr>
        <w:t> </w:t>
      </w:r>
      <w:r>
        <w:rPr/>
        <w:t>IN</w:t>
      </w:r>
      <w:r>
        <w:rPr>
          <w:spacing w:val="-2"/>
        </w:rPr>
        <w:t> </w:t>
      </w:r>
      <w:r>
        <w:rPr/>
        <w:t>PUBLIC</w:t>
      </w:r>
      <w:r>
        <w:rPr>
          <w:spacing w:val="-3"/>
        </w:rPr>
        <w:t> </w:t>
      </w:r>
      <w:r>
        <w:rPr>
          <w:spacing w:val="-2"/>
        </w:rPr>
        <w:t>CONTRACTING</w:t>
      </w:r>
    </w:p>
    <w:p>
      <w:pPr>
        <w:pStyle w:val="BodyText"/>
        <w:ind w:left="1552" w:right="469"/>
      </w:pPr>
      <w:r>
        <w:rPr/>
        <w:t>The State reserves the right to reject proposals, withdraw an intent to award or award, or terminate a contract if a Contractor commits or has committed ethical violations, which include, but are not limited to:</w:t>
      </w:r>
    </w:p>
    <w:p>
      <w:pPr>
        <w:pStyle w:val="BodyText"/>
        <w:spacing w:before="9"/>
        <w:rPr>
          <w:sz w:val="9"/>
        </w:rPr>
      </w:pPr>
    </w:p>
    <w:p>
      <w:pPr>
        <w:pStyle w:val="BodyText"/>
        <w:spacing w:before="95"/>
        <w:ind w:left="2272" w:right="1143"/>
      </w:pPr>
      <w:r>
        <w:rPr/>
        <w:drawing>
          <wp:anchor distT="0" distB="0" distL="0" distR="0" allowOverlap="1" layoutInCell="1" locked="0" behindDoc="0" simplePos="0" relativeHeight="15732224">
            <wp:simplePos x="0" y="0"/>
            <wp:positionH relativeFrom="page">
              <wp:posOffset>1198117</wp:posOffset>
            </wp:positionH>
            <wp:positionV relativeFrom="paragraph">
              <wp:posOffset>85956</wp:posOffset>
            </wp:positionV>
            <wp:extent cx="82042" cy="83739"/>
            <wp:effectExtent l="0" t="0" r="0" b="0"/>
            <wp:wrapNone/>
            <wp:docPr id="9" name="image2.png"/>
            <wp:cNvGraphicFramePr>
              <a:graphicFrameLocks noChangeAspect="1"/>
            </wp:cNvGraphicFramePr>
            <a:graphic>
              <a:graphicData uri="http://schemas.openxmlformats.org/drawingml/2006/picture">
                <pic:pic>
                  <pic:nvPicPr>
                    <pic:cNvPr id="10" name="image2.png"/>
                    <pic:cNvPicPr/>
                  </pic:nvPicPr>
                  <pic:blipFill>
                    <a:blip r:embed="rId11" cstate="print"/>
                    <a:stretch>
                      <a:fillRect/>
                    </a:stretch>
                  </pic:blipFill>
                  <pic:spPr>
                    <a:xfrm>
                      <a:off x="0" y="0"/>
                      <a:ext cx="82042" cy="83739"/>
                    </a:xfrm>
                    <a:prstGeom prst="rect">
                      <a:avLst/>
                    </a:prstGeom>
                  </pic:spPr>
                </pic:pic>
              </a:graphicData>
            </a:graphic>
          </wp:anchor>
        </w:drawing>
      </w:r>
      <w:r>
        <w:rPr/>
        <w:t>Offering</w:t>
      </w:r>
      <w:r>
        <w:rPr>
          <w:spacing w:val="-5"/>
        </w:rPr>
        <w:t> </w:t>
      </w:r>
      <w:r>
        <w:rPr/>
        <w:t>or</w:t>
      </w:r>
      <w:r>
        <w:rPr>
          <w:spacing w:val="-3"/>
        </w:rPr>
        <w:t> </w:t>
      </w:r>
      <w:r>
        <w:rPr/>
        <w:t>giving,</w:t>
      </w:r>
      <w:r>
        <w:rPr>
          <w:spacing w:val="-3"/>
        </w:rPr>
        <w:t> </w:t>
      </w:r>
      <w:r>
        <w:rPr/>
        <w:t>directly</w:t>
      </w:r>
      <w:r>
        <w:rPr>
          <w:spacing w:val="-2"/>
        </w:rPr>
        <w:t> </w:t>
      </w:r>
      <w:r>
        <w:rPr/>
        <w:t>or</w:t>
      </w:r>
      <w:r>
        <w:rPr>
          <w:spacing w:val="-5"/>
        </w:rPr>
        <w:t> </w:t>
      </w:r>
      <w:r>
        <w:rPr/>
        <w:t>indirectly,</w:t>
      </w:r>
      <w:r>
        <w:rPr>
          <w:spacing w:val="-3"/>
        </w:rPr>
        <w:t> </w:t>
      </w:r>
      <w:r>
        <w:rPr/>
        <w:t>a</w:t>
      </w:r>
      <w:r>
        <w:rPr>
          <w:spacing w:val="-3"/>
        </w:rPr>
        <w:t> </w:t>
      </w:r>
      <w:r>
        <w:rPr/>
        <w:t>bribe,</w:t>
      </w:r>
      <w:r>
        <w:rPr>
          <w:spacing w:val="-3"/>
        </w:rPr>
        <w:t> </w:t>
      </w:r>
      <w:r>
        <w:rPr/>
        <w:t>fee,</w:t>
      </w:r>
      <w:r>
        <w:rPr>
          <w:spacing w:val="-3"/>
        </w:rPr>
        <w:t> </w:t>
      </w:r>
      <w:r>
        <w:rPr/>
        <w:t>commission,</w:t>
      </w:r>
      <w:r>
        <w:rPr>
          <w:spacing w:val="-3"/>
        </w:rPr>
        <w:t> </w:t>
      </w:r>
      <w:r>
        <w:rPr/>
        <w:t>compensation,</w:t>
      </w:r>
      <w:r>
        <w:rPr>
          <w:spacing w:val="-5"/>
        </w:rPr>
        <w:t> </w:t>
      </w:r>
      <w:r>
        <w:rPr/>
        <w:t>gift,</w:t>
      </w:r>
      <w:r>
        <w:rPr>
          <w:spacing w:val="-5"/>
        </w:rPr>
        <w:t> </w:t>
      </w:r>
      <w:r>
        <w:rPr/>
        <w:t>gratuity,</w:t>
      </w:r>
      <w:r>
        <w:rPr>
          <w:spacing w:val="-3"/>
        </w:rPr>
        <w:t> </w:t>
      </w:r>
      <w:r>
        <w:rPr/>
        <w:t>or</w:t>
      </w:r>
      <w:r>
        <w:rPr>
          <w:spacing w:val="-3"/>
        </w:rPr>
        <w:t> </w:t>
      </w:r>
      <w:r>
        <w:rPr/>
        <w:t>anything of value to any person or entity in an attempt to influence the bidding process;</w:t>
      </w:r>
    </w:p>
    <w:p>
      <w:pPr>
        <w:pStyle w:val="BodyText"/>
        <w:spacing w:before="1"/>
        <w:ind w:left="2272" w:right="1046"/>
      </w:pPr>
      <w:r>
        <w:rPr/>
        <w:drawing>
          <wp:anchor distT="0" distB="0" distL="0" distR="0" allowOverlap="1" layoutInCell="1" locked="0" behindDoc="0" simplePos="0" relativeHeight="15732736">
            <wp:simplePos x="0" y="0"/>
            <wp:positionH relativeFrom="page">
              <wp:posOffset>1191844</wp:posOffset>
            </wp:positionH>
            <wp:positionV relativeFrom="paragraph">
              <wp:posOffset>26266</wp:posOffset>
            </wp:positionV>
            <wp:extent cx="88315" cy="83739"/>
            <wp:effectExtent l="0" t="0" r="0" b="0"/>
            <wp:wrapNone/>
            <wp:docPr id="11" name="image3.png"/>
            <wp:cNvGraphicFramePr>
              <a:graphicFrameLocks noChangeAspect="1"/>
            </wp:cNvGraphicFramePr>
            <a:graphic>
              <a:graphicData uri="http://schemas.openxmlformats.org/drawingml/2006/picture">
                <pic:pic>
                  <pic:nvPicPr>
                    <pic:cNvPr id="12" name="image3.png"/>
                    <pic:cNvPicPr/>
                  </pic:nvPicPr>
                  <pic:blipFill>
                    <a:blip r:embed="rId12" cstate="print"/>
                    <a:stretch>
                      <a:fillRect/>
                    </a:stretch>
                  </pic:blipFill>
                  <pic:spPr>
                    <a:xfrm>
                      <a:off x="0" y="0"/>
                      <a:ext cx="88315" cy="83739"/>
                    </a:xfrm>
                    <a:prstGeom prst="rect">
                      <a:avLst/>
                    </a:prstGeom>
                  </pic:spPr>
                </pic:pic>
              </a:graphicData>
            </a:graphic>
          </wp:anchor>
        </w:drawing>
      </w:r>
      <w:r>
        <w:rPr/>
        <w:t>Utilize</w:t>
      </w:r>
      <w:r>
        <w:rPr>
          <w:spacing w:val="-3"/>
        </w:rPr>
        <w:t> </w:t>
      </w:r>
      <w:r>
        <w:rPr/>
        <w:t>the</w:t>
      </w:r>
      <w:r>
        <w:rPr>
          <w:spacing w:val="-3"/>
        </w:rPr>
        <w:t> </w:t>
      </w:r>
      <w:r>
        <w:rPr/>
        <w:t>services</w:t>
      </w:r>
      <w:r>
        <w:rPr>
          <w:spacing w:val="-2"/>
        </w:rPr>
        <w:t> </w:t>
      </w:r>
      <w:r>
        <w:rPr/>
        <w:t>of</w:t>
      </w:r>
      <w:r>
        <w:rPr>
          <w:spacing w:val="-5"/>
        </w:rPr>
        <w:t> </w:t>
      </w:r>
      <w:r>
        <w:rPr/>
        <w:t>lobbyists,</w:t>
      </w:r>
      <w:r>
        <w:rPr>
          <w:spacing w:val="-3"/>
        </w:rPr>
        <w:t> </w:t>
      </w:r>
      <w:r>
        <w:rPr/>
        <w:t>attorneys,</w:t>
      </w:r>
      <w:r>
        <w:rPr>
          <w:spacing w:val="-3"/>
        </w:rPr>
        <w:t> </w:t>
      </w:r>
      <w:r>
        <w:rPr/>
        <w:t>political</w:t>
      </w:r>
      <w:r>
        <w:rPr>
          <w:spacing w:val="-3"/>
        </w:rPr>
        <w:t> </w:t>
      </w:r>
      <w:r>
        <w:rPr/>
        <w:t>activists,</w:t>
      </w:r>
      <w:r>
        <w:rPr>
          <w:spacing w:val="-3"/>
        </w:rPr>
        <w:t> </w:t>
      </w:r>
      <w:r>
        <w:rPr/>
        <w:t>or</w:t>
      </w:r>
      <w:r>
        <w:rPr>
          <w:spacing w:val="-3"/>
        </w:rPr>
        <w:t> </w:t>
      </w:r>
      <w:r>
        <w:rPr/>
        <w:t>consultants</w:t>
      </w:r>
      <w:r>
        <w:rPr>
          <w:spacing w:val="-2"/>
        </w:rPr>
        <w:t> </w:t>
      </w:r>
      <w:r>
        <w:rPr/>
        <w:t>to</w:t>
      </w:r>
      <w:r>
        <w:rPr>
          <w:spacing w:val="-5"/>
        </w:rPr>
        <w:t> </w:t>
      </w:r>
      <w:r>
        <w:rPr/>
        <w:t>influence</w:t>
      </w:r>
      <w:r>
        <w:rPr>
          <w:spacing w:val="-5"/>
        </w:rPr>
        <w:t> </w:t>
      </w:r>
      <w:r>
        <w:rPr/>
        <w:t>or</w:t>
      </w:r>
      <w:r>
        <w:rPr>
          <w:spacing w:val="-3"/>
        </w:rPr>
        <w:t> </w:t>
      </w:r>
      <w:r>
        <w:rPr/>
        <w:t>subvert</w:t>
      </w:r>
      <w:r>
        <w:rPr>
          <w:spacing w:val="-5"/>
        </w:rPr>
        <w:t> </w:t>
      </w:r>
      <w:r>
        <w:rPr/>
        <w:t>the bidding process;</w:t>
      </w:r>
    </w:p>
    <w:p>
      <w:pPr>
        <w:pStyle w:val="BodyText"/>
        <w:ind w:left="2272" w:right="852"/>
      </w:pPr>
      <w:r>
        <w:rPr/>
        <w:drawing>
          <wp:anchor distT="0" distB="0" distL="0" distR="0" allowOverlap="1" layoutInCell="1" locked="0" behindDoc="0" simplePos="0" relativeHeight="15733248">
            <wp:simplePos x="0" y="0"/>
            <wp:positionH relativeFrom="page">
              <wp:posOffset>1193532</wp:posOffset>
            </wp:positionH>
            <wp:positionV relativeFrom="paragraph">
              <wp:posOffset>25711</wp:posOffset>
            </wp:positionV>
            <wp:extent cx="86627" cy="85183"/>
            <wp:effectExtent l="0" t="0" r="0" b="0"/>
            <wp:wrapNone/>
            <wp:docPr id="13" name="image4.png"/>
            <wp:cNvGraphicFramePr>
              <a:graphicFrameLocks noChangeAspect="1"/>
            </wp:cNvGraphicFramePr>
            <a:graphic>
              <a:graphicData uri="http://schemas.openxmlformats.org/drawingml/2006/picture">
                <pic:pic>
                  <pic:nvPicPr>
                    <pic:cNvPr id="14" name="image4.png"/>
                    <pic:cNvPicPr/>
                  </pic:nvPicPr>
                  <pic:blipFill>
                    <a:blip r:embed="rId13" cstate="print"/>
                    <a:stretch>
                      <a:fillRect/>
                    </a:stretch>
                  </pic:blipFill>
                  <pic:spPr>
                    <a:xfrm>
                      <a:off x="0" y="0"/>
                      <a:ext cx="86627" cy="85183"/>
                    </a:xfrm>
                    <a:prstGeom prst="rect">
                      <a:avLst/>
                    </a:prstGeom>
                  </pic:spPr>
                </pic:pic>
              </a:graphicData>
            </a:graphic>
          </wp:anchor>
        </w:drawing>
      </w:r>
      <w:r>
        <w:rPr/>
        <w:t>Being</w:t>
      </w:r>
      <w:r>
        <w:rPr>
          <w:spacing w:val="-5"/>
        </w:rPr>
        <w:t> </w:t>
      </w:r>
      <w:r>
        <w:rPr/>
        <w:t>considered</w:t>
      </w:r>
      <w:r>
        <w:rPr>
          <w:spacing w:val="-5"/>
        </w:rPr>
        <w:t> </w:t>
      </w:r>
      <w:r>
        <w:rPr/>
        <w:t>for,</w:t>
      </w:r>
      <w:r>
        <w:rPr>
          <w:spacing w:val="-5"/>
        </w:rPr>
        <w:t> </w:t>
      </w:r>
      <w:r>
        <w:rPr/>
        <w:t>presently</w:t>
      </w:r>
      <w:r>
        <w:rPr>
          <w:spacing w:val="-2"/>
        </w:rPr>
        <w:t> </w:t>
      </w:r>
      <w:r>
        <w:rPr/>
        <w:t>being,</w:t>
      </w:r>
      <w:r>
        <w:rPr>
          <w:spacing w:val="-5"/>
        </w:rPr>
        <w:t> </w:t>
      </w:r>
      <w:r>
        <w:rPr/>
        <w:t>or</w:t>
      </w:r>
      <w:r>
        <w:rPr>
          <w:spacing w:val="-3"/>
        </w:rPr>
        <w:t> </w:t>
      </w:r>
      <w:r>
        <w:rPr/>
        <w:t>becoming</w:t>
      </w:r>
      <w:r>
        <w:rPr>
          <w:spacing w:val="-3"/>
        </w:rPr>
        <w:t> </w:t>
      </w:r>
      <w:r>
        <w:rPr/>
        <w:t>debarred,</w:t>
      </w:r>
      <w:r>
        <w:rPr>
          <w:spacing w:val="-3"/>
        </w:rPr>
        <w:t> </w:t>
      </w:r>
      <w:r>
        <w:rPr/>
        <w:t>suspended,</w:t>
      </w:r>
      <w:r>
        <w:rPr>
          <w:spacing w:val="-5"/>
        </w:rPr>
        <w:t> </w:t>
      </w:r>
      <w:r>
        <w:rPr/>
        <w:t>ineligible,</w:t>
      </w:r>
      <w:r>
        <w:rPr>
          <w:spacing w:val="-3"/>
        </w:rPr>
        <w:t> </w:t>
      </w:r>
      <w:r>
        <w:rPr/>
        <w:t>or</w:t>
      </w:r>
      <w:r>
        <w:rPr>
          <w:spacing w:val="-6"/>
        </w:rPr>
        <w:t> </w:t>
      </w:r>
      <w:r>
        <w:rPr/>
        <w:t>excluded</w:t>
      </w:r>
      <w:r>
        <w:rPr>
          <w:spacing w:val="-3"/>
        </w:rPr>
        <w:t> </w:t>
      </w:r>
      <w:r>
        <w:rPr/>
        <w:t>from contracting with any state or federal entity:</w:t>
      </w:r>
    </w:p>
    <w:p>
      <w:pPr>
        <w:pStyle w:val="BodyText"/>
        <w:spacing w:line="207" w:lineRule="exact"/>
        <w:ind w:left="2272"/>
      </w:pPr>
      <w:r>
        <w:rPr/>
        <w:drawing>
          <wp:anchor distT="0" distB="0" distL="0" distR="0" allowOverlap="1" layoutInCell="1" locked="0" behindDoc="0" simplePos="0" relativeHeight="15733760">
            <wp:simplePos x="0" y="0"/>
            <wp:positionH relativeFrom="page">
              <wp:posOffset>1191844</wp:posOffset>
            </wp:positionH>
            <wp:positionV relativeFrom="paragraph">
              <wp:posOffset>25631</wp:posOffset>
            </wp:positionV>
            <wp:extent cx="88315" cy="83739"/>
            <wp:effectExtent l="0" t="0" r="0" b="0"/>
            <wp:wrapNone/>
            <wp:docPr id="15" name="image5.png"/>
            <wp:cNvGraphicFramePr>
              <a:graphicFrameLocks noChangeAspect="1"/>
            </wp:cNvGraphicFramePr>
            <a:graphic>
              <a:graphicData uri="http://schemas.openxmlformats.org/drawingml/2006/picture">
                <pic:pic>
                  <pic:nvPicPr>
                    <pic:cNvPr id="16" name="image5.png"/>
                    <pic:cNvPicPr/>
                  </pic:nvPicPr>
                  <pic:blipFill>
                    <a:blip r:embed="rId18" cstate="print"/>
                    <a:stretch>
                      <a:fillRect/>
                    </a:stretch>
                  </pic:blipFill>
                  <pic:spPr>
                    <a:xfrm>
                      <a:off x="0" y="0"/>
                      <a:ext cx="88315" cy="83739"/>
                    </a:xfrm>
                    <a:prstGeom prst="rect">
                      <a:avLst/>
                    </a:prstGeom>
                  </pic:spPr>
                </pic:pic>
              </a:graphicData>
            </a:graphic>
          </wp:anchor>
        </w:drawing>
      </w:r>
      <w:r>
        <w:rPr/>
        <w:t>Submitting</w:t>
      </w:r>
      <w:r>
        <w:rPr>
          <w:spacing w:val="-2"/>
        </w:rPr>
        <w:t> </w:t>
      </w:r>
      <w:r>
        <w:rPr/>
        <w:t>a</w:t>
      </w:r>
      <w:r>
        <w:rPr>
          <w:spacing w:val="-2"/>
        </w:rPr>
        <w:t> </w:t>
      </w:r>
      <w:r>
        <w:rPr/>
        <w:t>proposal on</w:t>
      </w:r>
      <w:r>
        <w:rPr>
          <w:spacing w:val="-3"/>
        </w:rPr>
        <w:t> </w:t>
      </w:r>
      <w:r>
        <w:rPr/>
        <w:t>behalf</w:t>
      </w:r>
      <w:r>
        <w:rPr>
          <w:spacing w:val="-1"/>
        </w:rPr>
        <w:t> </w:t>
      </w:r>
      <w:r>
        <w:rPr/>
        <w:t>of</w:t>
      </w:r>
      <w:r>
        <w:rPr>
          <w:spacing w:val="-3"/>
        </w:rPr>
        <w:t> </w:t>
      </w:r>
      <w:r>
        <w:rPr/>
        <w:t>another</w:t>
      </w:r>
      <w:r>
        <w:rPr>
          <w:spacing w:val="-2"/>
        </w:rPr>
        <w:t> </w:t>
      </w:r>
      <w:r>
        <w:rPr/>
        <w:t>party</w:t>
      </w:r>
      <w:r>
        <w:rPr>
          <w:spacing w:val="-2"/>
        </w:rPr>
        <w:t> </w:t>
      </w:r>
      <w:r>
        <w:rPr/>
        <w:t>or</w:t>
      </w:r>
      <w:r>
        <w:rPr>
          <w:spacing w:val="-1"/>
        </w:rPr>
        <w:t> </w:t>
      </w:r>
      <w:r>
        <w:rPr>
          <w:spacing w:val="-2"/>
        </w:rPr>
        <w:t>entity;</w:t>
      </w:r>
    </w:p>
    <w:p>
      <w:pPr>
        <w:pStyle w:val="BodyText"/>
        <w:ind w:left="2272" w:right="1046"/>
      </w:pPr>
      <w:r>
        <w:rPr/>
        <w:drawing>
          <wp:anchor distT="0" distB="0" distL="0" distR="0" allowOverlap="1" layoutInCell="1" locked="0" behindDoc="0" simplePos="0" relativeHeight="15734272">
            <wp:simplePos x="0" y="0"/>
            <wp:positionH relativeFrom="page">
              <wp:posOffset>1194976</wp:posOffset>
            </wp:positionH>
            <wp:positionV relativeFrom="paragraph">
              <wp:posOffset>27155</wp:posOffset>
            </wp:positionV>
            <wp:extent cx="85183" cy="83739"/>
            <wp:effectExtent l="0" t="0" r="0" b="0"/>
            <wp:wrapNone/>
            <wp:docPr id="17" name="image6.png"/>
            <wp:cNvGraphicFramePr>
              <a:graphicFrameLocks noChangeAspect="1"/>
            </wp:cNvGraphicFramePr>
            <a:graphic>
              <a:graphicData uri="http://schemas.openxmlformats.org/drawingml/2006/picture">
                <pic:pic>
                  <pic:nvPicPr>
                    <pic:cNvPr id="18" name="image6.png"/>
                    <pic:cNvPicPr/>
                  </pic:nvPicPr>
                  <pic:blipFill>
                    <a:blip r:embed="rId19" cstate="print"/>
                    <a:stretch>
                      <a:fillRect/>
                    </a:stretch>
                  </pic:blipFill>
                  <pic:spPr>
                    <a:xfrm>
                      <a:off x="0" y="0"/>
                      <a:ext cx="85183" cy="83739"/>
                    </a:xfrm>
                    <a:prstGeom prst="rect">
                      <a:avLst/>
                    </a:prstGeom>
                  </pic:spPr>
                </pic:pic>
              </a:graphicData>
            </a:graphic>
          </wp:anchor>
        </w:drawing>
      </w:r>
      <w:r>
        <w:rPr/>
        <w:t>Collude</w:t>
      </w:r>
      <w:r>
        <w:rPr>
          <w:spacing w:val="-1"/>
        </w:rPr>
        <w:t> </w:t>
      </w:r>
      <w:r>
        <w:rPr/>
        <w:t>with</w:t>
      </w:r>
      <w:r>
        <w:rPr>
          <w:spacing w:val="-3"/>
        </w:rPr>
        <w:t> </w:t>
      </w:r>
      <w:r>
        <w:rPr/>
        <w:t>any person</w:t>
      </w:r>
      <w:r>
        <w:rPr>
          <w:spacing w:val="-3"/>
        </w:rPr>
        <w:t> </w:t>
      </w:r>
      <w:r>
        <w:rPr/>
        <w:t>or</w:t>
      </w:r>
      <w:r>
        <w:rPr>
          <w:spacing w:val="-1"/>
        </w:rPr>
        <w:t> </w:t>
      </w:r>
      <w:r>
        <w:rPr/>
        <w:t>entity to</w:t>
      </w:r>
      <w:r>
        <w:rPr>
          <w:spacing w:val="-1"/>
        </w:rPr>
        <w:t> </w:t>
      </w:r>
      <w:r>
        <w:rPr/>
        <w:t>influence</w:t>
      </w:r>
      <w:r>
        <w:rPr>
          <w:spacing w:val="-1"/>
        </w:rPr>
        <w:t> </w:t>
      </w:r>
      <w:r>
        <w:rPr/>
        <w:t>the</w:t>
      </w:r>
      <w:r>
        <w:rPr>
          <w:spacing w:val="-3"/>
        </w:rPr>
        <w:t> </w:t>
      </w:r>
      <w:r>
        <w:rPr/>
        <w:t>bidding</w:t>
      </w:r>
      <w:r>
        <w:rPr>
          <w:spacing w:val="-1"/>
        </w:rPr>
        <w:t> </w:t>
      </w:r>
      <w:r>
        <w:rPr/>
        <w:t>process,</w:t>
      </w:r>
      <w:r>
        <w:rPr>
          <w:spacing w:val="-3"/>
        </w:rPr>
        <w:t> </w:t>
      </w:r>
      <w:r>
        <w:rPr/>
        <w:t>submit</w:t>
      </w:r>
      <w:r>
        <w:rPr>
          <w:spacing w:val="-3"/>
        </w:rPr>
        <w:t> </w:t>
      </w:r>
      <w:r>
        <w:rPr/>
        <w:t>sham proposals,</w:t>
      </w:r>
      <w:r>
        <w:rPr>
          <w:spacing w:val="-3"/>
        </w:rPr>
        <w:t> </w:t>
      </w:r>
      <w:r>
        <w:rPr/>
        <w:t>preclude bidding,</w:t>
      </w:r>
      <w:r>
        <w:rPr>
          <w:spacing w:val="-6"/>
        </w:rPr>
        <w:t> </w:t>
      </w:r>
      <w:r>
        <w:rPr/>
        <w:t>fix</w:t>
      </w:r>
      <w:r>
        <w:rPr>
          <w:spacing w:val="-4"/>
        </w:rPr>
        <w:t> </w:t>
      </w:r>
      <w:r>
        <w:rPr/>
        <w:t>pricing</w:t>
      </w:r>
      <w:r>
        <w:rPr>
          <w:spacing w:val="-1"/>
        </w:rPr>
        <w:t> </w:t>
      </w:r>
      <w:r>
        <w:rPr/>
        <w:t>or</w:t>
      </w:r>
      <w:r>
        <w:rPr>
          <w:spacing w:val="-4"/>
        </w:rPr>
        <w:t> </w:t>
      </w:r>
      <w:r>
        <w:rPr/>
        <w:t>costs,</w:t>
      </w:r>
      <w:r>
        <w:rPr>
          <w:spacing w:val="-3"/>
        </w:rPr>
        <w:t> </w:t>
      </w:r>
      <w:r>
        <w:rPr/>
        <w:t>create</w:t>
      </w:r>
      <w:r>
        <w:rPr>
          <w:spacing w:val="-2"/>
        </w:rPr>
        <w:t> </w:t>
      </w:r>
      <w:r>
        <w:rPr/>
        <w:t>an</w:t>
      </w:r>
      <w:r>
        <w:rPr>
          <w:spacing w:val="-2"/>
        </w:rPr>
        <w:t> </w:t>
      </w:r>
      <w:r>
        <w:rPr/>
        <w:t>unfair</w:t>
      </w:r>
      <w:r>
        <w:rPr>
          <w:spacing w:val="-3"/>
        </w:rPr>
        <w:t> </w:t>
      </w:r>
      <w:r>
        <w:rPr/>
        <w:t>advantage,</w:t>
      </w:r>
      <w:r>
        <w:rPr>
          <w:spacing w:val="-4"/>
        </w:rPr>
        <w:t> </w:t>
      </w:r>
      <w:r>
        <w:rPr/>
        <w:t>subvert</w:t>
      </w:r>
      <w:r>
        <w:rPr>
          <w:spacing w:val="-1"/>
        </w:rPr>
        <w:t> </w:t>
      </w:r>
      <w:r>
        <w:rPr/>
        <w:t>the</w:t>
      </w:r>
      <w:r>
        <w:rPr>
          <w:spacing w:val="4"/>
        </w:rPr>
        <w:t> </w:t>
      </w:r>
      <w:r>
        <w:rPr/>
        <w:t>proposal,</w:t>
      </w:r>
      <w:r>
        <w:rPr>
          <w:spacing w:val="-4"/>
        </w:rPr>
        <w:t> </w:t>
      </w:r>
      <w:r>
        <w:rPr/>
        <w:t>or</w:t>
      </w:r>
      <w:r>
        <w:rPr>
          <w:spacing w:val="-1"/>
        </w:rPr>
        <w:t> </w:t>
      </w:r>
      <w:r>
        <w:rPr/>
        <w:t>prejudice</w:t>
      </w:r>
      <w:r>
        <w:rPr>
          <w:spacing w:val="-4"/>
        </w:rPr>
        <w:t> </w:t>
      </w:r>
      <w:r>
        <w:rPr/>
        <w:t>the</w:t>
      </w:r>
      <w:r>
        <w:rPr>
          <w:spacing w:val="-1"/>
        </w:rPr>
        <w:t> </w:t>
      </w:r>
      <w:r>
        <w:rPr>
          <w:spacing w:val="-2"/>
        </w:rPr>
        <w:t>State.</w:t>
      </w:r>
    </w:p>
    <w:p>
      <w:pPr>
        <w:pStyle w:val="BodyText"/>
        <w:spacing w:before="8"/>
        <w:rPr>
          <w:sz w:val="9"/>
        </w:rPr>
      </w:pPr>
    </w:p>
    <w:p>
      <w:pPr>
        <w:pStyle w:val="BodyText"/>
        <w:spacing w:before="94"/>
        <w:ind w:left="1552" w:right="1033"/>
        <w:jc w:val="both"/>
      </w:pPr>
      <w:r>
        <w:rPr/>
        <w:t>The Contractor shall include this clause in any subcontract entered into for the exclusive purpose of performing this </w:t>
      </w:r>
      <w:r>
        <w:rPr>
          <w:spacing w:val="-2"/>
        </w:rPr>
        <w:t>contract.</w:t>
      </w:r>
    </w:p>
    <w:p>
      <w:pPr>
        <w:pStyle w:val="BodyText"/>
      </w:pPr>
    </w:p>
    <w:p>
      <w:pPr>
        <w:pStyle w:val="BodyText"/>
        <w:spacing w:before="1"/>
        <w:ind w:left="1552" w:right="1027"/>
        <w:jc w:val="both"/>
      </w:pPr>
      <w:r>
        <w:rPr/>
        <w:t>Contractor shall have an affirmative duty to</w:t>
      </w:r>
      <w:r>
        <w:rPr/>
        <w:t> report any violations of this clause by the</w:t>
      </w:r>
      <w:r>
        <w:rPr/>
        <w:t> Contractor throughout the bidding process, and throughout the term of this contract for the successful Contractor and their subcontractors.</w:t>
      </w:r>
    </w:p>
    <w:p>
      <w:pPr>
        <w:pStyle w:val="BodyText"/>
      </w:pPr>
    </w:p>
    <w:p>
      <w:pPr>
        <w:pStyle w:val="Heading3"/>
        <w:numPr>
          <w:ilvl w:val="1"/>
          <w:numId w:val="2"/>
        </w:numPr>
        <w:tabs>
          <w:tab w:pos="1552" w:val="left" w:leader="none"/>
          <w:tab w:pos="1553" w:val="left" w:leader="none"/>
        </w:tabs>
        <w:spacing w:line="207" w:lineRule="exact" w:before="0" w:after="0"/>
        <w:ind w:left="1552" w:right="0" w:hanging="721"/>
        <w:jc w:val="left"/>
      </w:pPr>
      <w:bookmarkStart w:name="_bookmark11" w:id="14"/>
      <w:bookmarkEnd w:id="14"/>
      <w:r>
        <w:rPr/>
        <w:t>DEVIATIO</w:t>
      </w:r>
      <w:r>
        <w:rPr/>
        <w:t>NS</w:t>
      </w:r>
      <w:r>
        <w:rPr>
          <w:spacing w:val="-2"/>
        </w:rPr>
        <w:t> </w:t>
      </w:r>
      <w:r>
        <w:rPr/>
        <w:t>FROM THE INVITATION</w:t>
      </w:r>
      <w:r>
        <w:rPr>
          <w:spacing w:val="-2"/>
        </w:rPr>
        <w:t> </w:t>
      </w:r>
      <w:r>
        <w:rPr/>
        <w:t>TO</w:t>
      </w:r>
      <w:r>
        <w:rPr>
          <w:spacing w:val="-2"/>
        </w:rPr>
        <w:t> </w:t>
      </w:r>
      <w:r>
        <w:rPr>
          <w:spacing w:val="-5"/>
        </w:rPr>
        <w:t>BID</w:t>
      </w:r>
    </w:p>
    <w:p>
      <w:pPr>
        <w:pStyle w:val="BodyText"/>
        <w:ind w:left="1552" w:right="1026"/>
        <w:jc w:val="both"/>
      </w:pPr>
      <w:r>
        <w:rPr/>
        <w:t>The requirements contained in the solicitation (Sections II through VI) become a part of the terms and conditions of the contract resulting from this solicitation.</w:t>
      </w:r>
      <w:r>
        <w:rPr>
          <w:spacing w:val="40"/>
        </w:rPr>
        <w:t> </w:t>
      </w:r>
      <w:r>
        <w:rPr/>
        <w:t>Any deviations from the solicitation in Sections II through VI must be clearly defined by the Contractor in its proposal and, if accepted by the State, will become</w:t>
      </w:r>
      <w:r>
        <w:rPr>
          <w:spacing w:val="-2"/>
        </w:rPr>
        <w:t> </w:t>
      </w:r>
      <w:r>
        <w:rPr/>
        <w:t>part of the contract.</w:t>
      </w:r>
      <w:r>
        <w:rPr>
          <w:spacing w:val="40"/>
        </w:rPr>
        <w:t> </w:t>
      </w:r>
      <w:r>
        <w:rPr/>
        <w:t>Any specifically</w:t>
      </w:r>
      <w:r>
        <w:rPr>
          <w:spacing w:val="-12"/>
        </w:rPr>
        <w:t> </w:t>
      </w:r>
      <w:r>
        <w:rPr/>
        <w:t>defined</w:t>
      </w:r>
      <w:r>
        <w:rPr>
          <w:spacing w:val="-11"/>
        </w:rPr>
        <w:t> </w:t>
      </w:r>
      <w:r>
        <w:rPr/>
        <w:t>deviations</w:t>
      </w:r>
      <w:r>
        <w:rPr>
          <w:spacing w:val="-11"/>
        </w:rPr>
        <w:t> </w:t>
      </w:r>
      <w:r>
        <w:rPr/>
        <w:t>must</w:t>
      </w:r>
      <w:r>
        <w:rPr>
          <w:spacing w:val="-11"/>
        </w:rPr>
        <w:t> </w:t>
      </w:r>
      <w:r>
        <w:rPr/>
        <w:t>not</w:t>
      </w:r>
      <w:r>
        <w:rPr>
          <w:spacing w:val="-11"/>
        </w:rPr>
        <w:t> </w:t>
      </w:r>
      <w:r>
        <w:rPr/>
        <w:t>be</w:t>
      </w:r>
      <w:r>
        <w:rPr>
          <w:spacing w:val="-11"/>
        </w:rPr>
        <w:t> </w:t>
      </w:r>
      <w:r>
        <w:rPr/>
        <w:t>in</w:t>
      </w:r>
      <w:r>
        <w:rPr>
          <w:spacing w:val="-11"/>
        </w:rPr>
        <w:t> </w:t>
      </w:r>
      <w:r>
        <w:rPr/>
        <w:t>conflict</w:t>
      </w:r>
      <w:r>
        <w:rPr>
          <w:spacing w:val="-11"/>
        </w:rPr>
        <w:t> </w:t>
      </w:r>
      <w:r>
        <w:rPr/>
        <w:t>with</w:t>
      </w:r>
      <w:r>
        <w:rPr>
          <w:spacing w:val="-11"/>
        </w:rPr>
        <w:t> </w:t>
      </w:r>
      <w:r>
        <w:rPr/>
        <w:t>the</w:t>
      </w:r>
      <w:r>
        <w:rPr>
          <w:spacing w:val="-13"/>
        </w:rPr>
        <w:t> </w:t>
      </w:r>
      <w:r>
        <w:rPr/>
        <w:t>basic</w:t>
      </w:r>
      <w:r>
        <w:rPr>
          <w:spacing w:val="-10"/>
        </w:rPr>
        <w:t> </w:t>
      </w:r>
      <w:r>
        <w:rPr/>
        <w:t>nature</w:t>
      </w:r>
      <w:r>
        <w:rPr>
          <w:spacing w:val="-11"/>
        </w:rPr>
        <w:t> </w:t>
      </w:r>
      <w:r>
        <w:rPr/>
        <w:t>of</w:t>
      </w:r>
      <w:r>
        <w:rPr>
          <w:spacing w:val="-9"/>
        </w:rPr>
        <w:t> </w:t>
      </w:r>
      <w:r>
        <w:rPr/>
        <w:t>the</w:t>
      </w:r>
      <w:r>
        <w:rPr>
          <w:spacing w:val="-8"/>
        </w:rPr>
        <w:t> </w:t>
      </w:r>
      <w:r>
        <w:rPr/>
        <w:t>solicitation,</w:t>
      </w:r>
      <w:r>
        <w:rPr>
          <w:spacing w:val="-13"/>
        </w:rPr>
        <w:t> </w:t>
      </w:r>
      <w:r>
        <w:rPr/>
        <w:t>solicitation</w:t>
      </w:r>
      <w:r>
        <w:rPr>
          <w:spacing w:val="-7"/>
        </w:rPr>
        <w:t> </w:t>
      </w:r>
      <w:r>
        <w:rPr/>
        <w:t>requirements, or</w:t>
      </w:r>
      <w:r>
        <w:rPr>
          <w:spacing w:val="-2"/>
        </w:rPr>
        <w:t> </w:t>
      </w:r>
      <w:r>
        <w:rPr/>
        <w:t>applicable</w:t>
      </w:r>
      <w:r>
        <w:rPr>
          <w:spacing w:val="-2"/>
        </w:rPr>
        <w:t> </w:t>
      </w:r>
      <w:r>
        <w:rPr/>
        <w:t>state</w:t>
      </w:r>
      <w:r>
        <w:rPr>
          <w:spacing w:val="-2"/>
        </w:rPr>
        <w:t> </w:t>
      </w:r>
      <w:r>
        <w:rPr/>
        <w:t>or</w:t>
      </w:r>
      <w:r>
        <w:rPr>
          <w:spacing w:val="-2"/>
        </w:rPr>
        <w:t> </w:t>
      </w:r>
      <w:r>
        <w:rPr/>
        <w:t>federal</w:t>
      </w:r>
      <w:r>
        <w:rPr>
          <w:spacing w:val="-2"/>
        </w:rPr>
        <w:t> </w:t>
      </w:r>
      <w:r>
        <w:rPr/>
        <w:t>laws</w:t>
      </w:r>
      <w:r>
        <w:rPr>
          <w:spacing w:val="-2"/>
        </w:rPr>
        <w:t> </w:t>
      </w:r>
      <w:r>
        <w:rPr/>
        <w:t>or</w:t>
      </w:r>
      <w:r>
        <w:rPr>
          <w:spacing w:val="-2"/>
        </w:rPr>
        <w:t> </w:t>
      </w:r>
      <w:r>
        <w:rPr/>
        <w:t>statutes.</w:t>
      </w:r>
      <w:r>
        <w:rPr>
          <w:spacing w:val="40"/>
        </w:rPr>
        <w:t> </w:t>
      </w:r>
      <w:r>
        <w:rPr/>
        <w:t>“Deviation”,</w:t>
      </w:r>
      <w:r>
        <w:rPr>
          <w:spacing w:val="-2"/>
        </w:rPr>
        <w:t> </w:t>
      </w:r>
      <w:r>
        <w:rPr/>
        <w:t>for</w:t>
      </w:r>
      <w:r>
        <w:rPr>
          <w:spacing w:val="-2"/>
        </w:rPr>
        <w:t> </w:t>
      </w:r>
      <w:r>
        <w:rPr/>
        <w:t>the</w:t>
      </w:r>
      <w:r>
        <w:rPr>
          <w:spacing w:val="-2"/>
        </w:rPr>
        <w:t> </w:t>
      </w:r>
      <w:r>
        <w:rPr/>
        <w:t>purposes</w:t>
      </w:r>
      <w:r>
        <w:rPr>
          <w:spacing w:val="-1"/>
        </w:rPr>
        <w:t> </w:t>
      </w:r>
      <w:r>
        <w:rPr/>
        <w:t>of</w:t>
      </w:r>
      <w:r>
        <w:rPr>
          <w:spacing w:val="-2"/>
        </w:rPr>
        <w:t> </w:t>
      </w:r>
      <w:r>
        <w:rPr/>
        <w:t>this solicitation,</w:t>
      </w:r>
      <w:r>
        <w:rPr>
          <w:spacing w:val="-2"/>
        </w:rPr>
        <w:t> </w:t>
      </w:r>
      <w:r>
        <w:rPr/>
        <w:t>means</w:t>
      </w:r>
      <w:r>
        <w:rPr>
          <w:spacing w:val="-1"/>
        </w:rPr>
        <w:t> </w:t>
      </w:r>
      <w:r>
        <w:rPr/>
        <w:t>any</w:t>
      </w:r>
      <w:r>
        <w:rPr>
          <w:spacing w:val="-1"/>
        </w:rPr>
        <w:t> </w:t>
      </w:r>
      <w:r>
        <w:rPr/>
        <w:t>proposed</w:t>
      </w:r>
    </w:p>
    <w:p>
      <w:pPr>
        <w:spacing w:after="0"/>
        <w:jc w:val="both"/>
        <w:sectPr>
          <w:type w:val="continuous"/>
          <w:pgSz w:w="12240" w:h="15840"/>
          <w:pgMar w:header="0" w:footer="813" w:top="1420" w:bottom="1020" w:left="320" w:right="120"/>
        </w:sectPr>
      </w:pPr>
    </w:p>
    <w:p>
      <w:pPr>
        <w:pStyle w:val="BodyText"/>
        <w:spacing w:before="79"/>
        <w:ind w:left="1552" w:right="1026"/>
        <w:jc w:val="both"/>
      </w:pPr>
      <w:r>
        <w:rPr/>
        <w:t>changes or alterations to either the contractual language or deliverables within the scope of this solicitation.</w:t>
      </w:r>
      <w:r>
        <w:rPr>
          <w:spacing w:val="40"/>
        </w:rPr>
        <w:t> </w:t>
      </w:r>
      <w:r>
        <w:rPr/>
        <w:t>The State discourages deviations and reserves the right to reject proposed deviations.</w:t>
      </w:r>
    </w:p>
    <w:p>
      <w:pPr>
        <w:pStyle w:val="BodyText"/>
        <w:spacing w:before="1"/>
      </w:pPr>
    </w:p>
    <w:p>
      <w:pPr>
        <w:pStyle w:val="Heading3"/>
        <w:numPr>
          <w:ilvl w:val="1"/>
          <w:numId w:val="2"/>
        </w:numPr>
        <w:tabs>
          <w:tab w:pos="1552" w:val="left" w:leader="none"/>
          <w:tab w:pos="1553" w:val="left" w:leader="none"/>
        </w:tabs>
        <w:spacing w:line="207" w:lineRule="exact" w:before="0" w:after="0"/>
        <w:ind w:left="1552" w:right="0" w:hanging="721"/>
        <w:jc w:val="left"/>
      </w:pPr>
      <w:bookmarkStart w:name="_bookmark12" w:id="15"/>
      <w:bookmarkEnd w:id="15"/>
      <w:r>
        <w:rPr/>
        <w:t>SU</w:t>
      </w:r>
      <w:r>
        <w:rPr/>
        <w:t>BMISSION</w:t>
      </w:r>
      <w:r>
        <w:rPr>
          <w:spacing w:val="-5"/>
        </w:rPr>
        <w:t> </w:t>
      </w:r>
      <w:r>
        <w:rPr/>
        <w:t>OF</w:t>
      </w:r>
      <w:r>
        <w:rPr>
          <w:spacing w:val="-3"/>
        </w:rPr>
        <w:t> </w:t>
      </w:r>
      <w:r>
        <w:rPr>
          <w:spacing w:val="-2"/>
        </w:rPr>
        <w:t>PROPOSALS</w:t>
      </w:r>
    </w:p>
    <w:p>
      <w:pPr>
        <w:pStyle w:val="BodyText"/>
        <w:spacing w:line="207" w:lineRule="exact"/>
        <w:ind w:left="1552"/>
        <w:jc w:val="both"/>
      </w:pPr>
      <w:r>
        <w:rPr/>
        <w:t>The</w:t>
      </w:r>
      <w:r>
        <w:rPr>
          <w:spacing w:val="-3"/>
        </w:rPr>
        <w:t> </w:t>
      </w:r>
      <w:r>
        <w:rPr/>
        <w:t>State</w:t>
      </w:r>
      <w:r>
        <w:rPr>
          <w:spacing w:val="-3"/>
        </w:rPr>
        <w:t> </w:t>
      </w:r>
      <w:r>
        <w:rPr/>
        <w:t>is</w:t>
      </w:r>
      <w:r>
        <w:rPr>
          <w:spacing w:val="-3"/>
        </w:rPr>
        <w:t> </w:t>
      </w:r>
      <w:r>
        <w:rPr/>
        <w:t>accepting</w:t>
      </w:r>
      <w:r>
        <w:rPr>
          <w:spacing w:val="-3"/>
        </w:rPr>
        <w:t> </w:t>
      </w:r>
      <w:r>
        <w:rPr/>
        <w:t>only</w:t>
      </w:r>
      <w:r>
        <w:rPr>
          <w:spacing w:val="-4"/>
        </w:rPr>
        <w:t> </w:t>
      </w:r>
      <w:r>
        <w:rPr/>
        <w:t>electronically</w:t>
      </w:r>
      <w:r>
        <w:rPr>
          <w:spacing w:val="-2"/>
        </w:rPr>
        <w:t> </w:t>
      </w:r>
      <w:r>
        <w:rPr/>
        <w:t>submitted</w:t>
      </w:r>
      <w:r>
        <w:rPr>
          <w:spacing w:val="-3"/>
        </w:rPr>
        <w:t> </w:t>
      </w:r>
      <w:r>
        <w:rPr/>
        <w:t>responses</w:t>
      </w:r>
      <w:r>
        <w:rPr>
          <w:spacing w:val="-2"/>
        </w:rPr>
        <w:t> </w:t>
      </w:r>
      <w:r>
        <w:rPr/>
        <w:t>for</w:t>
      </w:r>
      <w:r>
        <w:rPr>
          <w:spacing w:val="-3"/>
        </w:rPr>
        <w:t> </w:t>
      </w:r>
      <w:r>
        <w:rPr/>
        <w:t>this</w:t>
      </w:r>
      <w:r>
        <w:rPr>
          <w:spacing w:val="-2"/>
        </w:rPr>
        <w:t> </w:t>
      </w:r>
      <w:r>
        <w:rPr>
          <w:spacing w:val="-4"/>
        </w:rPr>
        <w:t>ITB.</w:t>
      </w:r>
    </w:p>
    <w:p>
      <w:pPr>
        <w:pStyle w:val="BodyText"/>
        <w:spacing w:before="10"/>
        <w:rPr>
          <w:sz w:val="17"/>
        </w:rPr>
      </w:pPr>
    </w:p>
    <w:p>
      <w:pPr>
        <w:pStyle w:val="BodyText"/>
        <w:ind w:left="1552" w:right="1037"/>
        <w:jc w:val="both"/>
        <w:rPr>
          <w:b/>
        </w:rPr>
      </w:pPr>
      <w:r>
        <w:rPr/>
        <w:t>It is the Bidders responsibility to ensure the bid is submitted and received by the date and time indicated in the Schedule</w:t>
      </w:r>
      <w:r>
        <w:rPr>
          <w:spacing w:val="-6"/>
        </w:rPr>
        <w:t> </w:t>
      </w:r>
      <w:r>
        <w:rPr/>
        <w:t>of</w:t>
      </w:r>
      <w:r>
        <w:rPr>
          <w:spacing w:val="-7"/>
        </w:rPr>
        <w:t> </w:t>
      </w:r>
      <w:r>
        <w:rPr/>
        <w:t>Events.</w:t>
      </w:r>
      <w:r>
        <w:rPr>
          <w:spacing w:val="37"/>
        </w:rPr>
        <w:t> </w:t>
      </w:r>
      <w:r>
        <w:rPr/>
        <w:t>All</w:t>
      </w:r>
      <w:r>
        <w:rPr>
          <w:spacing w:val="-6"/>
        </w:rPr>
        <w:t> </w:t>
      </w:r>
      <w:r>
        <w:rPr/>
        <w:t>electronic</w:t>
      </w:r>
      <w:r>
        <w:rPr>
          <w:spacing w:val="-6"/>
        </w:rPr>
        <w:t> </w:t>
      </w:r>
      <w:r>
        <w:rPr/>
        <w:t>bids</w:t>
      </w:r>
      <w:r>
        <w:rPr>
          <w:spacing w:val="-6"/>
        </w:rPr>
        <w:t> </w:t>
      </w:r>
      <w:r>
        <w:rPr/>
        <w:t>must</w:t>
      </w:r>
      <w:r>
        <w:rPr>
          <w:spacing w:val="-7"/>
        </w:rPr>
        <w:t> </w:t>
      </w:r>
      <w:r>
        <w:rPr/>
        <w:t>be</w:t>
      </w:r>
      <w:r>
        <w:rPr>
          <w:spacing w:val="-6"/>
        </w:rPr>
        <w:t> </w:t>
      </w:r>
      <w:r>
        <w:rPr/>
        <w:t>received</w:t>
      </w:r>
      <w:r>
        <w:rPr>
          <w:spacing w:val="-6"/>
        </w:rPr>
        <w:t> </w:t>
      </w:r>
      <w:r>
        <w:rPr/>
        <w:t>by</w:t>
      </w:r>
      <w:r>
        <w:rPr>
          <w:spacing w:val="-6"/>
        </w:rPr>
        <w:t> </w:t>
      </w:r>
      <w:r>
        <w:rPr/>
        <w:t>the</w:t>
      </w:r>
      <w:r>
        <w:rPr>
          <w:spacing w:val="-6"/>
        </w:rPr>
        <w:t> </w:t>
      </w:r>
      <w:r>
        <w:rPr/>
        <w:t>State</w:t>
      </w:r>
      <w:r>
        <w:rPr>
          <w:spacing w:val="-6"/>
        </w:rPr>
        <w:t> </w:t>
      </w:r>
      <w:r>
        <w:rPr/>
        <w:t>Purchasing</w:t>
      </w:r>
      <w:r>
        <w:rPr>
          <w:spacing w:val="-6"/>
        </w:rPr>
        <w:t> </w:t>
      </w:r>
      <w:r>
        <w:rPr/>
        <w:t>Bureau</w:t>
      </w:r>
      <w:r>
        <w:rPr>
          <w:spacing w:val="-6"/>
        </w:rPr>
        <w:t> </w:t>
      </w:r>
      <w:r>
        <w:rPr/>
        <w:t>by</w:t>
      </w:r>
      <w:r>
        <w:rPr>
          <w:spacing w:val="-6"/>
        </w:rPr>
        <w:t> </w:t>
      </w:r>
      <w:r>
        <w:rPr/>
        <w:t>the</w:t>
      </w:r>
      <w:r>
        <w:rPr>
          <w:spacing w:val="-6"/>
        </w:rPr>
        <w:t> </w:t>
      </w:r>
      <w:r>
        <w:rPr/>
        <w:t>date</w:t>
      </w:r>
      <w:r>
        <w:rPr>
          <w:spacing w:val="-6"/>
        </w:rPr>
        <w:t> </w:t>
      </w:r>
      <w:r>
        <w:rPr/>
        <w:t>and</w:t>
      </w:r>
      <w:r>
        <w:rPr>
          <w:spacing w:val="-6"/>
        </w:rPr>
        <w:t> </w:t>
      </w:r>
      <w:r>
        <w:rPr/>
        <w:t>time</w:t>
      </w:r>
      <w:r>
        <w:rPr>
          <w:spacing w:val="-6"/>
        </w:rPr>
        <w:t> </w:t>
      </w:r>
      <w:r>
        <w:rPr/>
        <w:t>of</w:t>
      </w:r>
      <w:r>
        <w:rPr>
          <w:spacing w:val="-7"/>
        </w:rPr>
        <w:t> </w:t>
      </w:r>
      <w:r>
        <w:rPr/>
        <w:t>the bid opening per the Schedule of Events.</w:t>
      </w:r>
      <w:r>
        <w:rPr>
          <w:spacing w:val="40"/>
        </w:rPr>
        <w:t> </w:t>
      </w:r>
      <w:r>
        <w:rPr>
          <w:b/>
        </w:rPr>
        <w:t>No late bids will be accepted.</w:t>
      </w:r>
    </w:p>
    <w:p>
      <w:pPr>
        <w:pStyle w:val="BodyText"/>
        <w:rPr>
          <w:b/>
        </w:rPr>
      </w:pPr>
    </w:p>
    <w:p>
      <w:pPr>
        <w:pStyle w:val="BodyText"/>
        <w:ind w:left="1552" w:right="1039"/>
        <w:jc w:val="both"/>
      </w:pPr>
      <w:r>
        <w:rPr/>
        <w:t>The State shall not incur any liability for any costs incurred by bidders in replying to this ITB, in the demonstrations and/or oral presentations, or in any other activity related to bidding on this ITB.</w:t>
      </w:r>
    </w:p>
    <w:p>
      <w:pPr>
        <w:pStyle w:val="BodyText"/>
        <w:spacing w:before="1"/>
      </w:pPr>
    </w:p>
    <w:p>
      <w:pPr>
        <w:pStyle w:val="BodyText"/>
        <w:ind w:left="1552" w:right="1035"/>
        <w:jc w:val="both"/>
      </w:pPr>
      <w:r>
        <w:rPr/>
        <w:t>The Invitation to Bid form must be manually signed in an indelible manner or by DocuSign and returned by the bid opening</w:t>
      </w:r>
      <w:r>
        <w:rPr>
          <w:spacing w:val="-2"/>
        </w:rPr>
        <w:t> </w:t>
      </w:r>
      <w:r>
        <w:rPr/>
        <w:t>date</w:t>
      </w:r>
      <w:r>
        <w:rPr>
          <w:spacing w:val="-2"/>
        </w:rPr>
        <w:t> </w:t>
      </w:r>
      <w:r>
        <w:rPr/>
        <w:t>and</w:t>
      </w:r>
      <w:r>
        <w:rPr>
          <w:spacing w:val="-2"/>
        </w:rPr>
        <w:t> </w:t>
      </w:r>
      <w:r>
        <w:rPr/>
        <w:t>time</w:t>
      </w:r>
      <w:r>
        <w:rPr>
          <w:spacing w:val="-2"/>
        </w:rPr>
        <w:t> </w:t>
      </w:r>
      <w:r>
        <w:rPr/>
        <w:t>along</w:t>
      </w:r>
      <w:r>
        <w:rPr>
          <w:spacing w:val="-2"/>
        </w:rPr>
        <w:t> </w:t>
      </w:r>
      <w:r>
        <w:rPr/>
        <w:t>with</w:t>
      </w:r>
      <w:r>
        <w:rPr>
          <w:spacing w:val="-2"/>
        </w:rPr>
        <w:t> </w:t>
      </w:r>
      <w:r>
        <w:rPr/>
        <w:t>the</w:t>
      </w:r>
      <w:r>
        <w:rPr>
          <w:spacing w:val="-2"/>
        </w:rPr>
        <w:t> </w:t>
      </w:r>
      <w:r>
        <w:rPr/>
        <w:t>bidder’s</w:t>
      </w:r>
      <w:r>
        <w:rPr>
          <w:spacing w:val="-1"/>
        </w:rPr>
        <w:t> </w:t>
      </w:r>
      <w:r>
        <w:rPr/>
        <w:t>Invitation</w:t>
      </w:r>
      <w:r>
        <w:rPr>
          <w:spacing w:val="-2"/>
        </w:rPr>
        <w:t> </w:t>
      </w:r>
      <w:r>
        <w:rPr/>
        <w:t>to</w:t>
      </w:r>
      <w:r>
        <w:rPr>
          <w:spacing w:val="-2"/>
        </w:rPr>
        <w:t> </w:t>
      </w:r>
      <w:r>
        <w:rPr/>
        <w:t>Bid</w:t>
      </w:r>
      <w:r>
        <w:rPr>
          <w:spacing w:val="-2"/>
        </w:rPr>
        <w:t> </w:t>
      </w:r>
      <w:r>
        <w:rPr/>
        <w:t>and</w:t>
      </w:r>
      <w:r>
        <w:rPr>
          <w:spacing w:val="-2"/>
        </w:rPr>
        <w:t> </w:t>
      </w:r>
      <w:r>
        <w:rPr/>
        <w:t>any</w:t>
      </w:r>
      <w:r>
        <w:rPr>
          <w:spacing w:val="-1"/>
        </w:rPr>
        <w:t> </w:t>
      </w:r>
      <w:r>
        <w:rPr/>
        <w:t>other</w:t>
      </w:r>
      <w:r>
        <w:rPr>
          <w:spacing w:val="-2"/>
        </w:rPr>
        <w:t> </w:t>
      </w:r>
      <w:r>
        <w:rPr/>
        <w:t>requirements</w:t>
      </w:r>
      <w:r>
        <w:rPr>
          <w:spacing w:val="-1"/>
        </w:rPr>
        <w:t> </w:t>
      </w:r>
      <w:r>
        <w:rPr/>
        <w:t>as</w:t>
      </w:r>
      <w:r>
        <w:rPr>
          <w:spacing w:val="-1"/>
        </w:rPr>
        <w:t> </w:t>
      </w:r>
      <w:r>
        <w:rPr/>
        <w:t>stated</w:t>
      </w:r>
      <w:r>
        <w:rPr>
          <w:spacing w:val="-2"/>
        </w:rPr>
        <w:t> </w:t>
      </w:r>
      <w:r>
        <w:rPr/>
        <w:t>in</w:t>
      </w:r>
      <w:r>
        <w:rPr>
          <w:spacing w:val="-2"/>
        </w:rPr>
        <w:t> </w:t>
      </w:r>
      <w:r>
        <w:rPr/>
        <w:t>the</w:t>
      </w:r>
      <w:r>
        <w:rPr>
          <w:spacing w:val="-2"/>
        </w:rPr>
        <w:t> </w:t>
      </w:r>
      <w:r>
        <w:rPr/>
        <w:t>Invitation to Bid document in order for the bidder’s Invitation to Bid response to be evaluated.</w:t>
      </w:r>
    </w:p>
    <w:p>
      <w:pPr>
        <w:pStyle w:val="BodyText"/>
      </w:pPr>
    </w:p>
    <w:p>
      <w:pPr>
        <w:pStyle w:val="BodyText"/>
        <w:ind w:left="1552" w:right="1027"/>
        <w:jc w:val="both"/>
      </w:pPr>
      <w:r>
        <w:rPr/>
        <w:t>It is the responsibility of the bidder to</w:t>
      </w:r>
      <w:r>
        <w:rPr>
          <w:spacing w:val="-2"/>
        </w:rPr>
        <w:t> </w:t>
      </w:r>
      <w:r>
        <w:rPr/>
        <w:t>check the website for</w:t>
      </w:r>
      <w:r>
        <w:rPr>
          <w:spacing w:val="-2"/>
        </w:rPr>
        <w:t> </w:t>
      </w:r>
      <w:r>
        <w:rPr/>
        <w:t>all information relevant to this Invitation to Bid to include addenda and/or amendments issued prior to the opening date.</w:t>
      </w:r>
      <w:r>
        <w:rPr>
          <w:spacing w:val="40"/>
        </w:rPr>
        <w:t> </w:t>
      </w:r>
      <w:r>
        <w:rPr/>
        <w:t>Website address is as follows: </w:t>
      </w:r>
      <w:hyperlink r:id="rId7">
        <w:r>
          <w:rPr>
            <w:color w:val="0000FF"/>
            <w:spacing w:val="-2"/>
            <w:u w:val="single" w:color="0000FF"/>
          </w:rPr>
          <w:t>http://das.nebraska.gov/materiel/purchasing.html</w:t>
        </w:r>
        <w:r>
          <w:rPr>
            <w:spacing w:val="-2"/>
          </w:rPr>
          <w:t>.</w:t>
        </w:r>
      </w:hyperlink>
    </w:p>
    <w:p>
      <w:pPr>
        <w:pStyle w:val="BodyText"/>
        <w:spacing w:before="10"/>
        <w:rPr>
          <w:sz w:val="9"/>
        </w:rPr>
      </w:pPr>
    </w:p>
    <w:p>
      <w:pPr>
        <w:pStyle w:val="BodyText"/>
        <w:spacing w:before="94"/>
        <w:ind w:left="1552" w:right="1034"/>
        <w:jc w:val="both"/>
      </w:pPr>
      <w:r>
        <w:rPr/>
        <w:t>Emphasis should be concentrated on conformance to the ITB instructions, responsiveness to requirements, completeness,</w:t>
      </w:r>
      <w:r>
        <w:rPr>
          <w:spacing w:val="-2"/>
        </w:rPr>
        <w:t> </w:t>
      </w:r>
      <w:r>
        <w:rPr/>
        <w:t>and</w:t>
      </w:r>
      <w:r>
        <w:rPr>
          <w:spacing w:val="-2"/>
        </w:rPr>
        <w:t> </w:t>
      </w:r>
      <w:r>
        <w:rPr/>
        <w:t>clarity</w:t>
      </w:r>
      <w:r>
        <w:rPr>
          <w:spacing w:val="-1"/>
        </w:rPr>
        <w:t> </w:t>
      </w:r>
      <w:r>
        <w:rPr/>
        <w:t>of</w:t>
      </w:r>
      <w:r>
        <w:rPr>
          <w:spacing w:val="-2"/>
        </w:rPr>
        <w:t> </w:t>
      </w:r>
      <w:r>
        <w:rPr/>
        <w:t>content. If</w:t>
      </w:r>
      <w:r>
        <w:rPr>
          <w:spacing w:val="-2"/>
        </w:rPr>
        <w:t> </w:t>
      </w:r>
      <w:r>
        <w:rPr/>
        <w:t>the bidder’s</w:t>
      </w:r>
      <w:r>
        <w:rPr>
          <w:spacing w:val="-1"/>
        </w:rPr>
        <w:t> </w:t>
      </w:r>
      <w:r>
        <w:rPr/>
        <w:t>bid is</w:t>
      </w:r>
      <w:r>
        <w:rPr>
          <w:spacing w:val="-1"/>
        </w:rPr>
        <w:t> </w:t>
      </w:r>
      <w:r>
        <w:rPr/>
        <w:t>presented</w:t>
      </w:r>
      <w:r>
        <w:rPr>
          <w:spacing w:val="-2"/>
        </w:rPr>
        <w:t> </w:t>
      </w:r>
      <w:r>
        <w:rPr/>
        <w:t>in</w:t>
      </w:r>
      <w:r>
        <w:rPr>
          <w:spacing w:val="-2"/>
        </w:rPr>
        <w:t> </w:t>
      </w:r>
      <w:r>
        <w:rPr/>
        <w:t>such</w:t>
      </w:r>
      <w:r>
        <w:rPr>
          <w:spacing w:val="-2"/>
        </w:rPr>
        <w:t> </w:t>
      </w:r>
      <w:r>
        <w:rPr/>
        <w:t>a</w:t>
      </w:r>
      <w:r>
        <w:rPr>
          <w:spacing w:val="-2"/>
        </w:rPr>
        <w:t> </w:t>
      </w:r>
      <w:r>
        <w:rPr/>
        <w:t>fashion</w:t>
      </w:r>
      <w:r>
        <w:rPr>
          <w:spacing w:val="-2"/>
        </w:rPr>
        <w:t> </w:t>
      </w:r>
      <w:r>
        <w:rPr/>
        <w:t>that</w:t>
      </w:r>
      <w:r>
        <w:rPr>
          <w:spacing w:val="-2"/>
        </w:rPr>
        <w:t> </w:t>
      </w:r>
      <w:r>
        <w:rPr/>
        <w:t>makes</w:t>
      </w:r>
      <w:r>
        <w:rPr>
          <w:spacing w:val="-1"/>
        </w:rPr>
        <w:t> </w:t>
      </w:r>
      <w:r>
        <w:rPr/>
        <w:t>evaluation difficult or overly time consuming the State reserves the right to reject the bid as non-responsive.</w:t>
      </w:r>
    </w:p>
    <w:p>
      <w:pPr>
        <w:pStyle w:val="BodyText"/>
      </w:pPr>
    </w:p>
    <w:p>
      <w:pPr>
        <w:pStyle w:val="BodyText"/>
        <w:spacing w:line="482" w:lineRule="auto"/>
        <w:ind w:left="1552" w:right="852"/>
      </w:pPr>
      <w:r>
        <w:rPr/>
        <w:t>By</w:t>
      </w:r>
      <w:r>
        <w:rPr>
          <w:spacing w:val="-2"/>
        </w:rPr>
        <w:t> </w:t>
      </w:r>
      <w:r>
        <w:rPr/>
        <w:t>signing</w:t>
      </w:r>
      <w:r>
        <w:rPr>
          <w:spacing w:val="-2"/>
        </w:rPr>
        <w:t> </w:t>
      </w:r>
      <w:r>
        <w:rPr/>
        <w:t>the</w:t>
      </w:r>
      <w:r>
        <w:rPr>
          <w:spacing w:val="-2"/>
        </w:rPr>
        <w:t> </w:t>
      </w:r>
      <w:r>
        <w:rPr/>
        <w:t>Invitation</w:t>
      </w:r>
      <w:r>
        <w:rPr>
          <w:spacing w:val="-2"/>
        </w:rPr>
        <w:t> </w:t>
      </w:r>
      <w:r>
        <w:rPr/>
        <w:t>to</w:t>
      </w:r>
      <w:r>
        <w:rPr>
          <w:spacing w:val="-4"/>
        </w:rPr>
        <w:t> </w:t>
      </w:r>
      <w:r>
        <w:rPr/>
        <w:t>Bid,</w:t>
      </w:r>
      <w:r>
        <w:rPr>
          <w:spacing w:val="-2"/>
        </w:rPr>
        <w:t> </w:t>
      </w:r>
      <w:r>
        <w:rPr/>
        <w:t>the</w:t>
      </w:r>
      <w:r>
        <w:rPr>
          <w:spacing w:val="-4"/>
        </w:rPr>
        <w:t> </w:t>
      </w:r>
      <w:r>
        <w:rPr/>
        <w:t>contractor</w:t>
      </w:r>
      <w:r>
        <w:rPr>
          <w:spacing w:val="-2"/>
        </w:rPr>
        <w:t> </w:t>
      </w:r>
      <w:r>
        <w:rPr/>
        <w:t>guarantees</w:t>
      </w:r>
      <w:r>
        <w:rPr>
          <w:spacing w:val="-1"/>
        </w:rPr>
        <w:t> </w:t>
      </w:r>
      <w:r>
        <w:rPr/>
        <w:t>compliance</w:t>
      </w:r>
      <w:r>
        <w:rPr>
          <w:spacing w:val="-2"/>
        </w:rPr>
        <w:t> </w:t>
      </w:r>
      <w:r>
        <w:rPr/>
        <w:t>with</w:t>
      </w:r>
      <w:r>
        <w:rPr>
          <w:spacing w:val="-2"/>
        </w:rPr>
        <w:t> </w:t>
      </w:r>
      <w:r>
        <w:rPr/>
        <w:t>the</w:t>
      </w:r>
      <w:r>
        <w:rPr>
          <w:spacing w:val="-4"/>
        </w:rPr>
        <w:t> </w:t>
      </w:r>
      <w:r>
        <w:rPr/>
        <w:t>provisions</w:t>
      </w:r>
      <w:r>
        <w:rPr>
          <w:spacing w:val="-3"/>
        </w:rPr>
        <w:t> </w:t>
      </w:r>
      <w:r>
        <w:rPr/>
        <w:t>stated</w:t>
      </w:r>
      <w:r>
        <w:rPr>
          <w:spacing w:val="-4"/>
        </w:rPr>
        <w:t> </w:t>
      </w:r>
      <w:r>
        <w:rPr/>
        <w:t>in</w:t>
      </w:r>
      <w:r>
        <w:rPr>
          <w:spacing w:val="-2"/>
        </w:rPr>
        <w:t> </w:t>
      </w:r>
      <w:r>
        <w:rPr/>
        <w:t>this</w:t>
      </w:r>
      <w:r>
        <w:rPr>
          <w:spacing w:val="-3"/>
        </w:rPr>
        <w:t> </w:t>
      </w:r>
      <w:r>
        <w:rPr/>
        <w:t>ITB. </w:t>
      </w:r>
      <w:r>
        <w:rPr>
          <w:u w:val="single"/>
        </w:rPr>
        <w:t>SUBMITTING ELECTRONIC RESPONSES:</w:t>
      </w:r>
    </w:p>
    <w:p>
      <w:pPr>
        <w:pStyle w:val="BodyText"/>
        <w:spacing w:before="7"/>
        <w:rPr>
          <w:sz w:val="27"/>
        </w:rPr>
      </w:pPr>
    </w:p>
    <w:p>
      <w:pPr>
        <w:pStyle w:val="BodyText"/>
        <w:spacing w:line="207" w:lineRule="exact" w:before="94"/>
        <w:ind w:left="2272"/>
      </w:pPr>
      <w:r>
        <w:rPr/>
        <w:drawing>
          <wp:anchor distT="0" distB="0" distL="0" distR="0" allowOverlap="1" layoutInCell="1" locked="0" behindDoc="0" simplePos="0" relativeHeight="15734784">
            <wp:simplePos x="0" y="0"/>
            <wp:positionH relativeFrom="page">
              <wp:posOffset>1198117</wp:posOffset>
            </wp:positionH>
            <wp:positionV relativeFrom="paragraph">
              <wp:posOffset>85655</wp:posOffset>
            </wp:positionV>
            <wp:extent cx="82042" cy="85183"/>
            <wp:effectExtent l="0" t="0" r="0" b="0"/>
            <wp:wrapNone/>
            <wp:docPr id="19" name="image7.png"/>
            <wp:cNvGraphicFramePr>
              <a:graphicFrameLocks noChangeAspect="1"/>
            </wp:cNvGraphicFramePr>
            <a:graphic>
              <a:graphicData uri="http://schemas.openxmlformats.org/drawingml/2006/picture">
                <pic:pic>
                  <pic:nvPicPr>
                    <pic:cNvPr id="20" name="image7.png"/>
                    <pic:cNvPicPr/>
                  </pic:nvPicPr>
                  <pic:blipFill>
                    <a:blip r:embed="rId20" cstate="print"/>
                    <a:stretch>
                      <a:fillRect/>
                    </a:stretch>
                  </pic:blipFill>
                  <pic:spPr>
                    <a:xfrm>
                      <a:off x="0" y="0"/>
                      <a:ext cx="82042" cy="85183"/>
                    </a:xfrm>
                    <a:prstGeom prst="rect">
                      <a:avLst/>
                    </a:prstGeom>
                  </pic:spPr>
                </pic:pic>
              </a:graphicData>
            </a:graphic>
          </wp:anchor>
        </w:drawing>
      </w:r>
      <w:r>
        <w:rPr/>
        <w:t>Bidders</w:t>
      </w:r>
      <w:r>
        <w:rPr>
          <w:spacing w:val="-2"/>
        </w:rPr>
        <w:t> </w:t>
      </w:r>
      <w:r>
        <w:rPr/>
        <w:t>submitting</w:t>
      </w:r>
      <w:r>
        <w:rPr>
          <w:spacing w:val="-3"/>
        </w:rPr>
        <w:t> </w:t>
      </w:r>
      <w:r>
        <w:rPr/>
        <w:t>electronically</w:t>
      </w:r>
      <w:r>
        <w:rPr>
          <w:spacing w:val="-2"/>
        </w:rPr>
        <w:t> </w:t>
      </w:r>
      <w:r>
        <w:rPr/>
        <w:t>can</w:t>
      </w:r>
      <w:r>
        <w:rPr>
          <w:spacing w:val="-5"/>
        </w:rPr>
        <w:t> </w:t>
      </w:r>
      <w:r>
        <w:rPr/>
        <w:t>upload</w:t>
      </w:r>
      <w:r>
        <w:rPr>
          <w:spacing w:val="-3"/>
        </w:rPr>
        <w:t> </w:t>
      </w:r>
      <w:r>
        <w:rPr/>
        <w:t>the</w:t>
      </w:r>
      <w:r>
        <w:rPr>
          <w:spacing w:val="-3"/>
        </w:rPr>
        <w:t> </w:t>
      </w:r>
      <w:r>
        <w:rPr/>
        <w:t>response</w:t>
      </w:r>
      <w:r>
        <w:rPr>
          <w:spacing w:val="-5"/>
        </w:rPr>
        <w:t> </w:t>
      </w:r>
      <w:r>
        <w:rPr/>
        <w:t>via</w:t>
      </w:r>
      <w:r>
        <w:rPr>
          <w:spacing w:val="-5"/>
        </w:rPr>
        <w:t> </w:t>
      </w:r>
      <w:r>
        <w:rPr/>
        <w:t>ShareFile</w:t>
      </w:r>
      <w:r>
        <w:rPr>
          <w:spacing w:val="-4"/>
        </w:rPr>
        <w:t> </w:t>
      </w:r>
      <w:r>
        <w:rPr>
          <w:spacing w:val="-2"/>
        </w:rPr>
        <w:t>here:</w:t>
      </w:r>
    </w:p>
    <w:p>
      <w:pPr>
        <w:pStyle w:val="ListParagraph"/>
        <w:numPr>
          <w:ilvl w:val="2"/>
          <w:numId w:val="2"/>
        </w:numPr>
        <w:tabs>
          <w:tab w:pos="2992" w:val="left" w:leader="none"/>
          <w:tab w:pos="2993" w:val="left" w:leader="none"/>
        </w:tabs>
        <w:spacing w:line="207" w:lineRule="exact" w:before="0" w:after="0"/>
        <w:ind w:left="2992" w:right="0" w:hanging="721"/>
        <w:jc w:val="left"/>
        <w:rPr>
          <w:sz w:val="18"/>
        </w:rPr>
      </w:pPr>
      <w:hyperlink r:id="rId15">
        <w:r>
          <w:rPr>
            <w:color w:val="0000FF"/>
            <w:spacing w:val="-2"/>
            <w:sz w:val="18"/>
            <w:u w:val="single" w:color="0000FF"/>
          </w:rPr>
          <w:t>https://nebraska.sharefile.com/r-r958e63b9af7d417380d57503432097f5</w:t>
        </w:r>
      </w:hyperlink>
    </w:p>
    <w:p>
      <w:pPr>
        <w:pStyle w:val="BodyText"/>
        <w:spacing w:before="8"/>
        <w:rPr>
          <w:sz w:val="9"/>
        </w:rPr>
      </w:pPr>
    </w:p>
    <w:p>
      <w:pPr>
        <w:pStyle w:val="ListParagraph"/>
        <w:numPr>
          <w:ilvl w:val="2"/>
          <w:numId w:val="2"/>
        </w:numPr>
        <w:tabs>
          <w:tab w:pos="2992" w:val="left" w:leader="none"/>
          <w:tab w:pos="2993" w:val="left" w:leader="none"/>
        </w:tabs>
        <w:spacing w:line="240" w:lineRule="auto" w:before="94" w:after="0"/>
        <w:ind w:left="2992" w:right="1427" w:hanging="720"/>
        <w:jc w:val="left"/>
        <w:rPr>
          <w:sz w:val="18"/>
        </w:rPr>
      </w:pPr>
      <w:r>
        <w:rPr>
          <w:sz w:val="18"/>
        </w:rPr>
        <w:t>Note</w:t>
      </w:r>
      <w:r>
        <w:rPr>
          <w:spacing w:val="-3"/>
          <w:sz w:val="18"/>
        </w:rPr>
        <w:t> </w:t>
      </w:r>
      <w:r>
        <w:rPr>
          <w:sz w:val="18"/>
        </w:rPr>
        <w:t>to</w:t>
      </w:r>
      <w:r>
        <w:rPr>
          <w:spacing w:val="-3"/>
          <w:sz w:val="18"/>
        </w:rPr>
        <w:t> </w:t>
      </w:r>
      <w:r>
        <w:rPr>
          <w:sz w:val="18"/>
        </w:rPr>
        <w:t>Bidders:</w:t>
      </w:r>
      <w:r>
        <w:rPr>
          <w:spacing w:val="40"/>
          <w:sz w:val="18"/>
        </w:rPr>
        <w:t> </w:t>
      </w:r>
      <w:r>
        <w:rPr>
          <w:sz w:val="18"/>
        </w:rPr>
        <w:t>Not</w:t>
      </w:r>
      <w:r>
        <w:rPr>
          <w:spacing w:val="-3"/>
          <w:sz w:val="18"/>
        </w:rPr>
        <w:t> </w:t>
      </w:r>
      <w:r>
        <w:rPr>
          <w:sz w:val="18"/>
        </w:rPr>
        <w:t>all</w:t>
      </w:r>
      <w:r>
        <w:rPr>
          <w:spacing w:val="-3"/>
          <w:sz w:val="18"/>
        </w:rPr>
        <w:t> </w:t>
      </w:r>
      <w:r>
        <w:rPr>
          <w:sz w:val="18"/>
        </w:rPr>
        <w:t>browsers</w:t>
      </w:r>
      <w:r>
        <w:rPr>
          <w:spacing w:val="-2"/>
          <w:sz w:val="18"/>
        </w:rPr>
        <w:t> </w:t>
      </w:r>
      <w:r>
        <w:rPr>
          <w:sz w:val="18"/>
        </w:rPr>
        <w:t>are</w:t>
      </w:r>
      <w:r>
        <w:rPr>
          <w:spacing w:val="-3"/>
          <w:sz w:val="18"/>
        </w:rPr>
        <w:t> </w:t>
      </w:r>
      <w:r>
        <w:rPr>
          <w:sz w:val="18"/>
        </w:rPr>
        <w:t>compatible</w:t>
      </w:r>
      <w:r>
        <w:rPr>
          <w:spacing w:val="-3"/>
          <w:sz w:val="18"/>
        </w:rPr>
        <w:t> </w:t>
      </w:r>
      <w:r>
        <w:rPr>
          <w:sz w:val="18"/>
        </w:rPr>
        <w:t>with</w:t>
      </w:r>
      <w:r>
        <w:rPr>
          <w:spacing w:val="-3"/>
          <w:sz w:val="18"/>
        </w:rPr>
        <w:t> </w:t>
      </w:r>
      <w:r>
        <w:rPr>
          <w:sz w:val="18"/>
        </w:rPr>
        <w:t>ShareFile.</w:t>
      </w:r>
      <w:r>
        <w:rPr>
          <w:spacing w:val="40"/>
          <w:sz w:val="18"/>
        </w:rPr>
        <w:t> </w:t>
      </w:r>
      <w:r>
        <w:rPr>
          <w:sz w:val="18"/>
        </w:rPr>
        <w:t>Currently</w:t>
      </w:r>
      <w:r>
        <w:rPr>
          <w:spacing w:val="-5"/>
          <w:sz w:val="18"/>
        </w:rPr>
        <w:t> </w:t>
      </w:r>
      <w:r>
        <w:rPr>
          <w:sz w:val="18"/>
        </w:rPr>
        <w:t>Chrome,</w:t>
      </w:r>
      <w:r>
        <w:rPr>
          <w:spacing w:val="-3"/>
          <w:sz w:val="18"/>
        </w:rPr>
        <w:t> </w:t>
      </w:r>
      <w:r>
        <w:rPr>
          <w:sz w:val="18"/>
        </w:rPr>
        <w:t>Internet Explorer and Firefox are compatible.</w:t>
      </w:r>
    </w:p>
    <w:p>
      <w:pPr>
        <w:pStyle w:val="BodyText"/>
        <w:spacing w:before="1"/>
      </w:pPr>
    </w:p>
    <w:p>
      <w:pPr>
        <w:pStyle w:val="ListParagraph"/>
        <w:numPr>
          <w:ilvl w:val="2"/>
          <w:numId w:val="2"/>
        </w:numPr>
        <w:tabs>
          <w:tab w:pos="2992" w:val="left" w:leader="none"/>
          <w:tab w:pos="2993" w:val="left" w:leader="none"/>
        </w:tabs>
        <w:spacing w:line="240" w:lineRule="auto" w:before="0" w:after="0"/>
        <w:ind w:left="2992" w:right="1305" w:hanging="720"/>
        <w:jc w:val="left"/>
        <w:rPr>
          <w:sz w:val="18"/>
        </w:rPr>
      </w:pPr>
      <w:r>
        <w:rPr>
          <w:b/>
          <w:sz w:val="18"/>
        </w:rPr>
        <w:t>To</w:t>
      </w:r>
      <w:r>
        <w:rPr>
          <w:b/>
          <w:spacing w:val="-3"/>
          <w:sz w:val="18"/>
        </w:rPr>
        <w:t> </w:t>
      </w:r>
      <w:r>
        <w:rPr>
          <w:b/>
          <w:sz w:val="18"/>
        </w:rPr>
        <w:t>upload</w:t>
      </w:r>
      <w:r>
        <w:rPr>
          <w:b/>
          <w:spacing w:val="-3"/>
          <w:sz w:val="18"/>
        </w:rPr>
        <w:t> </w:t>
      </w:r>
      <w:r>
        <w:rPr>
          <w:b/>
          <w:sz w:val="18"/>
        </w:rPr>
        <w:t>files:</w:t>
      </w:r>
      <w:r>
        <w:rPr>
          <w:b/>
          <w:spacing w:val="-1"/>
          <w:sz w:val="18"/>
        </w:rPr>
        <w:t> </w:t>
      </w:r>
      <w:r>
        <w:rPr>
          <w:sz w:val="18"/>
        </w:rPr>
        <w:t>click</w:t>
      </w:r>
      <w:r>
        <w:rPr>
          <w:spacing w:val="-2"/>
          <w:sz w:val="18"/>
        </w:rPr>
        <w:t> </w:t>
      </w:r>
      <w:r>
        <w:rPr>
          <w:sz w:val="18"/>
        </w:rPr>
        <w:t>the</w:t>
      </w:r>
      <w:r>
        <w:rPr>
          <w:spacing w:val="-4"/>
          <w:sz w:val="18"/>
        </w:rPr>
        <w:t> </w:t>
      </w:r>
      <w:r>
        <w:rPr>
          <w:sz w:val="18"/>
        </w:rPr>
        <w:t>link,</w:t>
      </w:r>
      <w:r>
        <w:rPr>
          <w:spacing w:val="-4"/>
          <w:sz w:val="18"/>
        </w:rPr>
        <w:t> </w:t>
      </w:r>
      <w:r>
        <w:rPr>
          <w:sz w:val="18"/>
        </w:rPr>
        <w:t>enter</w:t>
      </w:r>
      <w:r>
        <w:rPr>
          <w:spacing w:val="-3"/>
          <w:sz w:val="18"/>
        </w:rPr>
        <w:t> </w:t>
      </w:r>
      <w:r>
        <w:rPr>
          <w:sz w:val="18"/>
        </w:rPr>
        <w:t>email</w:t>
      </w:r>
      <w:r>
        <w:rPr>
          <w:spacing w:val="-3"/>
          <w:sz w:val="18"/>
        </w:rPr>
        <w:t> </w:t>
      </w:r>
      <w:r>
        <w:rPr>
          <w:sz w:val="18"/>
        </w:rPr>
        <w:t>address,</w:t>
      </w:r>
      <w:r>
        <w:rPr>
          <w:spacing w:val="-4"/>
          <w:sz w:val="18"/>
        </w:rPr>
        <w:t> </w:t>
      </w:r>
      <w:r>
        <w:rPr>
          <w:sz w:val="18"/>
        </w:rPr>
        <w:t>First</w:t>
      </w:r>
      <w:r>
        <w:rPr>
          <w:spacing w:val="-3"/>
          <w:sz w:val="18"/>
        </w:rPr>
        <w:t> </w:t>
      </w:r>
      <w:r>
        <w:rPr>
          <w:sz w:val="18"/>
        </w:rPr>
        <w:t>Name,</w:t>
      </w:r>
      <w:r>
        <w:rPr>
          <w:spacing w:val="-3"/>
          <w:sz w:val="18"/>
        </w:rPr>
        <w:t> </w:t>
      </w:r>
      <w:r>
        <w:rPr>
          <w:sz w:val="18"/>
        </w:rPr>
        <w:t>Last</w:t>
      </w:r>
      <w:r>
        <w:rPr>
          <w:spacing w:val="-4"/>
          <w:sz w:val="18"/>
        </w:rPr>
        <w:t> </w:t>
      </w:r>
      <w:r>
        <w:rPr>
          <w:sz w:val="18"/>
        </w:rPr>
        <w:t>Name</w:t>
      </w:r>
      <w:r>
        <w:rPr>
          <w:spacing w:val="-4"/>
          <w:sz w:val="18"/>
        </w:rPr>
        <w:t> </w:t>
      </w:r>
      <w:r>
        <w:rPr>
          <w:sz w:val="18"/>
        </w:rPr>
        <w:t>and</w:t>
      </w:r>
      <w:r>
        <w:rPr>
          <w:spacing w:val="-4"/>
          <w:sz w:val="18"/>
        </w:rPr>
        <w:t> </w:t>
      </w:r>
      <w:r>
        <w:rPr>
          <w:sz w:val="18"/>
        </w:rPr>
        <w:t>Company</w:t>
      </w:r>
      <w:r>
        <w:rPr>
          <w:spacing w:val="-3"/>
          <w:sz w:val="18"/>
        </w:rPr>
        <w:t> </w:t>
      </w:r>
      <w:r>
        <w:rPr>
          <w:sz w:val="18"/>
        </w:rPr>
        <w:t>and click Continue</w:t>
      </w:r>
    </w:p>
    <w:p>
      <w:pPr>
        <w:pStyle w:val="BodyText"/>
        <w:spacing w:before="10"/>
        <w:rPr>
          <w:sz w:val="9"/>
        </w:rPr>
      </w:pPr>
    </w:p>
    <w:p>
      <w:pPr>
        <w:pStyle w:val="BodyText"/>
        <w:spacing w:before="94"/>
        <w:ind w:left="2272" w:right="1046"/>
      </w:pPr>
      <w:r>
        <w:rPr/>
        <w:drawing>
          <wp:anchor distT="0" distB="0" distL="0" distR="0" allowOverlap="1" layoutInCell="1" locked="0" behindDoc="0" simplePos="0" relativeHeight="15735296">
            <wp:simplePos x="0" y="0"/>
            <wp:positionH relativeFrom="page">
              <wp:posOffset>1191844</wp:posOffset>
            </wp:positionH>
            <wp:positionV relativeFrom="paragraph">
              <wp:posOffset>85321</wp:posOffset>
            </wp:positionV>
            <wp:extent cx="88315" cy="83739"/>
            <wp:effectExtent l="0" t="0" r="0" b="0"/>
            <wp:wrapNone/>
            <wp:docPr id="21" name="image3.png"/>
            <wp:cNvGraphicFramePr>
              <a:graphicFrameLocks noChangeAspect="1"/>
            </wp:cNvGraphicFramePr>
            <a:graphic>
              <a:graphicData uri="http://schemas.openxmlformats.org/drawingml/2006/picture">
                <pic:pic>
                  <pic:nvPicPr>
                    <pic:cNvPr id="22" name="image3.png"/>
                    <pic:cNvPicPr/>
                  </pic:nvPicPr>
                  <pic:blipFill>
                    <a:blip r:embed="rId12" cstate="print"/>
                    <a:stretch>
                      <a:fillRect/>
                    </a:stretch>
                  </pic:blipFill>
                  <pic:spPr>
                    <a:xfrm>
                      <a:off x="0" y="0"/>
                      <a:ext cx="88315" cy="83739"/>
                    </a:xfrm>
                    <a:prstGeom prst="rect">
                      <a:avLst/>
                    </a:prstGeom>
                  </pic:spPr>
                </pic:pic>
              </a:graphicData>
            </a:graphic>
          </wp:anchor>
        </w:drawing>
      </w:r>
      <w:r>
        <w:rPr/>
        <w:t>The</w:t>
      </w:r>
      <w:r>
        <w:rPr>
          <w:spacing w:val="-3"/>
        </w:rPr>
        <w:t> </w:t>
      </w:r>
      <w:r>
        <w:rPr/>
        <w:t>ITB,</w:t>
      </w:r>
      <w:r>
        <w:rPr>
          <w:spacing w:val="-5"/>
        </w:rPr>
        <w:t> </w:t>
      </w:r>
      <w:r>
        <w:rPr/>
        <w:t>Cost</w:t>
      </w:r>
      <w:r>
        <w:rPr>
          <w:spacing w:val="-3"/>
        </w:rPr>
        <w:t> </w:t>
      </w:r>
      <w:r>
        <w:rPr/>
        <w:t>Sheet</w:t>
      </w:r>
      <w:r>
        <w:rPr>
          <w:spacing w:val="-5"/>
        </w:rPr>
        <w:t> </w:t>
      </w:r>
      <w:r>
        <w:rPr/>
        <w:t>(if</w:t>
      </w:r>
      <w:r>
        <w:rPr>
          <w:spacing w:val="-5"/>
        </w:rPr>
        <w:t> </w:t>
      </w:r>
      <w:r>
        <w:rPr/>
        <w:t>applicable)</w:t>
      </w:r>
      <w:r>
        <w:rPr>
          <w:spacing w:val="-3"/>
        </w:rPr>
        <w:t> </w:t>
      </w:r>
      <w:r>
        <w:rPr/>
        <w:t>and</w:t>
      </w:r>
      <w:r>
        <w:rPr>
          <w:spacing w:val="-3"/>
        </w:rPr>
        <w:t> </w:t>
      </w:r>
      <w:r>
        <w:rPr/>
        <w:t>Proprietary</w:t>
      </w:r>
      <w:r>
        <w:rPr>
          <w:spacing w:val="-4"/>
        </w:rPr>
        <w:t> </w:t>
      </w:r>
      <w:r>
        <w:rPr/>
        <w:t>Information</w:t>
      </w:r>
      <w:r>
        <w:rPr>
          <w:spacing w:val="-3"/>
        </w:rPr>
        <w:t> </w:t>
      </w:r>
      <w:r>
        <w:rPr/>
        <w:t>(if</w:t>
      </w:r>
      <w:r>
        <w:rPr>
          <w:spacing w:val="-3"/>
        </w:rPr>
        <w:t> </w:t>
      </w:r>
      <w:r>
        <w:rPr/>
        <w:t>applicable)</w:t>
      </w:r>
      <w:r>
        <w:rPr>
          <w:spacing w:val="-6"/>
        </w:rPr>
        <w:t> </w:t>
      </w:r>
      <w:r>
        <w:rPr/>
        <w:t>should</w:t>
      </w:r>
      <w:r>
        <w:rPr>
          <w:spacing w:val="-3"/>
        </w:rPr>
        <w:t> </w:t>
      </w:r>
      <w:r>
        <w:rPr/>
        <w:t>be</w:t>
      </w:r>
      <w:r>
        <w:rPr>
          <w:spacing w:val="-5"/>
        </w:rPr>
        <w:t> </w:t>
      </w:r>
      <w:r>
        <w:rPr/>
        <w:t>uploaded</w:t>
      </w:r>
      <w:r>
        <w:rPr>
          <w:spacing w:val="-5"/>
        </w:rPr>
        <w:t> </w:t>
      </w:r>
      <w:r>
        <w:rPr/>
        <w:t>as separate and distinct files. If multiple bids are submitted, the State will retain only the most recently submitted response.</w:t>
      </w:r>
    </w:p>
    <w:p>
      <w:pPr>
        <w:pStyle w:val="BodyText"/>
        <w:spacing w:before="10"/>
        <w:rPr>
          <w:sz w:val="9"/>
        </w:rPr>
      </w:pPr>
    </w:p>
    <w:p>
      <w:pPr>
        <w:pStyle w:val="BodyText"/>
        <w:spacing w:line="207" w:lineRule="exact" w:before="94"/>
        <w:ind w:left="2272"/>
      </w:pPr>
      <w:r>
        <w:rPr/>
        <w:drawing>
          <wp:anchor distT="0" distB="0" distL="0" distR="0" allowOverlap="1" layoutInCell="1" locked="0" behindDoc="0" simplePos="0" relativeHeight="15735808">
            <wp:simplePos x="0" y="0"/>
            <wp:positionH relativeFrom="page">
              <wp:posOffset>1193532</wp:posOffset>
            </wp:positionH>
            <wp:positionV relativeFrom="paragraph">
              <wp:posOffset>85401</wp:posOffset>
            </wp:positionV>
            <wp:extent cx="86627" cy="85183"/>
            <wp:effectExtent l="0" t="0" r="0" b="0"/>
            <wp:wrapNone/>
            <wp:docPr id="23" name="image4.png"/>
            <wp:cNvGraphicFramePr>
              <a:graphicFrameLocks noChangeAspect="1"/>
            </wp:cNvGraphicFramePr>
            <a:graphic>
              <a:graphicData uri="http://schemas.openxmlformats.org/drawingml/2006/picture">
                <pic:pic>
                  <pic:nvPicPr>
                    <pic:cNvPr id="24" name="image4.png"/>
                    <pic:cNvPicPr/>
                  </pic:nvPicPr>
                  <pic:blipFill>
                    <a:blip r:embed="rId13" cstate="print"/>
                    <a:stretch>
                      <a:fillRect/>
                    </a:stretch>
                  </pic:blipFill>
                  <pic:spPr>
                    <a:xfrm>
                      <a:off x="0" y="0"/>
                      <a:ext cx="86627" cy="85183"/>
                    </a:xfrm>
                    <a:prstGeom prst="rect">
                      <a:avLst/>
                    </a:prstGeom>
                  </pic:spPr>
                </pic:pic>
              </a:graphicData>
            </a:graphic>
          </wp:anchor>
        </w:drawing>
      </w:r>
      <w:r>
        <w:rPr/>
        <w:t>ELECTRONIC</w:t>
      </w:r>
      <w:r>
        <w:rPr>
          <w:spacing w:val="-4"/>
        </w:rPr>
        <w:t> </w:t>
      </w:r>
      <w:r>
        <w:rPr/>
        <w:t>PROPOSAL</w:t>
      </w:r>
      <w:r>
        <w:rPr>
          <w:spacing w:val="-4"/>
        </w:rPr>
        <w:t> </w:t>
      </w:r>
      <w:r>
        <w:rPr/>
        <w:t>FILE</w:t>
      </w:r>
      <w:r>
        <w:rPr>
          <w:spacing w:val="-4"/>
        </w:rPr>
        <w:t> </w:t>
      </w:r>
      <w:r>
        <w:rPr>
          <w:spacing w:val="-2"/>
        </w:rPr>
        <w:t>NAMES</w:t>
      </w:r>
    </w:p>
    <w:p>
      <w:pPr>
        <w:pStyle w:val="BodyText"/>
        <w:ind w:left="2272" w:right="1046"/>
      </w:pPr>
      <w:r>
        <w:rPr/>
        <w:t>The</w:t>
      </w:r>
      <w:r>
        <w:rPr>
          <w:spacing w:val="-3"/>
        </w:rPr>
        <w:t> </w:t>
      </w:r>
      <w:r>
        <w:rPr/>
        <w:t>bidder</w:t>
      </w:r>
      <w:r>
        <w:rPr>
          <w:spacing w:val="-6"/>
        </w:rPr>
        <w:t> </w:t>
      </w:r>
      <w:r>
        <w:rPr/>
        <w:t>should</w:t>
      </w:r>
      <w:r>
        <w:rPr>
          <w:spacing w:val="-3"/>
        </w:rPr>
        <w:t> </w:t>
      </w:r>
      <w:r>
        <w:rPr/>
        <w:t>clearly</w:t>
      </w:r>
      <w:r>
        <w:rPr>
          <w:spacing w:val="-2"/>
        </w:rPr>
        <w:t> </w:t>
      </w:r>
      <w:r>
        <w:rPr/>
        <w:t>identify</w:t>
      </w:r>
      <w:r>
        <w:rPr>
          <w:spacing w:val="-2"/>
        </w:rPr>
        <w:t> </w:t>
      </w:r>
      <w:r>
        <w:rPr/>
        <w:t>the</w:t>
      </w:r>
      <w:r>
        <w:rPr>
          <w:spacing w:val="-3"/>
        </w:rPr>
        <w:t> </w:t>
      </w:r>
      <w:r>
        <w:rPr/>
        <w:t>uploaded</w:t>
      </w:r>
      <w:r>
        <w:rPr>
          <w:spacing w:val="-5"/>
        </w:rPr>
        <w:t> </w:t>
      </w:r>
      <w:r>
        <w:rPr/>
        <w:t>ITB</w:t>
      </w:r>
      <w:r>
        <w:rPr>
          <w:spacing w:val="-3"/>
        </w:rPr>
        <w:t> </w:t>
      </w:r>
      <w:r>
        <w:rPr/>
        <w:t>bid</w:t>
      </w:r>
      <w:r>
        <w:rPr>
          <w:spacing w:val="-3"/>
        </w:rPr>
        <w:t> </w:t>
      </w:r>
      <w:r>
        <w:rPr/>
        <w:t>files.</w:t>
      </w:r>
      <w:r>
        <w:rPr>
          <w:spacing w:val="40"/>
        </w:rPr>
        <w:t> </w:t>
      </w:r>
      <w:r>
        <w:rPr/>
        <w:t>To</w:t>
      </w:r>
      <w:r>
        <w:rPr>
          <w:spacing w:val="-3"/>
        </w:rPr>
        <w:t> </w:t>
      </w:r>
      <w:r>
        <w:rPr/>
        <w:t>assist</w:t>
      </w:r>
      <w:r>
        <w:rPr>
          <w:spacing w:val="-3"/>
        </w:rPr>
        <w:t> </w:t>
      </w:r>
      <w:r>
        <w:rPr/>
        <w:t>in</w:t>
      </w:r>
      <w:r>
        <w:rPr>
          <w:spacing w:val="-3"/>
        </w:rPr>
        <w:t> </w:t>
      </w:r>
      <w:r>
        <w:rPr/>
        <w:t>identification</w:t>
      </w:r>
      <w:r>
        <w:rPr>
          <w:spacing w:val="-3"/>
        </w:rPr>
        <w:t> </w:t>
      </w:r>
      <w:r>
        <w:rPr/>
        <w:t>please</w:t>
      </w:r>
      <w:r>
        <w:rPr>
          <w:spacing w:val="-3"/>
        </w:rPr>
        <w:t> </w:t>
      </w:r>
      <w:r>
        <w:rPr/>
        <w:t>use</w:t>
      </w:r>
      <w:r>
        <w:rPr>
          <w:spacing w:val="-3"/>
        </w:rPr>
        <w:t> </w:t>
      </w:r>
      <w:r>
        <w:rPr/>
        <w:t>the following naming convention:</w:t>
      </w:r>
    </w:p>
    <w:p>
      <w:pPr>
        <w:pStyle w:val="BodyText"/>
        <w:spacing w:before="10"/>
        <w:rPr>
          <w:sz w:val="9"/>
        </w:rPr>
      </w:pPr>
    </w:p>
    <w:p>
      <w:pPr>
        <w:pStyle w:val="BodyText"/>
        <w:spacing w:before="94"/>
        <w:ind w:left="2272"/>
      </w:pPr>
      <w:r>
        <w:rPr/>
        <w:drawing>
          <wp:anchor distT="0" distB="0" distL="0" distR="0" allowOverlap="1" layoutInCell="1" locked="0" behindDoc="0" simplePos="0" relativeHeight="15736320">
            <wp:simplePos x="0" y="0"/>
            <wp:positionH relativeFrom="page">
              <wp:posOffset>1191844</wp:posOffset>
            </wp:positionH>
            <wp:positionV relativeFrom="paragraph">
              <wp:posOffset>85321</wp:posOffset>
            </wp:positionV>
            <wp:extent cx="88315" cy="83739"/>
            <wp:effectExtent l="0" t="0" r="0" b="0"/>
            <wp:wrapNone/>
            <wp:docPr id="25" name="image5.png"/>
            <wp:cNvGraphicFramePr>
              <a:graphicFrameLocks noChangeAspect="1"/>
            </wp:cNvGraphicFramePr>
            <a:graphic>
              <a:graphicData uri="http://schemas.openxmlformats.org/drawingml/2006/picture">
                <pic:pic>
                  <pic:nvPicPr>
                    <pic:cNvPr id="26" name="image5.png"/>
                    <pic:cNvPicPr/>
                  </pic:nvPicPr>
                  <pic:blipFill>
                    <a:blip r:embed="rId18" cstate="print"/>
                    <a:stretch>
                      <a:fillRect/>
                    </a:stretch>
                  </pic:blipFill>
                  <pic:spPr>
                    <a:xfrm>
                      <a:off x="0" y="0"/>
                      <a:ext cx="88315" cy="83739"/>
                    </a:xfrm>
                    <a:prstGeom prst="rect">
                      <a:avLst/>
                    </a:prstGeom>
                  </pic:spPr>
                </pic:pic>
              </a:graphicData>
            </a:graphic>
          </wp:anchor>
        </w:drawing>
      </w:r>
      <w:r>
        <w:rPr/>
        <w:t>ITB</w:t>
      </w:r>
      <w:r>
        <w:rPr>
          <w:spacing w:val="-4"/>
        </w:rPr>
        <w:t> </w:t>
      </w:r>
      <w:r>
        <w:rPr/>
        <w:t>6739</w:t>
      </w:r>
      <w:r>
        <w:rPr>
          <w:spacing w:val="-1"/>
        </w:rPr>
        <w:t> </w:t>
      </w:r>
      <w:r>
        <w:rPr/>
        <w:t>OF</w:t>
      </w:r>
      <w:r>
        <w:rPr>
          <w:spacing w:val="-1"/>
        </w:rPr>
        <w:t> </w:t>
      </w:r>
      <w:r>
        <w:rPr/>
        <w:t>ABC</w:t>
      </w:r>
      <w:r>
        <w:rPr>
          <w:spacing w:val="-1"/>
        </w:rPr>
        <w:t> </w:t>
      </w:r>
      <w:r>
        <w:rPr>
          <w:spacing w:val="-2"/>
        </w:rPr>
        <w:t>Company</w:t>
      </w:r>
    </w:p>
    <w:p>
      <w:pPr>
        <w:pStyle w:val="BodyText"/>
        <w:spacing w:before="8"/>
        <w:rPr>
          <w:sz w:val="9"/>
        </w:rPr>
      </w:pPr>
    </w:p>
    <w:p>
      <w:pPr>
        <w:pStyle w:val="BodyText"/>
        <w:spacing w:before="94"/>
        <w:ind w:left="2272" w:right="1046"/>
      </w:pPr>
      <w:r>
        <w:rPr/>
        <w:drawing>
          <wp:anchor distT="0" distB="0" distL="0" distR="0" allowOverlap="1" layoutInCell="1" locked="0" behindDoc="0" simplePos="0" relativeHeight="15736832">
            <wp:simplePos x="0" y="0"/>
            <wp:positionH relativeFrom="page">
              <wp:posOffset>1194976</wp:posOffset>
            </wp:positionH>
            <wp:positionV relativeFrom="paragraph">
              <wp:posOffset>86845</wp:posOffset>
            </wp:positionV>
            <wp:extent cx="85183" cy="83739"/>
            <wp:effectExtent l="0" t="0" r="0" b="0"/>
            <wp:wrapNone/>
            <wp:docPr id="27" name="image6.png"/>
            <wp:cNvGraphicFramePr>
              <a:graphicFrameLocks noChangeAspect="1"/>
            </wp:cNvGraphicFramePr>
            <a:graphic>
              <a:graphicData uri="http://schemas.openxmlformats.org/drawingml/2006/picture">
                <pic:pic>
                  <pic:nvPicPr>
                    <pic:cNvPr id="28" name="image6.png"/>
                    <pic:cNvPicPr/>
                  </pic:nvPicPr>
                  <pic:blipFill>
                    <a:blip r:embed="rId19" cstate="print"/>
                    <a:stretch>
                      <a:fillRect/>
                    </a:stretch>
                  </pic:blipFill>
                  <pic:spPr>
                    <a:xfrm>
                      <a:off x="0" y="0"/>
                      <a:ext cx="85183" cy="83739"/>
                    </a:xfrm>
                    <a:prstGeom prst="rect">
                      <a:avLst/>
                    </a:prstGeom>
                  </pic:spPr>
                </pic:pic>
              </a:graphicData>
            </a:graphic>
          </wp:anchor>
        </w:drawing>
      </w:r>
      <w:r>
        <w:rPr/>
        <w:t>If</w:t>
      </w:r>
      <w:r>
        <w:rPr>
          <w:spacing w:val="-2"/>
        </w:rPr>
        <w:t> </w:t>
      </w:r>
      <w:r>
        <w:rPr/>
        <w:t>multiple</w:t>
      </w:r>
      <w:r>
        <w:rPr>
          <w:spacing w:val="-2"/>
        </w:rPr>
        <w:t> </w:t>
      </w:r>
      <w:r>
        <w:rPr/>
        <w:t>files</w:t>
      </w:r>
      <w:r>
        <w:rPr>
          <w:spacing w:val="-1"/>
        </w:rPr>
        <w:t> </w:t>
      </w:r>
      <w:r>
        <w:rPr/>
        <w:t>are</w:t>
      </w:r>
      <w:r>
        <w:rPr>
          <w:spacing w:val="-2"/>
        </w:rPr>
        <w:t> </w:t>
      </w:r>
      <w:r>
        <w:rPr/>
        <w:t>submitted</w:t>
      </w:r>
      <w:r>
        <w:rPr>
          <w:spacing w:val="-2"/>
        </w:rPr>
        <w:t> </w:t>
      </w:r>
      <w:r>
        <w:rPr/>
        <w:t>for</w:t>
      </w:r>
      <w:r>
        <w:rPr>
          <w:spacing w:val="-2"/>
        </w:rPr>
        <w:t> </w:t>
      </w:r>
      <w:r>
        <w:rPr/>
        <w:t>one</w:t>
      </w:r>
      <w:r>
        <w:rPr>
          <w:spacing w:val="-4"/>
        </w:rPr>
        <w:t> </w:t>
      </w:r>
      <w:r>
        <w:rPr/>
        <w:t>ITB</w:t>
      </w:r>
      <w:r>
        <w:rPr>
          <w:spacing w:val="-2"/>
        </w:rPr>
        <w:t> </w:t>
      </w:r>
      <w:r>
        <w:rPr/>
        <w:t>bid,</w:t>
      </w:r>
      <w:r>
        <w:rPr>
          <w:spacing w:val="-2"/>
        </w:rPr>
        <w:t> </w:t>
      </w:r>
      <w:r>
        <w:rPr/>
        <w:t>add</w:t>
      </w:r>
      <w:r>
        <w:rPr>
          <w:spacing w:val="-2"/>
        </w:rPr>
        <w:t> </w:t>
      </w:r>
      <w:r>
        <w:rPr/>
        <w:t>number</w:t>
      </w:r>
      <w:r>
        <w:rPr>
          <w:spacing w:val="-2"/>
        </w:rPr>
        <w:t> </w:t>
      </w:r>
      <w:r>
        <w:rPr/>
        <w:t>of</w:t>
      </w:r>
      <w:r>
        <w:rPr>
          <w:spacing w:val="-6"/>
        </w:rPr>
        <w:t> </w:t>
      </w:r>
      <w:r>
        <w:rPr/>
        <w:t>files</w:t>
      </w:r>
      <w:r>
        <w:rPr>
          <w:spacing w:val="-1"/>
        </w:rPr>
        <w:t> </w:t>
      </w:r>
      <w:r>
        <w:rPr/>
        <w:t>to</w:t>
      </w:r>
      <w:r>
        <w:rPr>
          <w:spacing w:val="-4"/>
        </w:rPr>
        <w:t> </w:t>
      </w:r>
      <w:r>
        <w:rPr/>
        <w:t>file</w:t>
      </w:r>
      <w:r>
        <w:rPr>
          <w:spacing w:val="-2"/>
        </w:rPr>
        <w:t> </w:t>
      </w:r>
      <w:r>
        <w:rPr/>
        <w:t>names:</w:t>
      </w:r>
      <w:r>
        <w:rPr>
          <w:spacing w:val="40"/>
        </w:rPr>
        <w:t> </w:t>
      </w:r>
      <w:r>
        <w:rPr/>
        <w:t>ITB</w:t>
      </w:r>
      <w:r>
        <w:rPr>
          <w:spacing w:val="-5"/>
        </w:rPr>
        <w:t> </w:t>
      </w:r>
      <w:r>
        <w:rPr/>
        <w:t>6739</w:t>
      </w:r>
      <w:r>
        <w:rPr>
          <w:spacing w:val="-4"/>
        </w:rPr>
        <w:t> </w:t>
      </w:r>
      <w:r>
        <w:rPr/>
        <w:t>OF ABC Company File 1 of 2.</w:t>
      </w:r>
    </w:p>
    <w:p>
      <w:pPr>
        <w:pStyle w:val="BodyText"/>
        <w:spacing w:before="11"/>
        <w:rPr>
          <w:sz w:val="9"/>
        </w:rPr>
      </w:pPr>
    </w:p>
    <w:p>
      <w:pPr>
        <w:pStyle w:val="BodyText"/>
        <w:spacing w:before="94"/>
        <w:ind w:left="2272" w:right="1143"/>
      </w:pPr>
      <w:r>
        <w:rPr/>
        <w:drawing>
          <wp:anchor distT="0" distB="0" distL="0" distR="0" allowOverlap="1" layoutInCell="1" locked="0" behindDoc="0" simplePos="0" relativeHeight="15737344">
            <wp:simplePos x="0" y="0"/>
            <wp:positionH relativeFrom="page">
              <wp:posOffset>1194976</wp:posOffset>
            </wp:positionH>
            <wp:positionV relativeFrom="paragraph">
              <wp:posOffset>85020</wp:posOffset>
            </wp:positionV>
            <wp:extent cx="85183" cy="85183"/>
            <wp:effectExtent l="0" t="0" r="0" b="0"/>
            <wp:wrapNone/>
            <wp:docPr id="29" name="image8.png"/>
            <wp:cNvGraphicFramePr>
              <a:graphicFrameLocks noChangeAspect="1"/>
            </wp:cNvGraphicFramePr>
            <a:graphic>
              <a:graphicData uri="http://schemas.openxmlformats.org/drawingml/2006/picture">
                <pic:pic>
                  <pic:nvPicPr>
                    <pic:cNvPr id="30" name="image8.png"/>
                    <pic:cNvPicPr/>
                  </pic:nvPicPr>
                  <pic:blipFill>
                    <a:blip r:embed="rId21" cstate="print"/>
                    <a:stretch>
                      <a:fillRect/>
                    </a:stretch>
                  </pic:blipFill>
                  <pic:spPr>
                    <a:xfrm>
                      <a:off x="0" y="0"/>
                      <a:ext cx="85183" cy="85183"/>
                    </a:xfrm>
                    <a:prstGeom prst="rect">
                      <a:avLst/>
                    </a:prstGeom>
                  </pic:spPr>
                </pic:pic>
              </a:graphicData>
            </a:graphic>
          </wp:anchor>
        </w:drawing>
      </w:r>
      <w:r>
        <w:rPr/>
        <w:t>If</w:t>
      </w:r>
      <w:r>
        <w:rPr>
          <w:spacing w:val="-2"/>
        </w:rPr>
        <w:t> </w:t>
      </w:r>
      <w:r>
        <w:rPr/>
        <w:t>multiple</w:t>
      </w:r>
      <w:r>
        <w:rPr>
          <w:spacing w:val="-2"/>
        </w:rPr>
        <w:t> </w:t>
      </w:r>
      <w:r>
        <w:rPr/>
        <w:t>ITB</w:t>
      </w:r>
      <w:r>
        <w:rPr>
          <w:spacing w:val="-2"/>
        </w:rPr>
        <w:t> </w:t>
      </w:r>
      <w:r>
        <w:rPr/>
        <w:t>bids</w:t>
      </w:r>
      <w:r>
        <w:rPr>
          <w:spacing w:val="-3"/>
        </w:rPr>
        <w:t> </w:t>
      </w:r>
      <w:r>
        <w:rPr/>
        <w:t>are</w:t>
      </w:r>
      <w:r>
        <w:rPr>
          <w:spacing w:val="-2"/>
        </w:rPr>
        <w:t> </w:t>
      </w:r>
      <w:r>
        <w:rPr/>
        <w:t>submitted</w:t>
      </w:r>
      <w:r>
        <w:rPr>
          <w:spacing w:val="-2"/>
        </w:rPr>
        <w:t> </w:t>
      </w:r>
      <w:r>
        <w:rPr/>
        <w:t>for</w:t>
      </w:r>
      <w:r>
        <w:rPr>
          <w:spacing w:val="-4"/>
        </w:rPr>
        <w:t> </w:t>
      </w:r>
      <w:r>
        <w:rPr/>
        <w:t>the</w:t>
      </w:r>
      <w:r>
        <w:rPr>
          <w:spacing w:val="-4"/>
        </w:rPr>
        <w:t> </w:t>
      </w:r>
      <w:r>
        <w:rPr/>
        <w:t>same</w:t>
      </w:r>
      <w:r>
        <w:rPr>
          <w:spacing w:val="-2"/>
        </w:rPr>
        <w:t> </w:t>
      </w:r>
      <w:r>
        <w:rPr/>
        <w:t>ITB,</w:t>
      </w:r>
      <w:r>
        <w:rPr>
          <w:spacing w:val="-4"/>
        </w:rPr>
        <w:t> </w:t>
      </w:r>
      <w:r>
        <w:rPr/>
        <w:t>add</w:t>
      </w:r>
      <w:r>
        <w:rPr>
          <w:spacing w:val="-4"/>
        </w:rPr>
        <w:t> </w:t>
      </w:r>
      <w:r>
        <w:rPr/>
        <w:t>the</w:t>
      </w:r>
      <w:r>
        <w:rPr>
          <w:spacing w:val="-4"/>
        </w:rPr>
        <w:t> </w:t>
      </w:r>
      <w:r>
        <w:rPr/>
        <w:t>bid</w:t>
      </w:r>
      <w:r>
        <w:rPr>
          <w:spacing w:val="-2"/>
        </w:rPr>
        <w:t> </w:t>
      </w:r>
      <w:r>
        <w:rPr/>
        <w:t>number</w:t>
      </w:r>
      <w:r>
        <w:rPr>
          <w:spacing w:val="-5"/>
        </w:rPr>
        <w:t> </w:t>
      </w:r>
      <w:r>
        <w:rPr/>
        <w:t>to</w:t>
      </w:r>
      <w:r>
        <w:rPr>
          <w:spacing w:val="-2"/>
        </w:rPr>
        <w:t> </w:t>
      </w:r>
      <w:r>
        <w:rPr/>
        <w:t>the</w:t>
      </w:r>
      <w:r>
        <w:rPr>
          <w:spacing w:val="-2"/>
        </w:rPr>
        <w:t> </w:t>
      </w:r>
      <w:r>
        <w:rPr/>
        <w:t>file</w:t>
      </w:r>
      <w:r>
        <w:rPr>
          <w:spacing w:val="-4"/>
        </w:rPr>
        <w:t> </w:t>
      </w:r>
      <w:r>
        <w:rPr/>
        <w:t>names:</w:t>
      </w:r>
      <w:r>
        <w:rPr>
          <w:spacing w:val="-4"/>
        </w:rPr>
        <w:t> </w:t>
      </w:r>
      <w:r>
        <w:rPr/>
        <w:t>ITB 6739</w:t>
      </w:r>
      <w:r>
        <w:rPr>
          <w:spacing w:val="-2"/>
        </w:rPr>
        <w:t> </w:t>
      </w:r>
      <w:r>
        <w:rPr/>
        <w:t>OF ABC Company Proposal 1 File 1 of 2.</w:t>
      </w:r>
    </w:p>
    <w:p>
      <w:pPr>
        <w:pStyle w:val="BodyText"/>
        <w:spacing w:before="10"/>
        <w:rPr>
          <w:sz w:val="9"/>
        </w:rPr>
      </w:pPr>
    </w:p>
    <w:p>
      <w:pPr>
        <w:pStyle w:val="BodyText"/>
        <w:spacing w:before="94"/>
        <w:ind w:left="1552" w:right="852"/>
      </w:pPr>
      <w:r>
        <w:rPr/>
        <w:t>The</w:t>
      </w:r>
      <w:r>
        <w:rPr>
          <w:spacing w:val="-9"/>
        </w:rPr>
        <w:t> </w:t>
      </w:r>
      <w:r>
        <w:rPr/>
        <w:t>State</w:t>
      </w:r>
      <w:r>
        <w:rPr>
          <w:spacing w:val="-11"/>
        </w:rPr>
        <w:t> </w:t>
      </w:r>
      <w:r>
        <w:rPr/>
        <w:t>shall</w:t>
      </w:r>
      <w:r>
        <w:rPr>
          <w:spacing w:val="-11"/>
        </w:rPr>
        <w:t> </w:t>
      </w:r>
      <w:r>
        <w:rPr/>
        <w:t>not</w:t>
      </w:r>
      <w:r>
        <w:rPr>
          <w:spacing w:val="-11"/>
        </w:rPr>
        <w:t> </w:t>
      </w:r>
      <w:r>
        <w:rPr/>
        <w:t>incur</w:t>
      </w:r>
      <w:r>
        <w:rPr>
          <w:spacing w:val="-12"/>
        </w:rPr>
        <w:t> </w:t>
      </w:r>
      <w:r>
        <w:rPr/>
        <w:t>any</w:t>
      </w:r>
      <w:r>
        <w:rPr>
          <w:spacing w:val="-11"/>
        </w:rPr>
        <w:t> </w:t>
      </w:r>
      <w:r>
        <w:rPr/>
        <w:t>liability</w:t>
      </w:r>
      <w:r>
        <w:rPr>
          <w:spacing w:val="-10"/>
        </w:rPr>
        <w:t> </w:t>
      </w:r>
      <w:r>
        <w:rPr/>
        <w:t>for</w:t>
      </w:r>
      <w:r>
        <w:rPr>
          <w:spacing w:val="-12"/>
        </w:rPr>
        <w:t> </w:t>
      </w:r>
      <w:r>
        <w:rPr/>
        <w:t>any</w:t>
      </w:r>
      <w:r>
        <w:rPr>
          <w:spacing w:val="-11"/>
        </w:rPr>
        <w:t> </w:t>
      </w:r>
      <w:r>
        <w:rPr/>
        <w:t>costs</w:t>
      </w:r>
      <w:r>
        <w:rPr>
          <w:spacing w:val="-10"/>
        </w:rPr>
        <w:t> </w:t>
      </w:r>
      <w:r>
        <w:rPr/>
        <w:t>incurred</w:t>
      </w:r>
      <w:r>
        <w:rPr>
          <w:spacing w:val="-9"/>
        </w:rPr>
        <w:t> </w:t>
      </w:r>
      <w:r>
        <w:rPr/>
        <w:t>by</w:t>
      </w:r>
      <w:r>
        <w:rPr>
          <w:spacing w:val="-11"/>
        </w:rPr>
        <w:t> </w:t>
      </w:r>
      <w:r>
        <w:rPr/>
        <w:t>contractors</w:t>
      </w:r>
      <w:r>
        <w:rPr>
          <w:spacing w:val="-10"/>
        </w:rPr>
        <w:t> </w:t>
      </w:r>
      <w:r>
        <w:rPr/>
        <w:t>in</w:t>
      </w:r>
      <w:r>
        <w:rPr>
          <w:spacing w:val="-9"/>
        </w:rPr>
        <w:t> </w:t>
      </w:r>
      <w:r>
        <w:rPr/>
        <w:t>replying</w:t>
      </w:r>
      <w:r>
        <w:rPr>
          <w:spacing w:val="-11"/>
        </w:rPr>
        <w:t> </w:t>
      </w:r>
      <w:r>
        <w:rPr/>
        <w:t>to</w:t>
      </w:r>
      <w:r>
        <w:rPr>
          <w:spacing w:val="-11"/>
        </w:rPr>
        <w:t> </w:t>
      </w:r>
      <w:r>
        <w:rPr/>
        <w:t>this</w:t>
      </w:r>
      <w:r>
        <w:rPr>
          <w:spacing w:val="-11"/>
        </w:rPr>
        <w:t> </w:t>
      </w:r>
      <w:r>
        <w:rPr/>
        <w:t>ITB,</w:t>
      </w:r>
      <w:r>
        <w:rPr>
          <w:spacing w:val="-9"/>
        </w:rPr>
        <w:t> </w:t>
      </w:r>
      <w:r>
        <w:rPr/>
        <w:t>in</w:t>
      </w:r>
      <w:r>
        <w:rPr>
          <w:spacing w:val="-11"/>
        </w:rPr>
        <w:t> </w:t>
      </w:r>
      <w:r>
        <w:rPr/>
        <w:t>the</w:t>
      </w:r>
      <w:r>
        <w:rPr>
          <w:spacing w:val="-9"/>
        </w:rPr>
        <w:t> </w:t>
      </w:r>
      <w:r>
        <w:rPr/>
        <w:t>demonstrations and/or oral presentations, or in any other activity related to bidding on this ITB.</w:t>
      </w:r>
    </w:p>
    <w:p>
      <w:pPr>
        <w:pStyle w:val="BodyText"/>
        <w:spacing w:before="10"/>
        <w:rPr>
          <w:sz w:val="17"/>
        </w:rPr>
      </w:pPr>
    </w:p>
    <w:p>
      <w:pPr>
        <w:pStyle w:val="Heading3"/>
        <w:numPr>
          <w:ilvl w:val="1"/>
          <w:numId w:val="2"/>
        </w:numPr>
        <w:tabs>
          <w:tab w:pos="1552" w:val="left" w:leader="none"/>
          <w:tab w:pos="1553" w:val="left" w:leader="none"/>
        </w:tabs>
        <w:spacing w:line="240" w:lineRule="auto" w:before="0" w:after="0"/>
        <w:ind w:left="1552" w:right="0" w:hanging="721"/>
        <w:jc w:val="left"/>
      </w:pPr>
      <w:bookmarkStart w:name="_bookmark13" w:id="16"/>
      <w:bookmarkEnd w:id="16"/>
      <w:r>
        <w:rPr/>
        <w:t>PR</w:t>
      </w:r>
      <w:r>
        <w:rPr/>
        <w:t>OPOSAL</w:t>
      </w:r>
      <w:r>
        <w:rPr>
          <w:spacing w:val="-3"/>
        </w:rPr>
        <w:t> </w:t>
      </w:r>
      <w:r>
        <w:rPr/>
        <w:t>PREPARATION</w:t>
      </w:r>
      <w:r>
        <w:rPr>
          <w:spacing w:val="-1"/>
        </w:rPr>
        <w:t> </w:t>
      </w:r>
      <w:r>
        <w:rPr>
          <w:spacing w:val="-2"/>
        </w:rPr>
        <w:t>COSTS</w:t>
      </w:r>
    </w:p>
    <w:p>
      <w:pPr>
        <w:pStyle w:val="BodyText"/>
        <w:spacing w:before="2"/>
        <w:ind w:left="1552" w:right="852"/>
      </w:pPr>
      <w:r>
        <w:rPr/>
        <w:t>The</w:t>
      </w:r>
      <w:r>
        <w:rPr>
          <w:spacing w:val="-7"/>
        </w:rPr>
        <w:t> </w:t>
      </w:r>
      <w:r>
        <w:rPr/>
        <w:t>State</w:t>
      </w:r>
      <w:r>
        <w:rPr>
          <w:spacing w:val="-7"/>
        </w:rPr>
        <w:t> </w:t>
      </w:r>
      <w:r>
        <w:rPr/>
        <w:t>shall</w:t>
      </w:r>
      <w:r>
        <w:rPr>
          <w:spacing w:val="-7"/>
        </w:rPr>
        <w:t> </w:t>
      </w:r>
      <w:r>
        <w:rPr/>
        <w:t>not</w:t>
      </w:r>
      <w:r>
        <w:rPr>
          <w:spacing w:val="-9"/>
        </w:rPr>
        <w:t> </w:t>
      </w:r>
      <w:r>
        <w:rPr/>
        <w:t>incur</w:t>
      </w:r>
      <w:r>
        <w:rPr>
          <w:spacing w:val="-8"/>
        </w:rPr>
        <w:t> </w:t>
      </w:r>
      <w:r>
        <w:rPr/>
        <w:t>any</w:t>
      </w:r>
      <w:r>
        <w:rPr>
          <w:spacing w:val="-9"/>
        </w:rPr>
        <w:t> </w:t>
      </w:r>
      <w:r>
        <w:rPr/>
        <w:t>liability</w:t>
      </w:r>
      <w:r>
        <w:rPr>
          <w:spacing w:val="-6"/>
        </w:rPr>
        <w:t> </w:t>
      </w:r>
      <w:r>
        <w:rPr/>
        <w:t>for</w:t>
      </w:r>
      <w:r>
        <w:rPr>
          <w:spacing w:val="-8"/>
        </w:rPr>
        <w:t> </w:t>
      </w:r>
      <w:r>
        <w:rPr/>
        <w:t>any</w:t>
      </w:r>
      <w:r>
        <w:rPr>
          <w:spacing w:val="-5"/>
        </w:rPr>
        <w:t> </w:t>
      </w:r>
      <w:r>
        <w:rPr/>
        <w:t>costs</w:t>
      </w:r>
      <w:r>
        <w:rPr>
          <w:spacing w:val="-6"/>
        </w:rPr>
        <w:t> </w:t>
      </w:r>
      <w:r>
        <w:rPr/>
        <w:t>incurred</w:t>
      </w:r>
      <w:r>
        <w:rPr>
          <w:spacing w:val="-9"/>
        </w:rPr>
        <w:t> </w:t>
      </w:r>
      <w:r>
        <w:rPr/>
        <w:t>by</w:t>
      </w:r>
      <w:r>
        <w:rPr>
          <w:spacing w:val="-7"/>
        </w:rPr>
        <w:t> </w:t>
      </w:r>
      <w:r>
        <w:rPr/>
        <w:t>Contractors</w:t>
      </w:r>
      <w:r>
        <w:rPr>
          <w:spacing w:val="-9"/>
        </w:rPr>
        <w:t> </w:t>
      </w:r>
      <w:r>
        <w:rPr/>
        <w:t>in</w:t>
      </w:r>
      <w:r>
        <w:rPr>
          <w:spacing w:val="-7"/>
        </w:rPr>
        <w:t> </w:t>
      </w:r>
      <w:r>
        <w:rPr/>
        <w:t>replying</w:t>
      </w:r>
      <w:r>
        <w:rPr>
          <w:spacing w:val="-7"/>
        </w:rPr>
        <w:t> </w:t>
      </w:r>
      <w:r>
        <w:rPr/>
        <w:t>to</w:t>
      </w:r>
      <w:r>
        <w:rPr>
          <w:spacing w:val="-7"/>
        </w:rPr>
        <w:t> </w:t>
      </w:r>
      <w:r>
        <w:rPr/>
        <w:t>this</w:t>
      </w:r>
      <w:r>
        <w:rPr>
          <w:spacing w:val="-7"/>
        </w:rPr>
        <w:t> </w:t>
      </w:r>
      <w:r>
        <w:rPr/>
        <w:t>solicitation,</w:t>
      </w:r>
      <w:r>
        <w:rPr>
          <w:spacing w:val="-8"/>
        </w:rPr>
        <w:t> </w:t>
      </w:r>
      <w:r>
        <w:rPr/>
        <w:t>including</w:t>
      </w:r>
      <w:r>
        <w:rPr>
          <w:spacing w:val="-7"/>
        </w:rPr>
        <w:t> </w:t>
      </w:r>
      <w:r>
        <w:rPr/>
        <w:t>any activity related to bidding on this solicitation.</w:t>
      </w:r>
    </w:p>
    <w:p>
      <w:pPr>
        <w:spacing w:after="0"/>
        <w:sectPr>
          <w:pgSz w:w="12240" w:h="15840"/>
          <w:pgMar w:header="0" w:footer="813" w:top="1360" w:bottom="1040" w:left="320" w:right="120"/>
        </w:sectPr>
      </w:pPr>
    </w:p>
    <w:p>
      <w:pPr>
        <w:pStyle w:val="Heading3"/>
        <w:numPr>
          <w:ilvl w:val="1"/>
          <w:numId w:val="2"/>
        </w:numPr>
        <w:tabs>
          <w:tab w:pos="1552" w:val="left" w:leader="none"/>
          <w:tab w:pos="1553" w:val="left" w:leader="none"/>
        </w:tabs>
        <w:spacing w:line="240" w:lineRule="auto" w:before="79" w:after="0"/>
        <w:ind w:left="1552" w:right="0" w:hanging="721"/>
        <w:jc w:val="left"/>
      </w:pPr>
      <w:bookmarkStart w:name="_bookmark14" w:id="17"/>
      <w:bookmarkEnd w:id="17"/>
      <w:r>
        <w:rPr/>
        <w:t>FAIL</w:t>
      </w:r>
      <w:r>
        <w:rPr/>
        <w:t>URE</w:t>
      </w:r>
      <w:r>
        <w:rPr>
          <w:spacing w:val="-2"/>
        </w:rPr>
        <w:t> </w:t>
      </w:r>
      <w:r>
        <w:rPr/>
        <w:t>TO</w:t>
      </w:r>
      <w:r>
        <w:rPr>
          <w:spacing w:val="-2"/>
        </w:rPr>
        <w:t> </w:t>
      </w:r>
      <w:r>
        <w:rPr/>
        <w:t>COMPLY</w:t>
      </w:r>
      <w:r>
        <w:rPr>
          <w:spacing w:val="-2"/>
        </w:rPr>
        <w:t> </w:t>
      </w:r>
      <w:r>
        <w:rPr/>
        <w:t>WITH</w:t>
      </w:r>
      <w:r>
        <w:rPr>
          <w:spacing w:val="-4"/>
        </w:rPr>
        <w:t> </w:t>
      </w:r>
      <w:r>
        <w:rPr/>
        <w:t>INVITATION</w:t>
      </w:r>
      <w:r>
        <w:rPr>
          <w:spacing w:val="-2"/>
        </w:rPr>
        <w:t> </w:t>
      </w:r>
      <w:r>
        <w:rPr/>
        <w:t>TO </w:t>
      </w:r>
      <w:r>
        <w:rPr>
          <w:spacing w:val="-5"/>
        </w:rPr>
        <w:t>BID</w:t>
      </w:r>
    </w:p>
    <w:p>
      <w:pPr>
        <w:pStyle w:val="BodyText"/>
        <w:ind w:left="1552" w:right="852"/>
      </w:pPr>
      <w:r>
        <w:rPr/>
        <w:t>Violation</w:t>
      </w:r>
      <w:r>
        <w:rPr>
          <w:spacing w:val="-6"/>
        </w:rPr>
        <w:t> </w:t>
      </w:r>
      <w:r>
        <w:rPr/>
        <w:t>of</w:t>
      </w:r>
      <w:r>
        <w:rPr>
          <w:spacing w:val="-7"/>
        </w:rPr>
        <w:t> </w:t>
      </w:r>
      <w:r>
        <w:rPr/>
        <w:t>the</w:t>
      </w:r>
      <w:r>
        <w:rPr>
          <w:spacing w:val="-6"/>
        </w:rPr>
        <w:t> </w:t>
      </w:r>
      <w:r>
        <w:rPr/>
        <w:t>terms</w:t>
      </w:r>
      <w:r>
        <w:rPr>
          <w:spacing w:val="-6"/>
        </w:rPr>
        <w:t> </w:t>
      </w:r>
      <w:r>
        <w:rPr/>
        <w:t>and</w:t>
      </w:r>
      <w:r>
        <w:rPr>
          <w:spacing w:val="-6"/>
        </w:rPr>
        <w:t> </w:t>
      </w:r>
      <w:r>
        <w:rPr/>
        <w:t>conditions</w:t>
      </w:r>
      <w:r>
        <w:rPr>
          <w:spacing w:val="-6"/>
        </w:rPr>
        <w:t> </w:t>
      </w:r>
      <w:r>
        <w:rPr/>
        <w:t>contained</w:t>
      </w:r>
      <w:r>
        <w:rPr>
          <w:spacing w:val="-6"/>
        </w:rPr>
        <w:t> </w:t>
      </w:r>
      <w:r>
        <w:rPr/>
        <w:t>in</w:t>
      </w:r>
      <w:r>
        <w:rPr>
          <w:spacing w:val="-1"/>
        </w:rPr>
        <w:t> </w:t>
      </w:r>
      <w:r>
        <w:rPr/>
        <w:t>this</w:t>
      </w:r>
      <w:r>
        <w:rPr>
          <w:spacing w:val="-6"/>
        </w:rPr>
        <w:t> </w:t>
      </w:r>
      <w:r>
        <w:rPr/>
        <w:t>solicitation</w:t>
      </w:r>
      <w:r>
        <w:rPr>
          <w:spacing w:val="-5"/>
        </w:rPr>
        <w:t> </w:t>
      </w:r>
      <w:r>
        <w:rPr/>
        <w:t>or</w:t>
      </w:r>
      <w:r>
        <w:rPr>
          <w:spacing w:val="-7"/>
        </w:rPr>
        <w:t> </w:t>
      </w:r>
      <w:r>
        <w:rPr/>
        <w:t>any</w:t>
      </w:r>
      <w:r>
        <w:rPr>
          <w:spacing w:val="-6"/>
        </w:rPr>
        <w:t> </w:t>
      </w:r>
      <w:r>
        <w:rPr/>
        <w:t>resultant</w:t>
      </w:r>
      <w:r>
        <w:rPr>
          <w:spacing w:val="-7"/>
        </w:rPr>
        <w:t> </w:t>
      </w:r>
      <w:r>
        <w:rPr/>
        <w:t>contract,</w:t>
      </w:r>
      <w:r>
        <w:rPr>
          <w:spacing w:val="-9"/>
        </w:rPr>
        <w:t> </w:t>
      </w:r>
      <w:r>
        <w:rPr/>
        <w:t>at</w:t>
      </w:r>
      <w:r>
        <w:rPr>
          <w:spacing w:val="-7"/>
        </w:rPr>
        <w:t> </w:t>
      </w:r>
      <w:r>
        <w:rPr/>
        <w:t>any</w:t>
      </w:r>
      <w:r>
        <w:rPr>
          <w:spacing w:val="-6"/>
        </w:rPr>
        <w:t> </w:t>
      </w:r>
      <w:r>
        <w:rPr/>
        <w:t>time</w:t>
      </w:r>
      <w:r>
        <w:rPr>
          <w:spacing w:val="-6"/>
        </w:rPr>
        <w:t> </w:t>
      </w:r>
      <w:r>
        <w:rPr/>
        <w:t>before</w:t>
      </w:r>
      <w:r>
        <w:rPr>
          <w:spacing w:val="-6"/>
        </w:rPr>
        <w:t> </w:t>
      </w:r>
      <w:r>
        <w:rPr/>
        <w:t>or</w:t>
      </w:r>
      <w:r>
        <w:rPr>
          <w:spacing w:val="-7"/>
        </w:rPr>
        <w:t> </w:t>
      </w:r>
      <w:r>
        <w:rPr/>
        <w:t>after the award, shall be grounds for action by the State which may include, but is not limited to, the following:</w:t>
      </w:r>
    </w:p>
    <w:p>
      <w:pPr>
        <w:pStyle w:val="BodyText"/>
        <w:spacing w:before="10"/>
        <w:rPr>
          <w:sz w:val="9"/>
        </w:rPr>
      </w:pPr>
    </w:p>
    <w:p>
      <w:pPr>
        <w:pStyle w:val="BodyText"/>
        <w:spacing w:before="94"/>
        <w:ind w:left="2272" w:right="6186"/>
      </w:pPr>
      <w:r>
        <w:rPr/>
        <w:drawing>
          <wp:anchor distT="0" distB="0" distL="0" distR="0" allowOverlap="1" layoutInCell="1" locked="0" behindDoc="0" simplePos="0" relativeHeight="15737856">
            <wp:simplePos x="0" y="0"/>
            <wp:positionH relativeFrom="page">
              <wp:posOffset>1198117</wp:posOffset>
            </wp:positionH>
            <wp:positionV relativeFrom="paragraph">
              <wp:posOffset>85956</wp:posOffset>
            </wp:positionV>
            <wp:extent cx="82042" cy="83739"/>
            <wp:effectExtent l="0" t="0" r="0" b="0"/>
            <wp:wrapNone/>
            <wp:docPr id="31" name="image9.png"/>
            <wp:cNvGraphicFramePr>
              <a:graphicFrameLocks noChangeAspect="1"/>
            </wp:cNvGraphicFramePr>
            <a:graphic>
              <a:graphicData uri="http://schemas.openxmlformats.org/drawingml/2006/picture">
                <pic:pic>
                  <pic:nvPicPr>
                    <pic:cNvPr id="32" name="image9.png"/>
                    <pic:cNvPicPr/>
                  </pic:nvPicPr>
                  <pic:blipFill>
                    <a:blip r:embed="rId22" cstate="print"/>
                    <a:stretch>
                      <a:fillRect/>
                    </a:stretch>
                  </pic:blipFill>
                  <pic:spPr>
                    <a:xfrm>
                      <a:off x="0" y="0"/>
                      <a:ext cx="82042" cy="83739"/>
                    </a:xfrm>
                    <a:prstGeom prst="rect">
                      <a:avLst/>
                    </a:prstGeom>
                  </pic:spPr>
                </pic:pic>
              </a:graphicData>
            </a:graphic>
          </wp:anchor>
        </w:drawing>
      </w:r>
      <w:r>
        <w:rPr/>
        <w:drawing>
          <wp:anchor distT="0" distB="0" distL="0" distR="0" allowOverlap="1" layoutInCell="1" locked="0" behindDoc="0" simplePos="0" relativeHeight="15738368">
            <wp:simplePos x="0" y="0"/>
            <wp:positionH relativeFrom="page">
              <wp:posOffset>1191844</wp:posOffset>
            </wp:positionH>
            <wp:positionV relativeFrom="paragraph">
              <wp:posOffset>217020</wp:posOffset>
            </wp:positionV>
            <wp:extent cx="88315" cy="83739"/>
            <wp:effectExtent l="0" t="0" r="0" b="0"/>
            <wp:wrapNone/>
            <wp:docPr id="33" name="image3.png"/>
            <wp:cNvGraphicFramePr>
              <a:graphicFrameLocks noChangeAspect="1"/>
            </wp:cNvGraphicFramePr>
            <a:graphic>
              <a:graphicData uri="http://schemas.openxmlformats.org/drawingml/2006/picture">
                <pic:pic>
                  <pic:nvPicPr>
                    <pic:cNvPr id="34" name="image3.png"/>
                    <pic:cNvPicPr/>
                  </pic:nvPicPr>
                  <pic:blipFill>
                    <a:blip r:embed="rId12" cstate="print"/>
                    <a:stretch>
                      <a:fillRect/>
                    </a:stretch>
                  </pic:blipFill>
                  <pic:spPr>
                    <a:xfrm>
                      <a:off x="0" y="0"/>
                      <a:ext cx="88315" cy="83739"/>
                    </a:xfrm>
                    <a:prstGeom prst="rect">
                      <a:avLst/>
                    </a:prstGeom>
                  </pic:spPr>
                </pic:pic>
              </a:graphicData>
            </a:graphic>
          </wp:anchor>
        </w:drawing>
      </w:r>
      <w:r>
        <w:rPr/>
        <w:drawing>
          <wp:anchor distT="0" distB="0" distL="0" distR="0" allowOverlap="1" layoutInCell="1" locked="0" behindDoc="0" simplePos="0" relativeHeight="15738880">
            <wp:simplePos x="0" y="0"/>
            <wp:positionH relativeFrom="page">
              <wp:posOffset>1193532</wp:posOffset>
            </wp:positionH>
            <wp:positionV relativeFrom="paragraph">
              <wp:posOffset>348164</wp:posOffset>
            </wp:positionV>
            <wp:extent cx="86627" cy="85183"/>
            <wp:effectExtent l="0" t="0" r="0" b="0"/>
            <wp:wrapNone/>
            <wp:docPr id="35" name="image4.png"/>
            <wp:cNvGraphicFramePr>
              <a:graphicFrameLocks noChangeAspect="1"/>
            </wp:cNvGraphicFramePr>
            <a:graphic>
              <a:graphicData uri="http://schemas.openxmlformats.org/drawingml/2006/picture">
                <pic:pic>
                  <pic:nvPicPr>
                    <pic:cNvPr id="36" name="image4.png"/>
                    <pic:cNvPicPr/>
                  </pic:nvPicPr>
                  <pic:blipFill>
                    <a:blip r:embed="rId13" cstate="print"/>
                    <a:stretch>
                      <a:fillRect/>
                    </a:stretch>
                  </pic:blipFill>
                  <pic:spPr>
                    <a:xfrm>
                      <a:off x="0" y="0"/>
                      <a:ext cx="86627" cy="85183"/>
                    </a:xfrm>
                    <a:prstGeom prst="rect">
                      <a:avLst/>
                    </a:prstGeom>
                  </pic:spPr>
                </pic:pic>
              </a:graphicData>
            </a:graphic>
          </wp:anchor>
        </w:drawing>
      </w:r>
      <w:r>
        <w:rPr/>
        <w:t>Rejection</w:t>
      </w:r>
      <w:r>
        <w:rPr>
          <w:spacing w:val="-10"/>
        </w:rPr>
        <w:t> </w:t>
      </w:r>
      <w:r>
        <w:rPr/>
        <w:t>of</w:t>
      </w:r>
      <w:r>
        <w:rPr>
          <w:spacing w:val="-8"/>
        </w:rPr>
        <w:t> </w:t>
      </w:r>
      <w:r>
        <w:rPr/>
        <w:t>a</w:t>
      </w:r>
      <w:r>
        <w:rPr>
          <w:spacing w:val="-9"/>
        </w:rPr>
        <w:t> </w:t>
      </w:r>
      <w:r>
        <w:rPr/>
        <w:t>Contractor’s</w:t>
      </w:r>
      <w:r>
        <w:rPr>
          <w:spacing w:val="-9"/>
        </w:rPr>
        <w:t> </w:t>
      </w:r>
      <w:r>
        <w:rPr/>
        <w:t>proposal; Withdrawal of the Intent to Award; Withdrawal of the Award;</w:t>
      </w:r>
    </w:p>
    <w:p>
      <w:pPr>
        <w:pStyle w:val="BodyText"/>
        <w:ind w:left="2272" w:right="6186"/>
      </w:pPr>
      <w:r>
        <w:rPr/>
        <w:drawing>
          <wp:anchor distT="0" distB="0" distL="0" distR="0" allowOverlap="1" layoutInCell="1" locked="0" behindDoc="0" simplePos="0" relativeHeight="15739392">
            <wp:simplePos x="0" y="0"/>
            <wp:positionH relativeFrom="page">
              <wp:posOffset>1191844</wp:posOffset>
            </wp:positionH>
            <wp:positionV relativeFrom="paragraph">
              <wp:posOffset>26265</wp:posOffset>
            </wp:positionV>
            <wp:extent cx="88315" cy="83739"/>
            <wp:effectExtent l="0" t="0" r="0" b="0"/>
            <wp:wrapNone/>
            <wp:docPr id="37" name="image5.png"/>
            <wp:cNvGraphicFramePr>
              <a:graphicFrameLocks noChangeAspect="1"/>
            </wp:cNvGraphicFramePr>
            <a:graphic>
              <a:graphicData uri="http://schemas.openxmlformats.org/drawingml/2006/picture">
                <pic:pic>
                  <pic:nvPicPr>
                    <pic:cNvPr id="38" name="image5.png"/>
                    <pic:cNvPicPr/>
                  </pic:nvPicPr>
                  <pic:blipFill>
                    <a:blip r:embed="rId18" cstate="print"/>
                    <a:stretch>
                      <a:fillRect/>
                    </a:stretch>
                  </pic:blipFill>
                  <pic:spPr>
                    <a:xfrm>
                      <a:off x="0" y="0"/>
                      <a:ext cx="88315" cy="83739"/>
                    </a:xfrm>
                    <a:prstGeom prst="rect">
                      <a:avLst/>
                    </a:prstGeom>
                  </pic:spPr>
                </pic:pic>
              </a:graphicData>
            </a:graphic>
          </wp:anchor>
        </w:drawing>
      </w:r>
      <w:r>
        <w:rPr/>
        <w:drawing>
          <wp:anchor distT="0" distB="0" distL="0" distR="0" allowOverlap="1" layoutInCell="1" locked="0" behindDoc="0" simplePos="0" relativeHeight="15739904">
            <wp:simplePos x="0" y="0"/>
            <wp:positionH relativeFrom="page">
              <wp:posOffset>1194976</wp:posOffset>
            </wp:positionH>
            <wp:positionV relativeFrom="paragraph">
              <wp:posOffset>158853</wp:posOffset>
            </wp:positionV>
            <wp:extent cx="85183" cy="83739"/>
            <wp:effectExtent l="0" t="0" r="0" b="0"/>
            <wp:wrapNone/>
            <wp:docPr id="39" name="image6.png"/>
            <wp:cNvGraphicFramePr>
              <a:graphicFrameLocks noChangeAspect="1"/>
            </wp:cNvGraphicFramePr>
            <a:graphic>
              <a:graphicData uri="http://schemas.openxmlformats.org/drawingml/2006/picture">
                <pic:pic>
                  <pic:nvPicPr>
                    <pic:cNvPr id="40" name="image6.png"/>
                    <pic:cNvPicPr/>
                  </pic:nvPicPr>
                  <pic:blipFill>
                    <a:blip r:embed="rId19" cstate="print"/>
                    <a:stretch>
                      <a:fillRect/>
                    </a:stretch>
                  </pic:blipFill>
                  <pic:spPr>
                    <a:xfrm>
                      <a:off x="0" y="0"/>
                      <a:ext cx="85183" cy="83739"/>
                    </a:xfrm>
                    <a:prstGeom prst="rect">
                      <a:avLst/>
                    </a:prstGeom>
                  </pic:spPr>
                </pic:pic>
              </a:graphicData>
            </a:graphic>
          </wp:anchor>
        </w:drawing>
      </w:r>
      <w:r>
        <w:rPr/>
        <w:drawing>
          <wp:anchor distT="0" distB="0" distL="0" distR="0" allowOverlap="1" layoutInCell="1" locked="0" behindDoc="0" simplePos="0" relativeHeight="15740416">
            <wp:simplePos x="0" y="0"/>
            <wp:positionH relativeFrom="page">
              <wp:posOffset>1194976</wp:posOffset>
            </wp:positionH>
            <wp:positionV relativeFrom="paragraph">
              <wp:posOffset>288474</wp:posOffset>
            </wp:positionV>
            <wp:extent cx="85183" cy="85183"/>
            <wp:effectExtent l="0" t="0" r="0" b="0"/>
            <wp:wrapNone/>
            <wp:docPr id="41" name="image8.png"/>
            <wp:cNvGraphicFramePr>
              <a:graphicFrameLocks noChangeAspect="1"/>
            </wp:cNvGraphicFramePr>
            <a:graphic>
              <a:graphicData uri="http://schemas.openxmlformats.org/drawingml/2006/picture">
                <pic:pic>
                  <pic:nvPicPr>
                    <pic:cNvPr id="42" name="image8.png"/>
                    <pic:cNvPicPr/>
                  </pic:nvPicPr>
                  <pic:blipFill>
                    <a:blip r:embed="rId21" cstate="print"/>
                    <a:stretch>
                      <a:fillRect/>
                    </a:stretch>
                  </pic:blipFill>
                  <pic:spPr>
                    <a:xfrm>
                      <a:off x="0" y="0"/>
                      <a:ext cx="85183" cy="85183"/>
                    </a:xfrm>
                    <a:prstGeom prst="rect">
                      <a:avLst/>
                    </a:prstGeom>
                  </pic:spPr>
                </pic:pic>
              </a:graphicData>
            </a:graphic>
          </wp:anchor>
        </w:drawing>
      </w:r>
      <w:r>
        <w:rPr/>
        <w:t>Negative</w:t>
      </w:r>
      <w:r>
        <w:rPr>
          <w:spacing w:val="-13"/>
        </w:rPr>
        <w:t> </w:t>
      </w:r>
      <w:r>
        <w:rPr/>
        <w:t>Vendor</w:t>
      </w:r>
      <w:r>
        <w:rPr>
          <w:spacing w:val="-12"/>
        </w:rPr>
        <w:t> </w:t>
      </w:r>
      <w:r>
        <w:rPr/>
        <w:t>Performance</w:t>
      </w:r>
      <w:r>
        <w:rPr>
          <w:spacing w:val="-13"/>
        </w:rPr>
        <w:t> </w:t>
      </w:r>
      <w:r>
        <w:rPr/>
        <w:t>Report(s) Termination of the resulting contract; Legal action; or,</w:t>
      </w:r>
    </w:p>
    <w:p>
      <w:pPr>
        <w:pStyle w:val="BodyText"/>
        <w:ind w:left="2272" w:right="852"/>
      </w:pPr>
      <w:r>
        <w:rPr/>
        <w:drawing>
          <wp:anchor distT="0" distB="0" distL="0" distR="0" allowOverlap="1" layoutInCell="1" locked="0" behindDoc="0" simplePos="0" relativeHeight="15740928">
            <wp:simplePos x="0" y="0"/>
            <wp:positionH relativeFrom="page">
              <wp:posOffset>1194976</wp:posOffset>
            </wp:positionH>
            <wp:positionV relativeFrom="paragraph">
              <wp:posOffset>27964</wp:posOffset>
            </wp:positionV>
            <wp:extent cx="85183" cy="82042"/>
            <wp:effectExtent l="0" t="0" r="0" b="0"/>
            <wp:wrapNone/>
            <wp:docPr id="43" name="image10.png"/>
            <wp:cNvGraphicFramePr>
              <a:graphicFrameLocks noChangeAspect="1"/>
            </wp:cNvGraphicFramePr>
            <a:graphic>
              <a:graphicData uri="http://schemas.openxmlformats.org/drawingml/2006/picture">
                <pic:pic>
                  <pic:nvPicPr>
                    <pic:cNvPr id="44" name="image10.png"/>
                    <pic:cNvPicPr/>
                  </pic:nvPicPr>
                  <pic:blipFill>
                    <a:blip r:embed="rId23" cstate="print"/>
                    <a:stretch>
                      <a:fillRect/>
                    </a:stretch>
                  </pic:blipFill>
                  <pic:spPr>
                    <a:xfrm>
                      <a:off x="0" y="0"/>
                      <a:ext cx="85183" cy="82042"/>
                    </a:xfrm>
                    <a:prstGeom prst="rect">
                      <a:avLst/>
                    </a:prstGeom>
                  </pic:spPr>
                </pic:pic>
              </a:graphicData>
            </a:graphic>
          </wp:anchor>
        </w:drawing>
      </w:r>
      <w:r>
        <w:rPr/>
        <w:t>Suspension</w:t>
      </w:r>
      <w:r>
        <w:rPr>
          <w:spacing w:val="-2"/>
        </w:rPr>
        <w:t> </w:t>
      </w:r>
      <w:r>
        <w:rPr/>
        <w:t>of</w:t>
      </w:r>
      <w:r>
        <w:rPr>
          <w:spacing w:val="-2"/>
        </w:rPr>
        <w:t> </w:t>
      </w:r>
      <w:r>
        <w:rPr/>
        <w:t>the Contractor</w:t>
      </w:r>
      <w:r>
        <w:rPr>
          <w:spacing w:val="-2"/>
        </w:rPr>
        <w:t> </w:t>
      </w:r>
      <w:r>
        <w:rPr/>
        <w:t>from</w:t>
      </w:r>
      <w:r>
        <w:rPr>
          <w:spacing w:val="-1"/>
        </w:rPr>
        <w:t> </w:t>
      </w:r>
      <w:r>
        <w:rPr/>
        <w:t>further</w:t>
      </w:r>
      <w:r>
        <w:rPr>
          <w:spacing w:val="-4"/>
        </w:rPr>
        <w:t> </w:t>
      </w:r>
      <w:r>
        <w:rPr/>
        <w:t>bidding</w:t>
      </w:r>
      <w:r>
        <w:rPr>
          <w:spacing w:val="-4"/>
        </w:rPr>
        <w:t> </w:t>
      </w:r>
      <w:r>
        <w:rPr/>
        <w:t>with</w:t>
      </w:r>
      <w:r>
        <w:rPr>
          <w:spacing w:val="-4"/>
        </w:rPr>
        <w:t> </w:t>
      </w:r>
      <w:r>
        <w:rPr/>
        <w:t>the</w:t>
      </w:r>
      <w:r>
        <w:rPr>
          <w:spacing w:val="-2"/>
        </w:rPr>
        <w:t> </w:t>
      </w:r>
      <w:r>
        <w:rPr/>
        <w:t>State</w:t>
      </w:r>
      <w:r>
        <w:rPr>
          <w:spacing w:val="-2"/>
        </w:rPr>
        <w:t> </w:t>
      </w:r>
      <w:r>
        <w:rPr/>
        <w:t>for</w:t>
      </w:r>
      <w:r>
        <w:rPr>
          <w:spacing w:val="-5"/>
        </w:rPr>
        <w:t> </w:t>
      </w:r>
      <w:r>
        <w:rPr/>
        <w:t>the</w:t>
      </w:r>
      <w:r>
        <w:rPr>
          <w:spacing w:val="-4"/>
        </w:rPr>
        <w:t> </w:t>
      </w:r>
      <w:r>
        <w:rPr/>
        <w:t>period</w:t>
      </w:r>
      <w:r>
        <w:rPr>
          <w:spacing w:val="-2"/>
        </w:rPr>
        <w:t> </w:t>
      </w:r>
      <w:r>
        <w:rPr/>
        <w:t>of</w:t>
      </w:r>
      <w:r>
        <w:rPr>
          <w:spacing w:val="-2"/>
        </w:rPr>
        <w:t> </w:t>
      </w:r>
      <w:r>
        <w:rPr/>
        <w:t>time</w:t>
      </w:r>
      <w:r>
        <w:rPr>
          <w:spacing w:val="-2"/>
        </w:rPr>
        <w:t> </w:t>
      </w:r>
      <w:r>
        <w:rPr/>
        <w:t>relative</w:t>
      </w:r>
      <w:r>
        <w:rPr>
          <w:spacing w:val="-2"/>
        </w:rPr>
        <w:t> </w:t>
      </w:r>
      <w:r>
        <w:rPr/>
        <w:t>to</w:t>
      </w:r>
      <w:r>
        <w:rPr>
          <w:spacing w:val="-4"/>
        </w:rPr>
        <w:t> </w:t>
      </w:r>
      <w:r>
        <w:rPr/>
        <w:t>the seriousness of the violation, such period to be within the sole discretion of the State.</w:t>
      </w:r>
    </w:p>
    <w:p>
      <w:pPr>
        <w:pStyle w:val="BodyText"/>
        <w:spacing w:before="9"/>
        <w:rPr>
          <w:sz w:val="9"/>
        </w:rPr>
      </w:pPr>
    </w:p>
    <w:p>
      <w:pPr>
        <w:pStyle w:val="Heading3"/>
        <w:numPr>
          <w:ilvl w:val="1"/>
          <w:numId w:val="2"/>
        </w:numPr>
        <w:tabs>
          <w:tab w:pos="1552" w:val="left" w:leader="none"/>
          <w:tab w:pos="1553" w:val="left" w:leader="none"/>
        </w:tabs>
        <w:spacing w:line="207" w:lineRule="exact" w:before="94" w:after="0"/>
        <w:ind w:left="1552" w:right="0" w:hanging="721"/>
        <w:jc w:val="left"/>
      </w:pPr>
      <w:bookmarkStart w:name="_bookmark15" w:id="18"/>
      <w:bookmarkEnd w:id="18"/>
      <w:r>
        <w:rPr/>
        <w:t>PR</w:t>
      </w:r>
      <w:r>
        <w:rPr/>
        <w:t>OPOSAL</w:t>
      </w:r>
      <w:r>
        <w:rPr>
          <w:spacing w:val="-3"/>
        </w:rPr>
        <w:t> </w:t>
      </w:r>
      <w:r>
        <w:rPr>
          <w:spacing w:val="-2"/>
        </w:rPr>
        <w:t>CORRECTIONS</w:t>
      </w:r>
    </w:p>
    <w:p>
      <w:pPr>
        <w:pStyle w:val="BodyText"/>
        <w:ind w:left="1552" w:right="1025"/>
        <w:jc w:val="both"/>
      </w:pPr>
      <w:r>
        <w:rPr/>
        <w:t>A contractor may correct a mistake in a proposal prior to the time of opening by giving written notice to the State of intent to withdraw the proposal for modification or to withdraw the proposal completely.</w:t>
      </w:r>
      <w:r>
        <w:rPr>
          <w:spacing w:val="40"/>
        </w:rPr>
        <w:t> </w:t>
      </w:r>
      <w:r>
        <w:rPr/>
        <w:t>Changing a proposal after opening may be permitted if the change is made to correct a</w:t>
      </w:r>
      <w:r>
        <w:rPr>
          <w:spacing w:val="-1"/>
        </w:rPr>
        <w:t> </w:t>
      </w:r>
      <w:r>
        <w:rPr/>
        <w:t>minor error that does not affect price, quantity, quality, delivery, or contractual conditions.</w:t>
      </w:r>
      <w:r>
        <w:rPr>
          <w:spacing w:val="40"/>
        </w:rPr>
        <w:t> </w:t>
      </w:r>
      <w:r>
        <w:rPr/>
        <w:t>In case of a mathematical error in extension of price, unit price shall govern.</w:t>
      </w:r>
    </w:p>
    <w:p>
      <w:pPr>
        <w:pStyle w:val="BodyText"/>
        <w:spacing w:before="2"/>
      </w:pPr>
    </w:p>
    <w:p>
      <w:pPr>
        <w:pStyle w:val="Heading3"/>
        <w:numPr>
          <w:ilvl w:val="1"/>
          <w:numId w:val="2"/>
        </w:numPr>
        <w:tabs>
          <w:tab w:pos="1552" w:val="left" w:leader="none"/>
          <w:tab w:pos="1553" w:val="left" w:leader="none"/>
        </w:tabs>
        <w:spacing w:line="207" w:lineRule="exact" w:before="0" w:after="0"/>
        <w:ind w:left="1552" w:right="0" w:hanging="721"/>
        <w:jc w:val="left"/>
      </w:pPr>
      <w:bookmarkStart w:name="_bookmark16" w:id="19"/>
      <w:bookmarkEnd w:id="19"/>
      <w:r>
        <w:rPr/>
        <w:t>LATE</w:t>
      </w:r>
      <w:r>
        <w:rPr/>
        <w:t> </w:t>
      </w:r>
      <w:r>
        <w:rPr>
          <w:spacing w:val="-2"/>
        </w:rPr>
        <w:t>PROPOSALS</w:t>
      </w:r>
    </w:p>
    <w:p>
      <w:pPr>
        <w:pStyle w:val="BodyText"/>
        <w:ind w:left="1552" w:right="1029"/>
        <w:jc w:val="both"/>
      </w:pPr>
      <w:r>
        <w:rPr/>
        <w:t>Proposals</w:t>
      </w:r>
      <w:r>
        <w:rPr>
          <w:spacing w:val="-4"/>
        </w:rPr>
        <w:t> </w:t>
      </w:r>
      <w:r>
        <w:rPr/>
        <w:t>received</w:t>
      </w:r>
      <w:r>
        <w:rPr>
          <w:spacing w:val="-4"/>
        </w:rPr>
        <w:t> </w:t>
      </w:r>
      <w:r>
        <w:rPr/>
        <w:t>after</w:t>
      </w:r>
      <w:r>
        <w:rPr>
          <w:spacing w:val="-4"/>
        </w:rPr>
        <w:t> </w:t>
      </w:r>
      <w:r>
        <w:rPr/>
        <w:t>the</w:t>
      </w:r>
      <w:r>
        <w:rPr>
          <w:spacing w:val="-4"/>
        </w:rPr>
        <w:t> </w:t>
      </w:r>
      <w:r>
        <w:rPr/>
        <w:t>time</w:t>
      </w:r>
      <w:r>
        <w:rPr>
          <w:spacing w:val="-4"/>
        </w:rPr>
        <w:t> </w:t>
      </w:r>
      <w:r>
        <w:rPr/>
        <w:t>and</w:t>
      </w:r>
      <w:r>
        <w:rPr>
          <w:spacing w:val="-4"/>
        </w:rPr>
        <w:t> </w:t>
      </w:r>
      <w:r>
        <w:rPr/>
        <w:t>date</w:t>
      </w:r>
      <w:r>
        <w:rPr>
          <w:spacing w:val="-6"/>
        </w:rPr>
        <w:t> </w:t>
      </w:r>
      <w:r>
        <w:rPr/>
        <w:t>of</w:t>
      </w:r>
      <w:r>
        <w:rPr>
          <w:spacing w:val="-4"/>
        </w:rPr>
        <w:t> </w:t>
      </w:r>
      <w:r>
        <w:rPr/>
        <w:t>the</w:t>
      </w:r>
      <w:r>
        <w:rPr>
          <w:spacing w:val="-4"/>
        </w:rPr>
        <w:t> </w:t>
      </w:r>
      <w:r>
        <w:rPr/>
        <w:t>proposal</w:t>
      </w:r>
      <w:r>
        <w:rPr>
          <w:spacing w:val="-4"/>
        </w:rPr>
        <w:t> </w:t>
      </w:r>
      <w:r>
        <w:rPr/>
        <w:t>opening</w:t>
      </w:r>
      <w:r>
        <w:rPr>
          <w:spacing w:val="-4"/>
        </w:rPr>
        <w:t> </w:t>
      </w:r>
      <w:r>
        <w:rPr/>
        <w:t>will</w:t>
      </w:r>
      <w:r>
        <w:rPr>
          <w:spacing w:val="-6"/>
        </w:rPr>
        <w:t> </w:t>
      </w:r>
      <w:r>
        <w:rPr/>
        <w:t>be</w:t>
      </w:r>
      <w:r>
        <w:rPr>
          <w:spacing w:val="-4"/>
        </w:rPr>
        <w:t> </w:t>
      </w:r>
      <w:r>
        <w:rPr/>
        <w:t>considered</w:t>
      </w:r>
      <w:r>
        <w:rPr>
          <w:spacing w:val="-4"/>
        </w:rPr>
        <w:t> </w:t>
      </w:r>
      <w:r>
        <w:rPr/>
        <w:t>late</w:t>
      </w:r>
      <w:r>
        <w:rPr>
          <w:spacing w:val="-4"/>
        </w:rPr>
        <w:t> </w:t>
      </w:r>
      <w:r>
        <w:rPr/>
        <w:t>proposals.</w:t>
      </w:r>
      <w:r>
        <w:rPr>
          <w:spacing w:val="-4"/>
        </w:rPr>
        <w:t> </w:t>
      </w:r>
      <w:r>
        <w:rPr/>
        <w:t>Late</w:t>
      </w:r>
      <w:r>
        <w:rPr>
          <w:spacing w:val="-4"/>
        </w:rPr>
        <w:t> </w:t>
      </w:r>
      <w:r>
        <w:rPr/>
        <w:t>proposals will be returned unopened,</w:t>
      </w:r>
      <w:r>
        <w:rPr>
          <w:spacing w:val="-1"/>
        </w:rPr>
        <w:t> </w:t>
      </w:r>
      <w:r>
        <w:rPr/>
        <w:t>if</w:t>
      </w:r>
      <w:r>
        <w:rPr>
          <w:spacing w:val="-1"/>
        </w:rPr>
        <w:t> </w:t>
      </w:r>
      <w:r>
        <w:rPr/>
        <w:t>requested</w:t>
      </w:r>
      <w:r>
        <w:rPr>
          <w:spacing w:val="-3"/>
        </w:rPr>
        <w:t> </w:t>
      </w:r>
      <w:r>
        <w:rPr/>
        <w:t>by the Contractor and at Contractor's expense.</w:t>
      </w:r>
      <w:r>
        <w:rPr>
          <w:spacing w:val="-3"/>
        </w:rPr>
        <w:t> </w:t>
      </w:r>
      <w:r>
        <w:rPr/>
        <w:t>The State</w:t>
      </w:r>
      <w:r>
        <w:rPr>
          <w:spacing w:val="-3"/>
        </w:rPr>
        <w:t> </w:t>
      </w:r>
      <w:r>
        <w:rPr/>
        <w:t>is not</w:t>
      </w:r>
      <w:r>
        <w:rPr>
          <w:spacing w:val="-1"/>
        </w:rPr>
        <w:t> </w:t>
      </w:r>
      <w:r>
        <w:rPr/>
        <w:t>responsible for proposals that are late or lost regardless of cause or fault.</w:t>
      </w:r>
    </w:p>
    <w:p>
      <w:pPr>
        <w:pStyle w:val="BodyText"/>
      </w:pPr>
    </w:p>
    <w:p>
      <w:pPr>
        <w:pStyle w:val="Heading3"/>
        <w:numPr>
          <w:ilvl w:val="1"/>
          <w:numId w:val="2"/>
        </w:numPr>
        <w:tabs>
          <w:tab w:pos="1552" w:val="left" w:leader="none"/>
          <w:tab w:pos="1553" w:val="left" w:leader="none"/>
        </w:tabs>
        <w:spacing w:line="207" w:lineRule="exact" w:before="0" w:after="0"/>
        <w:ind w:left="1552" w:right="0" w:hanging="721"/>
        <w:jc w:val="left"/>
      </w:pPr>
      <w:bookmarkStart w:name="_bookmark17" w:id="20"/>
      <w:bookmarkEnd w:id="20"/>
      <w:r>
        <w:rPr/>
        <w:t>PR</w:t>
      </w:r>
      <w:r>
        <w:rPr/>
        <w:t>OPOSAL</w:t>
      </w:r>
      <w:r>
        <w:rPr>
          <w:spacing w:val="-3"/>
        </w:rPr>
        <w:t> </w:t>
      </w:r>
      <w:r>
        <w:rPr>
          <w:spacing w:val="-2"/>
        </w:rPr>
        <w:t>OPENING</w:t>
      </w:r>
    </w:p>
    <w:p>
      <w:pPr>
        <w:pStyle w:val="BodyText"/>
        <w:ind w:left="1552" w:right="1026"/>
        <w:jc w:val="both"/>
      </w:pPr>
      <w:r>
        <w:rPr/>
        <w:t>Anyone may attend the opening.</w:t>
      </w:r>
      <w:r>
        <w:rPr>
          <w:spacing w:val="40"/>
        </w:rPr>
        <w:t> </w:t>
      </w:r>
      <w:r>
        <w:rPr/>
        <w:t>It is considered a public opening.</w:t>
      </w:r>
      <w:r>
        <w:rPr>
          <w:spacing w:val="40"/>
        </w:rPr>
        <w:t> </w:t>
      </w:r>
      <w:r>
        <w:rPr/>
        <w:t>The Buyer will read the names of the respondents.</w:t>
      </w:r>
      <w:r>
        <w:rPr>
          <w:spacing w:val="40"/>
        </w:rPr>
        <w:t> </w:t>
      </w:r>
      <w:r>
        <w:rPr/>
        <w:t>Depending</w:t>
      </w:r>
      <w:r>
        <w:rPr>
          <w:spacing w:val="-2"/>
        </w:rPr>
        <w:t> </w:t>
      </w:r>
      <w:r>
        <w:rPr/>
        <w:t>upon the complexity of</w:t>
      </w:r>
      <w:r>
        <w:rPr>
          <w:spacing w:val="-2"/>
        </w:rPr>
        <w:t> </w:t>
      </w:r>
      <w:r>
        <w:rPr/>
        <w:t>the proposal for goods, the</w:t>
      </w:r>
      <w:r>
        <w:rPr>
          <w:spacing w:val="-2"/>
        </w:rPr>
        <w:t> </w:t>
      </w:r>
      <w:r>
        <w:rPr/>
        <w:t>buyer</w:t>
      </w:r>
      <w:r>
        <w:rPr>
          <w:spacing w:val="-2"/>
        </w:rPr>
        <w:t> </w:t>
      </w:r>
      <w:r>
        <w:rPr/>
        <w:t>may</w:t>
      </w:r>
      <w:r>
        <w:rPr>
          <w:spacing w:val="-1"/>
        </w:rPr>
        <w:t> </w:t>
      </w:r>
      <w:r>
        <w:rPr/>
        <w:t>read the proposals</w:t>
      </w:r>
      <w:r>
        <w:rPr>
          <w:spacing w:val="-1"/>
        </w:rPr>
        <w:t> </w:t>
      </w:r>
      <w:r>
        <w:rPr/>
        <w:t>aloud</w:t>
      </w:r>
      <w:r>
        <w:rPr>
          <w:spacing w:val="-2"/>
        </w:rPr>
        <w:t> </w:t>
      </w:r>
      <w:r>
        <w:rPr/>
        <w:t>or allow proposals be available for viewing by the public during</w:t>
      </w:r>
      <w:r>
        <w:rPr>
          <w:spacing w:val="-2"/>
        </w:rPr>
        <w:t> </w:t>
      </w:r>
      <w:r>
        <w:rPr/>
        <w:t>the proposal opening.</w:t>
      </w:r>
      <w:r>
        <w:rPr>
          <w:spacing w:val="40"/>
        </w:rPr>
        <w:t> </w:t>
      </w:r>
      <w:r>
        <w:rPr/>
        <w:t>Once the proposal opening has concluded,</w:t>
      </w:r>
      <w:r>
        <w:rPr>
          <w:spacing w:val="-13"/>
        </w:rPr>
        <w:t> </w:t>
      </w:r>
      <w:r>
        <w:rPr/>
        <w:t>the</w:t>
      </w:r>
      <w:r>
        <w:rPr>
          <w:spacing w:val="-12"/>
        </w:rPr>
        <w:t> </w:t>
      </w:r>
      <w:r>
        <w:rPr/>
        <w:t>proposals</w:t>
      </w:r>
      <w:r>
        <w:rPr>
          <w:spacing w:val="-13"/>
        </w:rPr>
        <w:t> </w:t>
      </w:r>
      <w:r>
        <w:rPr/>
        <w:t>will</w:t>
      </w:r>
      <w:r>
        <w:rPr>
          <w:spacing w:val="-12"/>
        </w:rPr>
        <w:t> </w:t>
      </w:r>
      <w:r>
        <w:rPr/>
        <w:t>not</w:t>
      </w:r>
      <w:r>
        <w:rPr>
          <w:spacing w:val="-13"/>
        </w:rPr>
        <w:t> </w:t>
      </w:r>
      <w:r>
        <w:rPr/>
        <w:t>be</w:t>
      </w:r>
      <w:r>
        <w:rPr>
          <w:spacing w:val="-13"/>
        </w:rPr>
        <w:t> </w:t>
      </w:r>
      <w:r>
        <w:rPr/>
        <w:t>available</w:t>
      </w:r>
      <w:r>
        <w:rPr>
          <w:spacing w:val="-12"/>
        </w:rPr>
        <w:t> </w:t>
      </w:r>
      <w:r>
        <w:rPr/>
        <w:t>for</w:t>
      </w:r>
      <w:r>
        <w:rPr>
          <w:spacing w:val="-13"/>
        </w:rPr>
        <w:t> </w:t>
      </w:r>
      <w:r>
        <w:rPr/>
        <w:t>viewing</w:t>
      </w:r>
      <w:r>
        <w:rPr>
          <w:spacing w:val="-12"/>
        </w:rPr>
        <w:t> </w:t>
      </w:r>
      <w:r>
        <w:rPr/>
        <w:t>until</w:t>
      </w:r>
      <w:r>
        <w:rPr>
          <w:spacing w:val="-13"/>
        </w:rPr>
        <w:t> </w:t>
      </w:r>
      <w:r>
        <w:rPr/>
        <w:t>the</w:t>
      </w:r>
      <w:r>
        <w:rPr>
          <w:spacing w:val="-12"/>
        </w:rPr>
        <w:t> </w:t>
      </w:r>
      <w:r>
        <w:rPr/>
        <w:t>Intent</w:t>
      </w:r>
      <w:r>
        <w:rPr>
          <w:spacing w:val="-13"/>
        </w:rPr>
        <w:t> </w:t>
      </w:r>
      <w:r>
        <w:rPr/>
        <w:t>to</w:t>
      </w:r>
      <w:r>
        <w:rPr>
          <w:spacing w:val="-12"/>
        </w:rPr>
        <w:t> </w:t>
      </w:r>
      <w:r>
        <w:rPr/>
        <w:t>Award</w:t>
      </w:r>
      <w:r>
        <w:rPr>
          <w:spacing w:val="-12"/>
        </w:rPr>
        <w:t> </w:t>
      </w:r>
      <w:r>
        <w:rPr/>
        <w:t>has</w:t>
      </w:r>
      <w:r>
        <w:rPr>
          <w:spacing w:val="-13"/>
        </w:rPr>
        <w:t> </w:t>
      </w:r>
      <w:r>
        <w:rPr/>
        <w:t>been</w:t>
      </w:r>
      <w:r>
        <w:rPr>
          <w:spacing w:val="-12"/>
        </w:rPr>
        <w:t> </w:t>
      </w:r>
      <w:r>
        <w:rPr/>
        <w:t>posted.</w:t>
      </w:r>
      <w:r>
        <w:rPr>
          <w:spacing w:val="40"/>
        </w:rPr>
        <w:t> </w:t>
      </w:r>
      <w:r>
        <w:rPr/>
        <w:t>An</w:t>
      </w:r>
      <w:r>
        <w:rPr>
          <w:spacing w:val="-13"/>
        </w:rPr>
        <w:t> </w:t>
      </w:r>
      <w:r>
        <w:rPr/>
        <w:t>initial</w:t>
      </w:r>
      <w:r>
        <w:rPr>
          <w:spacing w:val="-12"/>
        </w:rPr>
        <w:t> </w:t>
      </w:r>
      <w:r>
        <w:rPr/>
        <w:t>proposal tabulation will be posted to the website as soon as feasible. Information identified as proprietary by the submitting contractor, in accordance with the solicitation</w:t>
      </w:r>
      <w:r>
        <w:rPr>
          <w:spacing w:val="-1"/>
        </w:rPr>
        <w:t> </w:t>
      </w:r>
      <w:r>
        <w:rPr/>
        <w:t>and</w:t>
      </w:r>
      <w:r>
        <w:rPr>
          <w:spacing w:val="-2"/>
        </w:rPr>
        <w:t> </w:t>
      </w:r>
      <w:r>
        <w:rPr/>
        <w:t>state statute, will not be</w:t>
      </w:r>
      <w:r>
        <w:rPr>
          <w:spacing w:val="-2"/>
        </w:rPr>
        <w:t> </w:t>
      </w:r>
      <w:r>
        <w:rPr/>
        <w:t>posted. If the state determines</w:t>
      </w:r>
      <w:r>
        <w:rPr>
          <w:spacing w:val="-1"/>
        </w:rPr>
        <w:t> </w:t>
      </w:r>
      <w:r>
        <w:rPr/>
        <w:t>submitted information should not be withheld, in accordance with the </w:t>
      </w:r>
      <w:hyperlink r:id="rId24">
        <w:r>
          <w:rPr>
            <w:color w:val="0000FF"/>
            <w:u w:val="single" w:color="0000FF"/>
          </w:rPr>
          <w:t>Public Records Act</w:t>
        </w:r>
        <w:r>
          <w:rPr/>
          <w:t>,</w:t>
        </w:r>
      </w:hyperlink>
      <w:r>
        <w:rPr/>
        <w:t> or if ordered to release any withheld information, said information may then be released. The submitting contractor will be notified of the release and it shall be the obligation of the submitting contractor to take further action, if it believes the information should not be </w:t>
      </w:r>
      <w:r>
        <w:rPr>
          <w:spacing w:val="-2"/>
        </w:rPr>
        <w:t>released.</w:t>
      </w:r>
    </w:p>
    <w:p>
      <w:pPr>
        <w:pStyle w:val="BodyText"/>
        <w:spacing w:before="1"/>
      </w:pPr>
    </w:p>
    <w:p>
      <w:pPr>
        <w:pStyle w:val="Heading3"/>
        <w:numPr>
          <w:ilvl w:val="1"/>
          <w:numId w:val="2"/>
        </w:numPr>
        <w:tabs>
          <w:tab w:pos="1552" w:val="left" w:leader="none"/>
          <w:tab w:pos="1553" w:val="left" w:leader="none"/>
        </w:tabs>
        <w:spacing w:line="207" w:lineRule="exact" w:before="0" w:after="0"/>
        <w:ind w:left="1552" w:right="0" w:hanging="721"/>
        <w:jc w:val="left"/>
      </w:pPr>
      <w:bookmarkStart w:name="_bookmark18" w:id="21"/>
      <w:bookmarkEnd w:id="21"/>
      <w:r>
        <w:rPr/>
        <w:t>INVITATION</w:t>
      </w:r>
      <w:r>
        <w:rPr>
          <w:spacing w:val="-1"/>
        </w:rPr>
        <w:t> </w:t>
      </w:r>
      <w:r>
        <w:rPr/>
        <w:t>TO</w:t>
      </w:r>
      <w:r>
        <w:rPr>
          <w:spacing w:val="-1"/>
        </w:rPr>
        <w:t> </w:t>
      </w:r>
      <w:r>
        <w:rPr/>
        <w:t>BID/PROPOSAL </w:t>
      </w:r>
      <w:r>
        <w:rPr>
          <w:spacing w:val="-2"/>
        </w:rPr>
        <w:t>REQUIREMENTS</w:t>
      </w:r>
    </w:p>
    <w:p>
      <w:pPr>
        <w:pStyle w:val="BodyText"/>
        <w:ind w:left="1552" w:right="1026"/>
        <w:jc w:val="both"/>
      </w:pPr>
      <w:r>
        <w:rPr/>
        <w:t>The</w:t>
      </w:r>
      <w:r>
        <w:rPr>
          <w:spacing w:val="-2"/>
        </w:rPr>
        <w:t> </w:t>
      </w:r>
      <w:r>
        <w:rPr/>
        <w:t>proposals</w:t>
      </w:r>
      <w:r>
        <w:rPr>
          <w:spacing w:val="-1"/>
        </w:rPr>
        <w:t> </w:t>
      </w:r>
      <w:r>
        <w:rPr/>
        <w:t>will first</w:t>
      </w:r>
      <w:r>
        <w:rPr>
          <w:spacing w:val="-2"/>
        </w:rPr>
        <w:t> </w:t>
      </w:r>
      <w:r>
        <w:rPr/>
        <w:t>be</w:t>
      </w:r>
      <w:r>
        <w:rPr>
          <w:spacing w:val="-2"/>
        </w:rPr>
        <w:t> </w:t>
      </w:r>
      <w:r>
        <w:rPr/>
        <w:t>examined</w:t>
      </w:r>
      <w:r>
        <w:rPr>
          <w:spacing w:val="-2"/>
        </w:rPr>
        <w:t> </w:t>
      </w:r>
      <w:r>
        <w:rPr/>
        <w:t>to</w:t>
      </w:r>
      <w:r>
        <w:rPr>
          <w:spacing w:val="-2"/>
        </w:rPr>
        <w:t> </w:t>
      </w:r>
      <w:r>
        <w:rPr/>
        <w:t>determine</w:t>
      </w:r>
      <w:r>
        <w:rPr>
          <w:spacing w:val="-2"/>
        </w:rPr>
        <w:t> </w:t>
      </w:r>
      <w:r>
        <w:rPr/>
        <w:t>if</w:t>
      </w:r>
      <w:r>
        <w:rPr>
          <w:spacing w:val="-2"/>
        </w:rPr>
        <w:t> </w:t>
      </w:r>
      <w:r>
        <w:rPr/>
        <w:t>all requirements</w:t>
      </w:r>
      <w:r>
        <w:rPr>
          <w:spacing w:val="-1"/>
        </w:rPr>
        <w:t> </w:t>
      </w:r>
      <w:r>
        <w:rPr/>
        <w:t>listed</w:t>
      </w:r>
      <w:r>
        <w:rPr>
          <w:spacing w:val="-2"/>
        </w:rPr>
        <w:t> </w:t>
      </w:r>
      <w:r>
        <w:rPr/>
        <w:t>below</w:t>
      </w:r>
      <w:r>
        <w:rPr>
          <w:spacing w:val="-3"/>
        </w:rPr>
        <w:t> </w:t>
      </w:r>
      <w:r>
        <w:rPr/>
        <w:t>have</w:t>
      </w:r>
      <w:r>
        <w:rPr>
          <w:spacing w:val="-2"/>
        </w:rPr>
        <w:t> </w:t>
      </w:r>
      <w:r>
        <w:rPr/>
        <w:t>been addressed and</w:t>
      </w:r>
      <w:r>
        <w:rPr>
          <w:spacing w:val="-2"/>
        </w:rPr>
        <w:t> </w:t>
      </w:r>
      <w:r>
        <w:rPr/>
        <w:t>whether further evaluation is warranted. Proposals not meeting the requirements may be rejected as non-responsive.</w:t>
      </w:r>
      <w:r>
        <w:rPr>
          <w:spacing w:val="40"/>
        </w:rPr>
        <w:t> </w:t>
      </w:r>
      <w:r>
        <w:rPr/>
        <w:t>The requirements are:</w:t>
      </w:r>
    </w:p>
    <w:p>
      <w:pPr>
        <w:pStyle w:val="BodyText"/>
        <w:spacing w:before="9"/>
        <w:rPr>
          <w:sz w:val="9"/>
        </w:rPr>
      </w:pPr>
    </w:p>
    <w:p>
      <w:pPr>
        <w:pStyle w:val="BodyText"/>
        <w:spacing w:before="94"/>
        <w:ind w:left="2272" w:right="1046"/>
      </w:pPr>
      <w:r>
        <w:rPr/>
        <w:drawing>
          <wp:anchor distT="0" distB="0" distL="0" distR="0" allowOverlap="1" layoutInCell="1" locked="0" behindDoc="0" simplePos="0" relativeHeight="15741440">
            <wp:simplePos x="0" y="0"/>
            <wp:positionH relativeFrom="page">
              <wp:posOffset>1198117</wp:posOffset>
            </wp:positionH>
            <wp:positionV relativeFrom="paragraph">
              <wp:posOffset>85321</wp:posOffset>
            </wp:positionV>
            <wp:extent cx="82042" cy="83739"/>
            <wp:effectExtent l="0" t="0" r="0" b="0"/>
            <wp:wrapNone/>
            <wp:docPr id="45" name="image9.png"/>
            <wp:cNvGraphicFramePr>
              <a:graphicFrameLocks noChangeAspect="1"/>
            </wp:cNvGraphicFramePr>
            <a:graphic>
              <a:graphicData uri="http://schemas.openxmlformats.org/drawingml/2006/picture">
                <pic:pic>
                  <pic:nvPicPr>
                    <pic:cNvPr id="46" name="image9.png"/>
                    <pic:cNvPicPr/>
                  </pic:nvPicPr>
                  <pic:blipFill>
                    <a:blip r:embed="rId22" cstate="print"/>
                    <a:stretch>
                      <a:fillRect/>
                    </a:stretch>
                  </pic:blipFill>
                  <pic:spPr>
                    <a:xfrm>
                      <a:off x="0" y="0"/>
                      <a:ext cx="82042" cy="83739"/>
                    </a:xfrm>
                    <a:prstGeom prst="rect">
                      <a:avLst/>
                    </a:prstGeom>
                  </pic:spPr>
                </pic:pic>
              </a:graphicData>
            </a:graphic>
          </wp:anchor>
        </w:drawing>
      </w:r>
      <w:r>
        <w:rPr/>
        <w:drawing>
          <wp:anchor distT="0" distB="0" distL="0" distR="0" allowOverlap="1" layoutInCell="1" locked="0" behindDoc="0" simplePos="0" relativeHeight="15741952">
            <wp:simplePos x="0" y="0"/>
            <wp:positionH relativeFrom="page">
              <wp:posOffset>1191844</wp:posOffset>
            </wp:positionH>
            <wp:positionV relativeFrom="paragraph">
              <wp:posOffset>216385</wp:posOffset>
            </wp:positionV>
            <wp:extent cx="88315" cy="83739"/>
            <wp:effectExtent l="0" t="0" r="0" b="0"/>
            <wp:wrapNone/>
            <wp:docPr id="47" name="image3.png"/>
            <wp:cNvGraphicFramePr>
              <a:graphicFrameLocks noChangeAspect="1"/>
            </wp:cNvGraphicFramePr>
            <a:graphic>
              <a:graphicData uri="http://schemas.openxmlformats.org/drawingml/2006/picture">
                <pic:pic>
                  <pic:nvPicPr>
                    <pic:cNvPr id="48" name="image3.png"/>
                    <pic:cNvPicPr/>
                  </pic:nvPicPr>
                  <pic:blipFill>
                    <a:blip r:embed="rId12" cstate="print"/>
                    <a:stretch>
                      <a:fillRect/>
                    </a:stretch>
                  </pic:blipFill>
                  <pic:spPr>
                    <a:xfrm>
                      <a:off x="0" y="0"/>
                      <a:ext cx="88315" cy="83739"/>
                    </a:xfrm>
                    <a:prstGeom prst="rect">
                      <a:avLst/>
                    </a:prstGeom>
                  </pic:spPr>
                </pic:pic>
              </a:graphicData>
            </a:graphic>
          </wp:anchor>
        </w:drawing>
      </w:r>
      <w:r>
        <w:rPr/>
        <w:t>Original</w:t>
      </w:r>
      <w:r>
        <w:rPr>
          <w:spacing w:val="-4"/>
        </w:rPr>
        <w:t> </w:t>
      </w:r>
      <w:r>
        <w:rPr/>
        <w:t>Commodity</w:t>
      </w:r>
      <w:r>
        <w:rPr>
          <w:spacing w:val="-5"/>
        </w:rPr>
        <w:t> </w:t>
      </w:r>
      <w:r>
        <w:rPr/>
        <w:t>ITB</w:t>
      </w:r>
      <w:r>
        <w:rPr>
          <w:spacing w:val="-4"/>
        </w:rPr>
        <w:t> </w:t>
      </w:r>
      <w:r>
        <w:rPr/>
        <w:t>form</w:t>
      </w:r>
      <w:r>
        <w:rPr>
          <w:spacing w:val="-5"/>
        </w:rPr>
        <w:t> </w:t>
      </w:r>
      <w:r>
        <w:rPr/>
        <w:t>signed</w:t>
      </w:r>
      <w:r>
        <w:rPr>
          <w:spacing w:val="-4"/>
        </w:rPr>
        <w:t> </w:t>
      </w:r>
      <w:r>
        <w:rPr/>
        <w:t>using</w:t>
      </w:r>
      <w:r>
        <w:rPr>
          <w:spacing w:val="-4"/>
        </w:rPr>
        <w:t> </w:t>
      </w:r>
      <w:r>
        <w:rPr/>
        <w:t>an</w:t>
      </w:r>
      <w:r>
        <w:rPr>
          <w:spacing w:val="-4"/>
        </w:rPr>
        <w:t> </w:t>
      </w:r>
      <w:r>
        <w:rPr/>
        <w:t>indelible</w:t>
      </w:r>
      <w:r>
        <w:rPr>
          <w:spacing w:val="-6"/>
        </w:rPr>
        <w:t> </w:t>
      </w:r>
      <w:r>
        <w:rPr/>
        <w:t>method</w:t>
      </w:r>
      <w:r>
        <w:rPr>
          <w:spacing w:val="-4"/>
        </w:rPr>
        <w:t> </w:t>
      </w:r>
      <w:r>
        <w:rPr/>
        <w:t>(electronic</w:t>
      </w:r>
      <w:r>
        <w:rPr>
          <w:spacing w:val="-3"/>
        </w:rPr>
        <w:t> </w:t>
      </w:r>
      <w:r>
        <w:rPr/>
        <w:t>signatures</w:t>
      </w:r>
      <w:r>
        <w:rPr>
          <w:spacing w:val="-3"/>
        </w:rPr>
        <w:t> </w:t>
      </w:r>
      <w:r>
        <w:rPr/>
        <w:t>are</w:t>
      </w:r>
      <w:r>
        <w:rPr>
          <w:spacing w:val="-4"/>
        </w:rPr>
        <w:t> </w:t>
      </w:r>
      <w:r>
        <w:rPr/>
        <w:t>acceptable); Clarity and responsiveness of the proposal;</w:t>
      </w:r>
    </w:p>
    <w:p>
      <w:pPr>
        <w:pStyle w:val="BodyText"/>
        <w:ind w:left="2272" w:right="5986"/>
      </w:pPr>
      <w:r>
        <w:rPr/>
        <w:drawing>
          <wp:anchor distT="0" distB="0" distL="0" distR="0" allowOverlap="1" layoutInCell="1" locked="0" behindDoc="0" simplePos="0" relativeHeight="15742464">
            <wp:simplePos x="0" y="0"/>
            <wp:positionH relativeFrom="page">
              <wp:posOffset>1193532</wp:posOffset>
            </wp:positionH>
            <wp:positionV relativeFrom="paragraph">
              <wp:posOffset>25711</wp:posOffset>
            </wp:positionV>
            <wp:extent cx="86627" cy="85183"/>
            <wp:effectExtent l="0" t="0" r="0" b="0"/>
            <wp:wrapNone/>
            <wp:docPr id="49" name="image4.png"/>
            <wp:cNvGraphicFramePr>
              <a:graphicFrameLocks noChangeAspect="1"/>
            </wp:cNvGraphicFramePr>
            <a:graphic>
              <a:graphicData uri="http://schemas.openxmlformats.org/drawingml/2006/picture">
                <pic:pic>
                  <pic:nvPicPr>
                    <pic:cNvPr id="50" name="image4.png"/>
                    <pic:cNvPicPr/>
                  </pic:nvPicPr>
                  <pic:blipFill>
                    <a:blip r:embed="rId13" cstate="print"/>
                    <a:stretch>
                      <a:fillRect/>
                    </a:stretch>
                  </pic:blipFill>
                  <pic:spPr>
                    <a:xfrm>
                      <a:off x="0" y="0"/>
                      <a:ext cx="86627" cy="85183"/>
                    </a:xfrm>
                    <a:prstGeom prst="rect">
                      <a:avLst/>
                    </a:prstGeom>
                  </pic:spPr>
                </pic:pic>
              </a:graphicData>
            </a:graphic>
          </wp:anchor>
        </w:drawing>
      </w:r>
      <w:r>
        <w:rPr/>
        <w:drawing>
          <wp:anchor distT="0" distB="0" distL="0" distR="0" allowOverlap="1" layoutInCell="1" locked="0" behindDoc="0" simplePos="0" relativeHeight="15742976">
            <wp:simplePos x="0" y="0"/>
            <wp:positionH relativeFrom="page">
              <wp:posOffset>1191844</wp:posOffset>
            </wp:positionH>
            <wp:positionV relativeFrom="paragraph">
              <wp:posOffset>158219</wp:posOffset>
            </wp:positionV>
            <wp:extent cx="88315" cy="83739"/>
            <wp:effectExtent l="0" t="0" r="0" b="0"/>
            <wp:wrapNone/>
            <wp:docPr id="51" name="image5.png"/>
            <wp:cNvGraphicFramePr>
              <a:graphicFrameLocks noChangeAspect="1"/>
            </wp:cNvGraphicFramePr>
            <a:graphic>
              <a:graphicData uri="http://schemas.openxmlformats.org/drawingml/2006/picture">
                <pic:pic>
                  <pic:nvPicPr>
                    <pic:cNvPr id="52" name="image5.png"/>
                    <pic:cNvPicPr/>
                  </pic:nvPicPr>
                  <pic:blipFill>
                    <a:blip r:embed="rId18" cstate="print"/>
                    <a:stretch>
                      <a:fillRect/>
                    </a:stretch>
                  </pic:blipFill>
                  <pic:spPr>
                    <a:xfrm>
                      <a:off x="0" y="0"/>
                      <a:ext cx="88315" cy="83739"/>
                    </a:xfrm>
                    <a:prstGeom prst="rect">
                      <a:avLst/>
                    </a:prstGeom>
                  </pic:spPr>
                </pic:pic>
              </a:graphicData>
            </a:graphic>
          </wp:anchor>
        </w:drawing>
      </w:r>
      <w:r>
        <w:rPr/>
        <w:t>Completed Sections II through VI; Completed</w:t>
      </w:r>
      <w:r>
        <w:rPr>
          <w:spacing w:val="-4"/>
        </w:rPr>
        <w:t> </w:t>
      </w:r>
      <w:r>
        <w:rPr/>
        <w:t>ITB</w:t>
      </w:r>
      <w:r>
        <w:rPr>
          <w:spacing w:val="-1"/>
        </w:rPr>
        <w:t> </w:t>
      </w:r>
      <w:r>
        <w:rPr/>
        <w:t>Form</w:t>
      </w:r>
      <w:r>
        <w:rPr>
          <w:spacing w:val="-1"/>
        </w:rPr>
        <w:t> </w:t>
      </w:r>
      <w:r>
        <w:rPr/>
        <w:t>or</w:t>
      </w:r>
      <w:r>
        <w:rPr>
          <w:spacing w:val="-4"/>
        </w:rPr>
        <w:t> </w:t>
      </w:r>
      <w:r>
        <w:rPr/>
        <w:t>State’s</w:t>
      </w:r>
      <w:r>
        <w:rPr>
          <w:spacing w:val="2"/>
        </w:rPr>
        <w:t> </w:t>
      </w:r>
      <w:r>
        <w:rPr/>
        <w:t>Cost</w:t>
      </w:r>
      <w:r>
        <w:rPr>
          <w:spacing w:val="-3"/>
        </w:rPr>
        <w:t> </w:t>
      </w:r>
      <w:r>
        <w:rPr>
          <w:spacing w:val="-2"/>
        </w:rPr>
        <w:t>Sheet.</w:t>
      </w:r>
    </w:p>
    <w:p>
      <w:pPr>
        <w:pStyle w:val="BodyText"/>
        <w:spacing w:before="9"/>
        <w:rPr>
          <w:sz w:val="9"/>
        </w:rPr>
      </w:pPr>
    </w:p>
    <w:p>
      <w:pPr>
        <w:pStyle w:val="Heading3"/>
        <w:numPr>
          <w:ilvl w:val="1"/>
          <w:numId w:val="2"/>
        </w:numPr>
        <w:tabs>
          <w:tab w:pos="1552" w:val="left" w:leader="none"/>
          <w:tab w:pos="1553" w:val="left" w:leader="none"/>
        </w:tabs>
        <w:spacing w:line="207" w:lineRule="exact" w:before="94" w:after="0"/>
        <w:ind w:left="1552" w:right="0" w:hanging="721"/>
        <w:jc w:val="left"/>
      </w:pPr>
      <w:bookmarkStart w:name="_bookmark19" w:id="22"/>
      <w:bookmarkEnd w:id="22"/>
      <w:r>
        <w:rPr/>
        <w:t>E</w:t>
      </w:r>
      <w:r>
        <w:rPr/>
        <w:t>VALUATION</w:t>
      </w:r>
      <w:r>
        <w:rPr>
          <w:spacing w:val="-3"/>
        </w:rPr>
        <w:t> </w:t>
      </w:r>
      <w:r>
        <w:rPr/>
        <w:t>OF</w:t>
      </w:r>
      <w:r>
        <w:rPr>
          <w:spacing w:val="-3"/>
        </w:rPr>
        <w:t> </w:t>
      </w:r>
      <w:r>
        <w:rPr>
          <w:spacing w:val="-2"/>
        </w:rPr>
        <w:t>PROPOSALS</w:t>
      </w:r>
    </w:p>
    <w:p>
      <w:pPr>
        <w:pStyle w:val="BodyText"/>
        <w:spacing w:line="207" w:lineRule="exact"/>
        <w:ind w:left="1552"/>
        <w:jc w:val="both"/>
      </w:pPr>
      <w:r>
        <w:rPr/>
        <w:t>All</w:t>
      </w:r>
      <w:r>
        <w:rPr>
          <w:spacing w:val="-5"/>
        </w:rPr>
        <w:t> </w:t>
      </w:r>
      <w:r>
        <w:rPr/>
        <w:t>proposals</w:t>
      </w:r>
      <w:r>
        <w:rPr>
          <w:spacing w:val="-1"/>
        </w:rPr>
        <w:t> </w:t>
      </w:r>
      <w:r>
        <w:rPr/>
        <w:t>that</w:t>
      </w:r>
      <w:r>
        <w:rPr>
          <w:spacing w:val="-2"/>
        </w:rPr>
        <w:t> </w:t>
      </w:r>
      <w:r>
        <w:rPr/>
        <w:t>are</w:t>
      </w:r>
      <w:r>
        <w:rPr>
          <w:spacing w:val="-4"/>
        </w:rPr>
        <w:t> </w:t>
      </w:r>
      <w:r>
        <w:rPr/>
        <w:t>responsive</w:t>
      </w:r>
      <w:r>
        <w:rPr>
          <w:spacing w:val="-2"/>
        </w:rPr>
        <w:t> </w:t>
      </w:r>
      <w:r>
        <w:rPr/>
        <w:t>to</w:t>
      </w:r>
      <w:r>
        <w:rPr>
          <w:spacing w:val="-4"/>
        </w:rPr>
        <w:t> </w:t>
      </w:r>
      <w:r>
        <w:rPr/>
        <w:t>the solicitation</w:t>
      </w:r>
      <w:r>
        <w:rPr>
          <w:spacing w:val="-1"/>
        </w:rPr>
        <w:t> </w:t>
      </w:r>
      <w:r>
        <w:rPr/>
        <w:t>will</w:t>
      </w:r>
      <w:r>
        <w:rPr>
          <w:spacing w:val="-4"/>
        </w:rPr>
        <w:t> </w:t>
      </w:r>
      <w:r>
        <w:rPr/>
        <w:t>be</w:t>
      </w:r>
      <w:r>
        <w:rPr>
          <w:spacing w:val="-2"/>
        </w:rPr>
        <w:t> </w:t>
      </w:r>
      <w:r>
        <w:rPr/>
        <w:t>evaluated</w:t>
      </w:r>
      <w:r>
        <w:rPr>
          <w:spacing w:val="-2"/>
        </w:rPr>
        <w:t> </w:t>
      </w:r>
      <w:r>
        <w:rPr/>
        <w:t>based</w:t>
      </w:r>
      <w:r>
        <w:rPr>
          <w:spacing w:val="-2"/>
        </w:rPr>
        <w:t> </w:t>
      </w:r>
      <w:r>
        <w:rPr/>
        <w:t>on</w:t>
      </w:r>
      <w:r>
        <w:rPr>
          <w:spacing w:val="-4"/>
        </w:rPr>
        <w:t> </w:t>
      </w:r>
      <w:r>
        <w:rPr/>
        <w:t>the</w:t>
      </w:r>
      <w:r>
        <w:rPr>
          <w:spacing w:val="-4"/>
        </w:rPr>
        <w:t> </w:t>
      </w:r>
      <w:r>
        <w:rPr>
          <w:spacing w:val="-2"/>
        </w:rPr>
        <w:t>following:</w:t>
      </w:r>
    </w:p>
    <w:p>
      <w:pPr>
        <w:pStyle w:val="BodyText"/>
        <w:spacing w:before="1"/>
      </w:pPr>
    </w:p>
    <w:p>
      <w:pPr>
        <w:pStyle w:val="ListParagraph"/>
        <w:numPr>
          <w:ilvl w:val="0"/>
          <w:numId w:val="3"/>
        </w:numPr>
        <w:tabs>
          <w:tab w:pos="2272" w:val="left" w:leader="none"/>
          <w:tab w:pos="2273" w:val="left" w:leader="none"/>
        </w:tabs>
        <w:spacing w:line="240" w:lineRule="auto" w:before="0" w:after="0"/>
        <w:ind w:left="2272" w:right="0" w:hanging="721"/>
        <w:jc w:val="left"/>
        <w:rPr>
          <w:sz w:val="18"/>
        </w:rPr>
      </w:pPr>
      <w:r>
        <w:rPr>
          <w:sz w:val="18"/>
        </w:rPr>
        <w:t>Cost</w:t>
      </w:r>
      <w:r>
        <w:rPr>
          <w:spacing w:val="-4"/>
          <w:sz w:val="18"/>
        </w:rPr>
        <w:t> </w:t>
      </w:r>
      <w:r>
        <w:rPr>
          <w:spacing w:val="-2"/>
          <w:sz w:val="18"/>
        </w:rPr>
        <w:t>Proposal</w:t>
      </w:r>
    </w:p>
    <w:p>
      <w:pPr>
        <w:pStyle w:val="BodyText"/>
        <w:spacing w:before="11"/>
        <w:rPr>
          <w:sz w:val="17"/>
        </w:rPr>
      </w:pPr>
    </w:p>
    <w:p>
      <w:pPr>
        <w:spacing w:before="0"/>
        <w:ind w:left="1552" w:right="1031" w:firstLine="0"/>
        <w:jc w:val="both"/>
        <w:rPr>
          <w:sz w:val="18"/>
        </w:rPr>
      </w:pPr>
      <w:r>
        <w:rPr>
          <w:b/>
          <w:sz w:val="18"/>
        </w:rPr>
        <w:t>Neb. Rev. Stat. §81-161 allows the quality of performance of previous contracts to be considered when evaluating responses to competitively bid solicitations in determining the lowest responsible bidder. </w:t>
      </w:r>
      <w:r>
        <w:rPr>
          <w:sz w:val="18"/>
        </w:rPr>
        <w:t>Information obtained from any Vendor Performance Report (See Terms &amp; Conditions, Section H) may be used in evaluating responses to solicitations for goods and services to determine the best value for the State.</w:t>
      </w:r>
    </w:p>
    <w:p>
      <w:pPr>
        <w:pStyle w:val="BodyText"/>
        <w:spacing w:before="2"/>
      </w:pPr>
    </w:p>
    <w:p>
      <w:pPr>
        <w:spacing w:before="0"/>
        <w:ind w:left="1552" w:right="1027" w:firstLine="0"/>
        <w:jc w:val="both"/>
        <w:rPr>
          <w:sz w:val="18"/>
        </w:rPr>
      </w:pPr>
      <w:r>
        <w:rPr>
          <w:b/>
          <w:sz w:val="18"/>
        </w:rPr>
        <w:t>Neb. Rev. Stat. §73-107 allows for a preference for a resident disabled veteran or business located in a designated</w:t>
      </w:r>
      <w:r>
        <w:rPr>
          <w:b/>
          <w:spacing w:val="-12"/>
          <w:sz w:val="18"/>
        </w:rPr>
        <w:t> </w:t>
      </w:r>
      <w:r>
        <w:rPr>
          <w:b/>
          <w:sz w:val="18"/>
        </w:rPr>
        <w:t>enterprise</w:t>
      </w:r>
      <w:r>
        <w:rPr>
          <w:b/>
          <w:spacing w:val="-13"/>
          <w:sz w:val="18"/>
        </w:rPr>
        <w:t> </w:t>
      </w:r>
      <w:r>
        <w:rPr>
          <w:b/>
          <w:sz w:val="18"/>
        </w:rPr>
        <w:t>zone.</w:t>
      </w:r>
      <w:r>
        <w:rPr>
          <w:b/>
          <w:spacing w:val="30"/>
          <w:sz w:val="18"/>
        </w:rPr>
        <w:t> </w:t>
      </w:r>
      <w:r>
        <w:rPr>
          <w:sz w:val="18"/>
        </w:rPr>
        <w:t>When</w:t>
      </w:r>
      <w:r>
        <w:rPr>
          <w:spacing w:val="-11"/>
          <w:sz w:val="18"/>
        </w:rPr>
        <w:t> </w:t>
      </w:r>
      <w:r>
        <w:rPr>
          <w:sz w:val="18"/>
        </w:rPr>
        <w:t>a</w:t>
      </w:r>
      <w:r>
        <w:rPr>
          <w:spacing w:val="-11"/>
          <w:sz w:val="18"/>
        </w:rPr>
        <w:t> </w:t>
      </w:r>
      <w:r>
        <w:rPr>
          <w:sz w:val="18"/>
        </w:rPr>
        <w:t>state</w:t>
      </w:r>
      <w:r>
        <w:rPr>
          <w:spacing w:val="-12"/>
          <w:sz w:val="18"/>
        </w:rPr>
        <w:t> </w:t>
      </w:r>
      <w:r>
        <w:rPr>
          <w:sz w:val="18"/>
        </w:rPr>
        <w:t>contract</w:t>
      </w:r>
      <w:r>
        <w:rPr>
          <w:spacing w:val="-13"/>
          <w:sz w:val="18"/>
        </w:rPr>
        <w:t> </w:t>
      </w:r>
      <w:r>
        <w:rPr>
          <w:sz w:val="18"/>
        </w:rPr>
        <w:t>is</w:t>
      </w:r>
      <w:r>
        <w:rPr>
          <w:spacing w:val="-10"/>
          <w:sz w:val="18"/>
        </w:rPr>
        <w:t> </w:t>
      </w:r>
      <w:r>
        <w:rPr>
          <w:sz w:val="18"/>
        </w:rPr>
        <w:t>to</w:t>
      </w:r>
      <w:r>
        <w:rPr>
          <w:spacing w:val="-11"/>
          <w:sz w:val="18"/>
        </w:rPr>
        <w:t> </w:t>
      </w:r>
      <w:r>
        <w:rPr>
          <w:sz w:val="18"/>
        </w:rPr>
        <w:t>be</w:t>
      </w:r>
      <w:r>
        <w:rPr>
          <w:spacing w:val="-13"/>
          <w:sz w:val="18"/>
        </w:rPr>
        <w:t> </w:t>
      </w:r>
      <w:r>
        <w:rPr>
          <w:sz w:val="18"/>
        </w:rPr>
        <w:t>awarded</w:t>
      </w:r>
      <w:r>
        <w:rPr>
          <w:spacing w:val="-10"/>
          <w:sz w:val="18"/>
        </w:rPr>
        <w:t> </w:t>
      </w:r>
      <w:r>
        <w:rPr>
          <w:sz w:val="18"/>
        </w:rPr>
        <w:t>to</w:t>
      </w:r>
      <w:r>
        <w:rPr>
          <w:spacing w:val="-11"/>
          <w:sz w:val="18"/>
        </w:rPr>
        <w:t> </w:t>
      </w:r>
      <w:r>
        <w:rPr>
          <w:sz w:val="18"/>
        </w:rPr>
        <w:t>the</w:t>
      </w:r>
      <w:r>
        <w:rPr>
          <w:spacing w:val="-11"/>
          <w:sz w:val="18"/>
        </w:rPr>
        <w:t> </w:t>
      </w:r>
      <w:r>
        <w:rPr>
          <w:sz w:val="18"/>
        </w:rPr>
        <w:t>lowest</w:t>
      </w:r>
      <w:r>
        <w:rPr>
          <w:spacing w:val="-11"/>
          <w:sz w:val="18"/>
        </w:rPr>
        <w:t> </w:t>
      </w:r>
      <w:r>
        <w:rPr>
          <w:sz w:val="18"/>
        </w:rPr>
        <w:t>responsible</w:t>
      </w:r>
      <w:r>
        <w:rPr>
          <w:spacing w:val="-10"/>
          <w:sz w:val="18"/>
        </w:rPr>
        <w:t> </w:t>
      </w:r>
      <w:r>
        <w:rPr>
          <w:sz w:val="18"/>
        </w:rPr>
        <w:t>contractor,</w:t>
      </w:r>
      <w:r>
        <w:rPr>
          <w:spacing w:val="-13"/>
          <w:sz w:val="18"/>
        </w:rPr>
        <w:t> </w:t>
      </w:r>
      <w:r>
        <w:rPr>
          <w:sz w:val="18"/>
        </w:rPr>
        <w:t>a</w:t>
      </w:r>
      <w:r>
        <w:rPr>
          <w:spacing w:val="-10"/>
          <w:sz w:val="18"/>
        </w:rPr>
        <w:t> </w:t>
      </w:r>
      <w:r>
        <w:rPr>
          <w:sz w:val="18"/>
        </w:rPr>
        <w:t>resident disabled</w:t>
      </w:r>
      <w:r>
        <w:rPr>
          <w:spacing w:val="-13"/>
          <w:sz w:val="18"/>
        </w:rPr>
        <w:t> </w:t>
      </w:r>
      <w:r>
        <w:rPr>
          <w:sz w:val="18"/>
        </w:rPr>
        <w:t>veteran</w:t>
      </w:r>
      <w:r>
        <w:rPr>
          <w:spacing w:val="-12"/>
          <w:sz w:val="18"/>
        </w:rPr>
        <w:t> </w:t>
      </w:r>
      <w:r>
        <w:rPr>
          <w:sz w:val="18"/>
        </w:rPr>
        <w:t>or</w:t>
      </w:r>
      <w:r>
        <w:rPr>
          <w:spacing w:val="-13"/>
          <w:sz w:val="18"/>
        </w:rPr>
        <w:t> </w:t>
      </w:r>
      <w:r>
        <w:rPr>
          <w:sz w:val="18"/>
        </w:rPr>
        <w:t>a</w:t>
      </w:r>
      <w:r>
        <w:rPr>
          <w:spacing w:val="-12"/>
          <w:sz w:val="18"/>
        </w:rPr>
        <w:t> </w:t>
      </w:r>
      <w:r>
        <w:rPr>
          <w:sz w:val="18"/>
        </w:rPr>
        <w:t>business</w:t>
      </w:r>
      <w:r>
        <w:rPr>
          <w:spacing w:val="-13"/>
          <w:sz w:val="18"/>
        </w:rPr>
        <w:t> </w:t>
      </w:r>
      <w:r>
        <w:rPr>
          <w:sz w:val="18"/>
        </w:rPr>
        <w:t>located</w:t>
      </w:r>
      <w:r>
        <w:rPr>
          <w:spacing w:val="-13"/>
          <w:sz w:val="18"/>
        </w:rPr>
        <w:t> </w:t>
      </w:r>
      <w:r>
        <w:rPr>
          <w:sz w:val="18"/>
        </w:rPr>
        <w:t>in</w:t>
      </w:r>
      <w:r>
        <w:rPr>
          <w:spacing w:val="-12"/>
          <w:sz w:val="18"/>
        </w:rPr>
        <w:t> </w:t>
      </w:r>
      <w:r>
        <w:rPr>
          <w:sz w:val="18"/>
        </w:rPr>
        <w:t>a</w:t>
      </w:r>
      <w:r>
        <w:rPr>
          <w:spacing w:val="-13"/>
          <w:sz w:val="18"/>
        </w:rPr>
        <w:t> </w:t>
      </w:r>
      <w:r>
        <w:rPr>
          <w:sz w:val="18"/>
        </w:rPr>
        <w:t>designated</w:t>
      </w:r>
      <w:r>
        <w:rPr>
          <w:spacing w:val="-12"/>
          <w:sz w:val="18"/>
        </w:rPr>
        <w:t> </w:t>
      </w:r>
      <w:r>
        <w:rPr>
          <w:sz w:val="18"/>
        </w:rPr>
        <w:t>enterprise</w:t>
      </w:r>
      <w:r>
        <w:rPr>
          <w:spacing w:val="-13"/>
          <w:sz w:val="18"/>
        </w:rPr>
        <w:t> </w:t>
      </w:r>
      <w:r>
        <w:rPr>
          <w:sz w:val="18"/>
        </w:rPr>
        <w:t>zone</w:t>
      </w:r>
      <w:r>
        <w:rPr>
          <w:spacing w:val="-12"/>
          <w:sz w:val="18"/>
        </w:rPr>
        <w:t> </w:t>
      </w:r>
      <w:r>
        <w:rPr>
          <w:sz w:val="18"/>
        </w:rPr>
        <w:t>under</w:t>
      </w:r>
      <w:r>
        <w:rPr>
          <w:spacing w:val="-13"/>
          <w:sz w:val="18"/>
        </w:rPr>
        <w:t> </w:t>
      </w:r>
      <w:r>
        <w:rPr>
          <w:sz w:val="18"/>
        </w:rPr>
        <w:t>the</w:t>
      </w:r>
      <w:r>
        <w:rPr>
          <w:spacing w:val="-12"/>
          <w:sz w:val="18"/>
        </w:rPr>
        <w:t> </w:t>
      </w:r>
      <w:r>
        <w:rPr>
          <w:sz w:val="18"/>
        </w:rPr>
        <w:t>Enterprise</w:t>
      </w:r>
      <w:r>
        <w:rPr>
          <w:spacing w:val="-13"/>
          <w:sz w:val="18"/>
        </w:rPr>
        <w:t> </w:t>
      </w:r>
      <w:r>
        <w:rPr>
          <w:sz w:val="18"/>
        </w:rPr>
        <w:t>Zone</w:t>
      </w:r>
      <w:r>
        <w:rPr>
          <w:spacing w:val="-12"/>
          <w:sz w:val="18"/>
        </w:rPr>
        <w:t> </w:t>
      </w:r>
      <w:r>
        <w:rPr>
          <w:sz w:val="18"/>
        </w:rPr>
        <w:t>Act</w:t>
      </w:r>
      <w:r>
        <w:rPr>
          <w:spacing w:val="-13"/>
          <w:sz w:val="18"/>
        </w:rPr>
        <w:t> </w:t>
      </w:r>
      <w:r>
        <w:rPr>
          <w:sz w:val="18"/>
        </w:rPr>
        <w:t>shall</w:t>
      </w:r>
      <w:r>
        <w:rPr>
          <w:spacing w:val="-12"/>
          <w:sz w:val="18"/>
        </w:rPr>
        <w:t> </w:t>
      </w:r>
      <w:r>
        <w:rPr>
          <w:sz w:val="18"/>
        </w:rPr>
        <w:t>be</w:t>
      </w:r>
      <w:r>
        <w:rPr>
          <w:spacing w:val="-13"/>
          <w:sz w:val="18"/>
        </w:rPr>
        <w:t> </w:t>
      </w:r>
      <w:r>
        <w:rPr>
          <w:sz w:val="18"/>
        </w:rPr>
        <w:t>allowed a preference over any other resident or nonresident contractor, if all other factors are equal.</w:t>
      </w:r>
    </w:p>
    <w:p>
      <w:pPr>
        <w:pStyle w:val="BodyText"/>
        <w:spacing w:before="11"/>
        <w:rPr>
          <w:sz w:val="17"/>
        </w:rPr>
      </w:pPr>
    </w:p>
    <w:p>
      <w:pPr>
        <w:pStyle w:val="Heading4"/>
        <w:ind w:right="1029"/>
        <w:jc w:val="both"/>
      </w:pPr>
      <w:r>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w:t>
      </w:r>
    </w:p>
    <w:p>
      <w:pPr>
        <w:spacing w:after="0"/>
        <w:jc w:val="both"/>
        <w:sectPr>
          <w:pgSz w:w="12240" w:h="15840"/>
          <w:pgMar w:header="0" w:footer="813" w:top="1360" w:bottom="1040" w:left="320" w:right="120"/>
        </w:sectPr>
      </w:pPr>
    </w:p>
    <w:p>
      <w:pPr>
        <w:spacing w:before="79"/>
        <w:ind w:left="1552" w:right="1030" w:firstLine="0"/>
        <w:jc w:val="both"/>
        <w:rPr>
          <w:b/>
          <w:sz w:val="18"/>
        </w:rPr>
      </w:pPr>
      <w:r>
        <w:rPr>
          <w:b/>
          <w:sz w:val="18"/>
        </w:rPr>
        <w:t>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subdivision (a) of this subsection and (ii)</w:t>
      </w:r>
      <w:r>
        <w:rPr>
          <w:b/>
          <w:spacing w:val="-1"/>
          <w:sz w:val="18"/>
        </w:rPr>
        <w:t> </w:t>
      </w:r>
      <w:r>
        <w:rPr>
          <w:b/>
          <w:sz w:val="18"/>
        </w:rPr>
        <w:t>the management</w:t>
      </w:r>
      <w:r>
        <w:rPr>
          <w:b/>
          <w:spacing w:val="-3"/>
          <w:sz w:val="18"/>
        </w:rPr>
        <w:t> </w:t>
      </w:r>
      <w:r>
        <w:rPr>
          <w:b/>
          <w:sz w:val="18"/>
        </w:rPr>
        <w:t>and daily business</w:t>
      </w:r>
      <w:r>
        <w:rPr>
          <w:b/>
          <w:spacing w:val="-3"/>
          <w:sz w:val="18"/>
        </w:rPr>
        <w:t> </w:t>
      </w:r>
      <w:r>
        <w:rPr>
          <w:b/>
          <w:sz w:val="18"/>
        </w:rPr>
        <w:t>operations of the business are</w:t>
      </w:r>
      <w:r>
        <w:rPr>
          <w:b/>
          <w:spacing w:val="-1"/>
          <w:sz w:val="18"/>
        </w:rPr>
        <w:t> </w:t>
      </w:r>
      <w:r>
        <w:rPr>
          <w:b/>
          <w:sz w:val="18"/>
        </w:rPr>
        <w:t>controlled by one or more persons described in</w:t>
      </w:r>
      <w:r>
        <w:rPr>
          <w:b/>
          <w:spacing w:val="-3"/>
          <w:sz w:val="18"/>
        </w:rPr>
        <w:t> </w:t>
      </w:r>
      <w:r>
        <w:rPr>
          <w:b/>
          <w:sz w:val="18"/>
        </w:rPr>
        <w:t>subdivision(a)</w:t>
      </w:r>
      <w:r>
        <w:rPr>
          <w:b/>
          <w:spacing w:val="-1"/>
          <w:sz w:val="18"/>
        </w:rPr>
        <w:t> </w:t>
      </w:r>
      <w:r>
        <w:rPr>
          <w:b/>
          <w:sz w:val="18"/>
        </w:rPr>
        <w:t>of this subsection. Any contract</w:t>
      </w:r>
      <w:r>
        <w:rPr>
          <w:b/>
          <w:spacing w:val="-1"/>
          <w:sz w:val="18"/>
        </w:rPr>
        <w:t> </w:t>
      </w:r>
      <w:r>
        <w:rPr>
          <w:b/>
          <w:sz w:val="18"/>
        </w:rPr>
        <w:t>entered into without compliance with this section shall be null and void.</w:t>
      </w:r>
    </w:p>
    <w:p>
      <w:pPr>
        <w:pStyle w:val="BodyText"/>
        <w:rPr>
          <w:b/>
        </w:rPr>
      </w:pPr>
    </w:p>
    <w:p>
      <w:pPr>
        <w:pStyle w:val="BodyText"/>
        <w:ind w:left="1552" w:right="1024"/>
        <w:jc w:val="both"/>
      </w:pPr>
      <w:r>
        <w:rPr/>
        <w:t>Therefore, if a resident disabled veteran or business located in a designated enterprise zone submits a proposal in accordance with Neb. Rev. Stat. §73-107 and has so indicated on the ITB cover page under “Contractor must complete</w:t>
      </w:r>
      <w:r>
        <w:rPr>
          <w:spacing w:val="-5"/>
        </w:rPr>
        <w:t> </w:t>
      </w:r>
      <w:r>
        <w:rPr/>
        <w:t>the</w:t>
      </w:r>
      <w:r>
        <w:rPr>
          <w:spacing w:val="-5"/>
        </w:rPr>
        <w:t> </w:t>
      </w:r>
      <w:r>
        <w:rPr/>
        <w:t>following”</w:t>
      </w:r>
      <w:r>
        <w:rPr>
          <w:spacing w:val="-8"/>
        </w:rPr>
        <w:t> </w:t>
      </w:r>
      <w:r>
        <w:rPr/>
        <w:t>requesting</w:t>
      </w:r>
      <w:r>
        <w:rPr>
          <w:spacing w:val="-7"/>
        </w:rPr>
        <w:t> </w:t>
      </w:r>
      <w:r>
        <w:rPr/>
        <w:t>priority/preference</w:t>
      </w:r>
      <w:r>
        <w:rPr>
          <w:spacing w:val="-7"/>
        </w:rPr>
        <w:t> </w:t>
      </w:r>
      <w:r>
        <w:rPr/>
        <w:t>to</w:t>
      </w:r>
      <w:r>
        <w:rPr>
          <w:spacing w:val="-7"/>
        </w:rPr>
        <w:t> </w:t>
      </w:r>
      <w:r>
        <w:rPr/>
        <w:t>be</w:t>
      </w:r>
      <w:r>
        <w:rPr>
          <w:spacing w:val="-7"/>
        </w:rPr>
        <w:t> </w:t>
      </w:r>
      <w:r>
        <w:rPr/>
        <w:t>considered</w:t>
      </w:r>
      <w:r>
        <w:rPr>
          <w:spacing w:val="-5"/>
        </w:rPr>
        <w:t> </w:t>
      </w:r>
      <w:r>
        <w:rPr/>
        <w:t>in</w:t>
      </w:r>
      <w:r>
        <w:rPr>
          <w:spacing w:val="-5"/>
        </w:rPr>
        <w:t> </w:t>
      </w:r>
      <w:r>
        <w:rPr/>
        <w:t>the</w:t>
      </w:r>
      <w:r>
        <w:rPr>
          <w:spacing w:val="-7"/>
        </w:rPr>
        <w:t> </w:t>
      </w:r>
      <w:r>
        <w:rPr/>
        <w:t>award</w:t>
      </w:r>
      <w:r>
        <w:rPr>
          <w:spacing w:val="-7"/>
        </w:rPr>
        <w:t> </w:t>
      </w:r>
      <w:r>
        <w:rPr/>
        <w:t>of</w:t>
      </w:r>
      <w:r>
        <w:rPr>
          <w:spacing w:val="-5"/>
        </w:rPr>
        <w:t> </w:t>
      </w:r>
      <w:r>
        <w:rPr/>
        <w:t>this contract,</w:t>
      </w:r>
      <w:r>
        <w:rPr>
          <w:spacing w:val="-7"/>
        </w:rPr>
        <w:t> </w:t>
      </w:r>
      <w:r>
        <w:rPr/>
        <w:t>the</w:t>
      </w:r>
      <w:r>
        <w:rPr>
          <w:spacing w:val="-5"/>
        </w:rPr>
        <w:t> </w:t>
      </w:r>
      <w:r>
        <w:rPr/>
        <w:t>following</w:t>
      </w:r>
      <w:r>
        <w:rPr>
          <w:spacing w:val="-7"/>
        </w:rPr>
        <w:t> </w:t>
      </w:r>
      <w:r>
        <w:rPr/>
        <w:t>will need to be submitted by the contractor within ten (10) business days of request:</w:t>
      </w:r>
    </w:p>
    <w:p>
      <w:pPr>
        <w:pStyle w:val="BodyText"/>
      </w:pPr>
    </w:p>
    <w:p>
      <w:pPr>
        <w:pStyle w:val="ListParagraph"/>
        <w:numPr>
          <w:ilvl w:val="0"/>
          <w:numId w:val="4"/>
        </w:numPr>
        <w:tabs>
          <w:tab w:pos="2272" w:val="left" w:leader="none"/>
          <w:tab w:pos="2273" w:val="left" w:leader="none"/>
        </w:tabs>
        <w:spacing w:line="207" w:lineRule="exact" w:before="0" w:after="0"/>
        <w:ind w:left="2272" w:right="0" w:hanging="721"/>
        <w:jc w:val="left"/>
        <w:rPr>
          <w:sz w:val="18"/>
        </w:rPr>
      </w:pPr>
      <w:r>
        <w:rPr>
          <w:sz w:val="18"/>
        </w:rPr>
        <w:t>Documentation</w:t>
      </w:r>
      <w:r>
        <w:rPr>
          <w:spacing w:val="-8"/>
          <w:sz w:val="18"/>
        </w:rPr>
        <w:t> </w:t>
      </w:r>
      <w:r>
        <w:rPr>
          <w:sz w:val="18"/>
        </w:rPr>
        <w:t>from</w:t>
      </w:r>
      <w:r>
        <w:rPr>
          <w:spacing w:val="-6"/>
          <w:sz w:val="18"/>
        </w:rPr>
        <w:t> </w:t>
      </w:r>
      <w:r>
        <w:rPr>
          <w:sz w:val="18"/>
        </w:rPr>
        <w:t>the</w:t>
      </w:r>
      <w:r>
        <w:rPr>
          <w:spacing w:val="-8"/>
          <w:sz w:val="18"/>
        </w:rPr>
        <w:t> </w:t>
      </w:r>
      <w:r>
        <w:rPr>
          <w:sz w:val="18"/>
        </w:rPr>
        <w:t>United</w:t>
      </w:r>
      <w:r>
        <w:rPr>
          <w:spacing w:val="-7"/>
          <w:sz w:val="18"/>
        </w:rPr>
        <w:t> </w:t>
      </w:r>
      <w:r>
        <w:rPr>
          <w:sz w:val="18"/>
        </w:rPr>
        <w:t>States</w:t>
      </w:r>
      <w:r>
        <w:rPr>
          <w:spacing w:val="-7"/>
          <w:sz w:val="18"/>
        </w:rPr>
        <w:t> </w:t>
      </w:r>
      <w:r>
        <w:rPr>
          <w:sz w:val="18"/>
        </w:rPr>
        <w:t>Armed</w:t>
      </w:r>
      <w:r>
        <w:rPr>
          <w:spacing w:val="-7"/>
          <w:sz w:val="18"/>
        </w:rPr>
        <w:t> </w:t>
      </w:r>
      <w:r>
        <w:rPr>
          <w:sz w:val="18"/>
        </w:rPr>
        <w:t>Forces</w:t>
      </w:r>
      <w:r>
        <w:rPr>
          <w:spacing w:val="-8"/>
          <w:sz w:val="18"/>
        </w:rPr>
        <w:t> </w:t>
      </w:r>
      <w:r>
        <w:rPr>
          <w:sz w:val="18"/>
        </w:rPr>
        <w:t>confirming</w:t>
      </w:r>
      <w:r>
        <w:rPr>
          <w:spacing w:val="-8"/>
          <w:sz w:val="18"/>
        </w:rPr>
        <w:t> </w:t>
      </w:r>
      <w:r>
        <w:rPr>
          <w:spacing w:val="-2"/>
          <w:sz w:val="18"/>
        </w:rPr>
        <w:t>service;</w:t>
      </w:r>
    </w:p>
    <w:p>
      <w:pPr>
        <w:pStyle w:val="ListParagraph"/>
        <w:numPr>
          <w:ilvl w:val="0"/>
          <w:numId w:val="4"/>
        </w:numPr>
        <w:tabs>
          <w:tab w:pos="2272" w:val="left" w:leader="none"/>
          <w:tab w:pos="2273" w:val="left" w:leader="none"/>
        </w:tabs>
        <w:spacing w:line="240" w:lineRule="auto" w:before="0" w:after="0"/>
        <w:ind w:left="2272" w:right="1599" w:hanging="720"/>
        <w:jc w:val="left"/>
        <w:rPr>
          <w:sz w:val="18"/>
        </w:rPr>
      </w:pPr>
      <w:r>
        <w:rPr>
          <w:sz w:val="18"/>
        </w:rPr>
        <w:t>Documentation</w:t>
      </w:r>
      <w:r>
        <w:rPr>
          <w:spacing w:val="-3"/>
          <w:sz w:val="18"/>
        </w:rPr>
        <w:t> </w:t>
      </w:r>
      <w:r>
        <w:rPr>
          <w:sz w:val="18"/>
        </w:rPr>
        <w:t>of</w:t>
      </w:r>
      <w:r>
        <w:rPr>
          <w:spacing w:val="-5"/>
          <w:sz w:val="18"/>
        </w:rPr>
        <w:t> </w:t>
      </w:r>
      <w:r>
        <w:rPr>
          <w:sz w:val="18"/>
        </w:rPr>
        <w:t>discharge</w:t>
      </w:r>
      <w:r>
        <w:rPr>
          <w:spacing w:val="-3"/>
          <w:sz w:val="18"/>
        </w:rPr>
        <w:t> </w:t>
      </w:r>
      <w:r>
        <w:rPr>
          <w:sz w:val="18"/>
        </w:rPr>
        <w:t>or</w:t>
      </w:r>
      <w:r>
        <w:rPr>
          <w:spacing w:val="-6"/>
          <w:sz w:val="18"/>
        </w:rPr>
        <w:t> </w:t>
      </w:r>
      <w:r>
        <w:rPr>
          <w:sz w:val="18"/>
        </w:rPr>
        <w:t>otherwise</w:t>
      </w:r>
      <w:r>
        <w:rPr>
          <w:spacing w:val="-5"/>
          <w:sz w:val="18"/>
        </w:rPr>
        <w:t> </w:t>
      </w:r>
      <w:r>
        <w:rPr>
          <w:sz w:val="18"/>
        </w:rPr>
        <w:t>separated</w:t>
      </w:r>
      <w:r>
        <w:rPr>
          <w:spacing w:val="-3"/>
          <w:sz w:val="18"/>
        </w:rPr>
        <w:t> </w:t>
      </w:r>
      <w:r>
        <w:rPr>
          <w:sz w:val="18"/>
        </w:rPr>
        <w:t>characterization</w:t>
      </w:r>
      <w:r>
        <w:rPr>
          <w:spacing w:val="-5"/>
          <w:sz w:val="18"/>
        </w:rPr>
        <w:t> </w:t>
      </w:r>
      <w:r>
        <w:rPr>
          <w:sz w:val="18"/>
        </w:rPr>
        <w:t>of</w:t>
      </w:r>
      <w:r>
        <w:rPr>
          <w:spacing w:val="-3"/>
          <w:sz w:val="18"/>
        </w:rPr>
        <w:t> </w:t>
      </w:r>
      <w:r>
        <w:rPr>
          <w:sz w:val="18"/>
        </w:rPr>
        <w:t>honorable</w:t>
      </w:r>
      <w:r>
        <w:rPr>
          <w:spacing w:val="-5"/>
          <w:sz w:val="18"/>
        </w:rPr>
        <w:t> </w:t>
      </w:r>
      <w:r>
        <w:rPr>
          <w:sz w:val="18"/>
        </w:rPr>
        <w:t>or</w:t>
      </w:r>
      <w:r>
        <w:rPr>
          <w:spacing w:val="-3"/>
          <w:sz w:val="18"/>
        </w:rPr>
        <w:t> </w:t>
      </w:r>
      <w:r>
        <w:rPr>
          <w:sz w:val="18"/>
        </w:rPr>
        <w:t>general</w:t>
      </w:r>
      <w:r>
        <w:rPr>
          <w:spacing w:val="-3"/>
          <w:sz w:val="18"/>
        </w:rPr>
        <w:t> </w:t>
      </w:r>
      <w:r>
        <w:rPr>
          <w:sz w:val="18"/>
        </w:rPr>
        <w:t>(under honorable conditions);</w:t>
      </w:r>
    </w:p>
    <w:p>
      <w:pPr>
        <w:pStyle w:val="ListParagraph"/>
        <w:numPr>
          <w:ilvl w:val="0"/>
          <w:numId w:val="4"/>
        </w:numPr>
        <w:tabs>
          <w:tab w:pos="2272" w:val="left" w:leader="none"/>
          <w:tab w:pos="2273" w:val="left" w:leader="none"/>
        </w:tabs>
        <w:spacing w:line="240" w:lineRule="auto" w:before="1" w:after="0"/>
        <w:ind w:left="2272" w:right="1258" w:hanging="720"/>
        <w:jc w:val="left"/>
        <w:rPr>
          <w:sz w:val="18"/>
        </w:rPr>
      </w:pPr>
      <w:r>
        <w:rPr>
          <w:sz w:val="18"/>
        </w:rPr>
        <w:t>Disability</w:t>
      </w:r>
      <w:r>
        <w:rPr>
          <w:spacing w:val="-2"/>
          <w:sz w:val="18"/>
        </w:rPr>
        <w:t> </w:t>
      </w:r>
      <w:r>
        <w:rPr>
          <w:sz w:val="18"/>
        </w:rPr>
        <w:t>rating</w:t>
      </w:r>
      <w:r>
        <w:rPr>
          <w:spacing w:val="-5"/>
          <w:sz w:val="18"/>
        </w:rPr>
        <w:t> </w:t>
      </w:r>
      <w:r>
        <w:rPr>
          <w:sz w:val="18"/>
        </w:rPr>
        <w:t>letter</w:t>
      </w:r>
      <w:r>
        <w:rPr>
          <w:spacing w:val="-3"/>
          <w:sz w:val="18"/>
        </w:rPr>
        <w:t> </w:t>
      </w:r>
      <w:r>
        <w:rPr>
          <w:sz w:val="18"/>
        </w:rPr>
        <w:t>issued</w:t>
      </w:r>
      <w:r>
        <w:rPr>
          <w:spacing w:val="-5"/>
          <w:sz w:val="18"/>
        </w:rPr>
        <w:t> </w:t>
      </w:r>
      <w:r>
        <w:rPr>
          <w:sz w:val="18"/>
        </w:rPr>
        <w:t>by</w:t>
      </w:r>
      <w:r>
        <w:rPr>
          <w:spacing w:val="-2"/>
          <w:sz w:val="18"/>
        </w:rPr>
        <w:t> </w:t>
      </w:r>
      <w:r>
        <w:rPr>
          <w:sz w:val="18"/>
        </w:rPr>
        <w:t>the</w:t>
      </w:r>
      <w:r>
        <w:rPr>
          <w:spacing w:val="-5"/>
          <w:sz w:val="18"/>
        </w:rPr>
        <w:t> </w:t>
      </w:r>
      <w:r>
        <w:rPr>
          <w:sz w:val="18"/>
        </w:rPr>
        <w:t>United</w:t>
      </w:r>
      <w:r>
        <w:rPr>
          <w:spacing w:val="-3"/>
          <w:sz w:val="18"/>
        </w:rPr>
        <w:t> </w:t>
      </w:r>
      <w:r>
        <w:rPr>
          <w:sz w:val="18"/>
        </w:rPr>
        <w:t>States</w:t>
      </w:r>
      <w:r>
        <w:rPr>
          <w:spacing w:val="-2"/>
          <w:sz w:val="18"/>
        </w:rPr>
        <w:t> </w:t>
      </w:r>
      <w:r>
        <w:rPr>
          <w:sz w:val="18"/>
        </w:rPr>
        <w:t>Department</w:t>
      </w:r>
      <w:r>
        <w:rPr>
          <w:spacing w:val="-3"/>
          <w:sz w:val="18"/>
        </w:rPr>
        <w:t> </w:t>
      </w:r>
      <w:r>
        <w:rPr>
          <w:sz w:val="18"/>
        </w:rPr>
        <w:t>of</w:t>
      </w:r>
      <w:r>
        <w:rPr>
          <w:spacing w:val="-3"/>
          <w:sz w:val="18"/>
        </w:rPr>
        <w:t> </w:t>
      </w:r>
      <w:r>
        <w:rPr>
          <w:sz w:val="18"/>
        </w:rPr>
        <w:t>Veterans</w:t>
      </w:r>
      <w:r>
        <w:rPr>
          <w:spacing w:val="-2"/>
          <w:sz w:val="18"/>
        </w:rPr>
        <w:t> </w:t>
      </w:r>
      <w:r>
        <w:rPr>
          <w:sz w:val="18"/>
        </w:rPr>
        <w:t>Affairs</w:t>
      </w:r>
      <w:r>
        <w:rPr>
          <w:spacing w:val="-2"/>
          <w:sz w:val="18"/>
        </w:rPr>
        <w:t> </w:t>
      </w:r>
      <w:r>
        <w:rPr>
          <w:sz w:val="18"/>
        </w:rPr>
        <w:t>establishing</w:t>
      </w:r>
      <w:r>
        <w:rPr>
          <w:spacing w:val="-3"/>
          <w:sz w:val="18"/>
        </w:rPr>
        <w:t> </w:t>
      </w:r>
      <w:r>
        <w:rPr>
          <w:sz w:val="18"/>
        </w:rPr>
        <w:t>a</w:t>
      </w:r>
      <w:r>
        <w:rPr>
          <w:spacing w:val="-5"/>
          <w:sz w:val="18"/>
        </w:rPr>
        <w:t> </w:t>
      </w:r>
      <w:r>
        <w:rPr>
          <w:sz w:val="18"/>
        </w:rPr>
        <w:t>service- connected disability or a disability determination from the United States Department of Defense; and</w:t>
      </w:r>
    </w:p>
    <w:p>
      <w:pPr>
        <w:pStyle w:val="ListParagraph"/>
        <w:numPr>
          <w:ilvl w:val="0"/>
          <w:numId w:val="4"/>
        </w:numPr>
        <w:tabs>
          <w:tab w:pos="2272" w:val="left" w:leader="none"/>
          <w:tab w:pos="2273" w:val="left" w:leader="none"/>
        </w:tabs>
        <w:spacing w:line="240" w:lineRule="auto" w:before="0" w:after="0"/>
        <w:ind w:left="2272" w:right="1287" w:hanging="720"/>
        <w:jc w:val="left"/>
        <w:rPr>
          <w:sz w:val="18"/>
        </w:rPr>
      </w:pPr>
      <w:r>
        <w:rPr>
          <w:sz w:val="18"/>
        </w:rPr>
        <w:t>Documentation which shows ownership and control of a business or, in the case of a publicly owned business,</w:t>
      </w:r>
      <w:r>
        <w:rPr>
          <w:spacing w:val="-4"/>
          <w:sz w:val="18"/>
        </w:rPr>
        <w:t> </w:t>
      </w:r>
      <w:r>
        <w:rPr>
          <w:sz w:val="18"/>
        </w:rPr>
        <w:t>more</w:t>
      </w:r>
      <w:r>
        <w:rPr>
          <w:spacing w:val="-4"/>
          <w:sz w:val="18"/>
        </w:rPr>
        <w:t> </w:t>
      </w:r>
      <w:r>
        <w:rPr>
          <w:sz w:val="18"/>
        </w:rPr>
        <w:t>than</w:t>
      </w:r>
      <w:r>
        <w:rPr>
          <w:spacing w:val="-2"/>
          <w:sz w:val="18"/>
        </w:rPr>
        <w:t> </w:t>
      </w:r>
      <w:r>
        <w:rPr>
          <w:sz w:val="18"/>
        </w:rPr>
        <w:t>fifty</w:t>
      </w:r>
      <w:r>
        <w:rPr>
          <w:spacing w:val="-3"/>
          <w:sz w:val="18"/>
        </w:rPr>
        <w:t> </w:t>
      </w:r>
      <w:r>
        <w:rPr>
          <w:sz w:val="18"/>
        </w:rPr>
        <w:t>percent</w:t>
      </w:r>
      <w:r>
        <w:rPr>
          <w:spacing w:val="-2"/>
          <w:sz w:val="18"/>
        </w:rPr>
        <w:t> </w:t>
      </w:r>
      <w:r>
        <w:rPr>
          <w:sz w:val="18"/>
        </w:rPr>
        <w:t>of</w:t>
      </w:r>
      <w:r>
        <w:rPr>
          <w:spacing w:val="-2"/>
          <w:sz w:val="18"/>
        </w:rPr>
        <w:t> </w:t>
      </w:r>
      <w:r>
        <w:rPr>
          <w:sz w:val="18"/>
        </w:rPr>
        <w:t>the</w:t>
      </w:r>
      <w:r>
        <w:rPr>
          <w:spacing w:val="-4"/>
          <w:sz w:val="18"/>
        </w:rPr>
        <w:t> </w:t>
      </w:r>
      <w:r>
        <w:rPr>
          <w:sz w:val="18"/>
        </w:rPr>
        <w:t>stock</w:t>
      </w:r>
      <w:r>
        <w:rPr>
          <w:spacing w:val="-3"/>
          <w:sz w:val="18"/>
        </w:rPr>
        <w:t> </w:t>
      </w:r>
      <w:r>
        <w:rPr>
          <w:sz w:val="18"/>
        </w:rPr>
        <w:t>is</w:t>
      </w:r>
      <w:r>
        <w:rPr>
          <w:spacing w:val="-1"/>
          <w:sz w:val="18"/>
        </w:rPr>
        <w:t> </w:t>
      </w:r>
      <w:r>
        <w:rPr>
          <w:sz w:val="18"/>
        </w:rPr>
        <w:t>owned</w:t>
      </w:r>
      <w:r>
        <w:rPr>
          <w:spacing w:val="-4"/>
          <w:sz w:val="18"/>
        </w:rPr>
        <w:t> </w:t>
      </w:r>
      <w:r>
        <w:rPr>
          <w:sz w:val="18"/>
        </w:rPr>
        <w:t>by</w:t>
      </w:r>
      <w:r>
        <w:rPr>
          <w:spacing w:val="-3"/>
          <w:sz w:val="18"/>
        </w:rPr>
        <w:t> </w:t>
      </w:r>
      <w:r>
        <w:rPr>
          <w:sz w:val="18"/>
        </w:rPr>
        <w:t>one</w:t>
      </w:r>
      <w:r>
        <w:rPr>
          <w:spacing w:val="-2"/>
          <w:sz w:val="18"/>
        </w:rPr>
        <w:t> </w:t>
      </w:r>
      <w:r>
        <w:rPr>
          <w:sz w:val="18"/>
        </w:rPr>
        <w:t>or</w:t>
      </w:r>
      <w:r>
        <w:rPr>
          <w:spacing w:val="-2"/>
          <w:sz w:val="18"/>
        </w:rPr>
        <w:t> </w:t>
      </w:r>
      <w:r>
        <w:rPr>
          <w:sz w:val="18"/>
        </w:rPr>
        <w:t>more</w:t>
      </w:r>
      <w:r>
        <w:rPr>
          <w:spacing w:val="-2"/>
          <w:sz w:val="18"/>
        </w:rPr>
        <w:t> </w:t>
      </w:r>
      <w:r>
        <w:rPr>
          <w:sz w:val="18"/>
        </w:rPr>
        <w:t>persons</w:t>
      </w:r>
      <w:r>
        <w:rPr>
          <w:spacing w:val="-4"/>
          <w:sz w:val="18"/>
        </w:rPr>
        <w:t> </w:t>
      </w:r>
      <w:r>
        <w:rPr>
          <w:sz w:val="18"/>
        </w:rPr>
        <w:t>described</w:t>
      </w:r>
      <w:r>
        <w:rPr>
          <w:spacing w:val="-4"/>
          <w:sz w:val="18"/>
        </w:rPr>
        <w:t> </w:t>
      </w:r>
      <w:r>
        <w:rPr>
          <w:sz w:val="18"/>
        </w:rPr>
        <w:t>in</w:t>
      </w:r>
      <w:r>
        <w:rPr>
          <w:spacing w:val="-2"/>
          <w:sz w:val="18"/>
        </w:rPr>
        <w:t> </w:t>
      </w:r>
      <w:r>
        <w:rPr>
          <w:sz w:val="18"/>
        </w:rPr>
        <w:t>subdivision</w:t>
      </w:r>
    </w:p>
    <w:p>
      <w:pPr>
        <w:pStyle w:val="BodyText"/>
        <w:spacing w:before="1"/>
        <w:ind w:left="2272" w:right="1143"/>
      </w:pPr>
      <w:r>
        <w:rPr/>
        <w:t>(a)</w:t>
      </w:r>
      <w:r>
        <w:rPr>
          <w:spacing w:val="-3"/>
        </w:rPr>
        <w:t> </w:t>
      </w:r>
      <w:r>
        <w:rPr/>
        <w:t>of</w:t>
      </w:r>
      <w:r>
        <w:rPr>
          <w:spacing w:val="-3"/>
        </w:rPr>
        <w:t> </w:t>
      </w:r>
      <w:r>
        <w:rPr/>
        <w:t>this</w:t>
      </w:r>
      <w:r>
        <w:rPr>
          <w:spacing w:val="-4"/>
        </w:rPr>
        <w:t> </w:t>
      </w:r>
      <w:r>
        <w:rPr/>
        <w:t>subsection;</w:t>
      </w:r>
      <w:r>
        <w:rPr>
          <w:spacing w:val="-4"/>
        </w:rPr>
        <w:t> </w:t>
      </w:r>
      <w:r>
        <w:rPr/>
        <w:t>and</w:t>
      </w:r>
      <w:r>
        <w:rPr>
          <w:spacing w:val="-2"/>
        </w:rPr>
        <w:t> </w:t>
      </w:r>
      <w:r>
        <w:rPr/>
        <w:t>the</w:t>
      </w:r>
      <w:r>
        <w:rPr>
          <w:spacing w:val="-4"/>
        </w:rPr>
        <w:t> </w:t>
      </w:r>
      <w:r>
        <w:rPr/>
        <w:t>management</w:t>
      </w:r>
      <w:r>
        <w:rPr>
          <w:spacing w:val="-4"/>
        </w:rPr>
        <w:t> </w:t>
      </w:r>
      <w:r>
        <w:rPr/>
        <w:t>and</w:t>
      </w:r>
      <w:r>
        <w:rPr>
          <w:spacing w:val="-4"/>
        </w:rPr>
        <w:t> </w:t>
      </w:r>
      <w:r>
        <w:rPr/>
        <w:t>daily</w:t>
      </w:r>
      <w:r>
        <w:rPr>
          <w:spacing w:val="-3"/>
        </w:rPr>
        <w:t> </w:t>
      </w:r>
      <w:r>
        <w:rPr/>
        <w:t>business</w:t>
      </w:r>
      <w:r>
        <w:rPr>
          <w:spacing w:val="-1"/>
        </w:rPr>
        <w:t> </w:t>
      </w:r>
      <w:r>
        <w:rPr/>
        <w:t>operations</w:t>
      </w:r>
      <w:r>
        <w:rPr>
          <w:spacing w:val="-1"/>
        </w:rPr>
        <w:t> </w:t>
      </w:r>
      <w:r>
        <w:rPr/>
        <w:t>of</w:t>
      </w:r>
      <w:r>
        <w:rPr>
          <w:spacing w:val="-4"/>
        </w:rPr>
        <w:t> </w:t>
      </w:r>
      <w:r>
        <w:rPr/>
        <w:t>the</w:t>
      </w:r>
      <w:r>
        <w:rPr>
          <w:spacing w:val="-4"/>
        </w:rPr>
        <w:t> </w:t>
      </w:r>
      <w:r>
        <w:rPr/>
        <w:t>business</w:t>
      </w:r>
      <w:r>
        <w:rPr>
          <w:spacing w:val="-3"/>
        </w:rPr>
        <w:t> </w:t>
      </w:r>
      <w:r>
        <w:rPr/>
        <w:t>are</w:t>
      </w:r>
      <w:r>
        <w:rPr>
          <w:spacing w:val="-2"/>
        </w:rPr>
        <w:t> </w:t>
      </w:r>
      <w:r>
        <w:rPr/>
        <w:t>controlled by one or more persons described in subdivision (a) of this subsection.</w:t>
      </w:r>
    </w:p>
    <w:p>
      <w:pPr>
        <w:pStyle w:val="BodyText"/>
      </w:pPr>
    </w:p>
    <w:p>
      <w:pPr>
        <w:pStyle w:val="BodyText"/>
        <w:ind w:left="1552" w:right="1025"/>
        <w:jc w:val="both"/>
      </w:pPr>
      <w:r>
        <w:rPr/>
        <w:t>Failure to submit the requested documentation within ten (10) business days of notice will disqualify the contractor from consideration of the preference.</w:t>
      </w:r>
    </w:p>
    <w:p>
      <w:pPr>
        <w:pStyle w:val="BodyText"/>
        <w:spacing w:before="10"/>
        <w:rPr>
          <w:sz w:val="17"/>
        </w:rPr>
      </w:pPr>
    </w:p>
    <w:p>
      <w:pPr>
        <w:pStyle w:val="Heading3"/>
        <w:numPr>
          <w:ilvl w:val="1"/>
          <w:numId w:val="2"/>
        </w:numPr>
        <w:tabs>
          <w:tab w:pos="1552" w:val="left" w:leader="none"/>
          <w:tab w:pos="1553" w:val="left" w:leader="none"/>
        </w:tabs>
        <w:spacing w:line="240" w:lineRule="auto" w:before="0" w:after="0"/>
        <w:ind w:left="1552" w:right="0" w:hanging="721"/>
        <w:jc w:val="left"/>
      </w:pPr>
      <w:bookmarkStart w:name="_bookmark20" w:id="23"/>
      <w:bookmarkEnd w:id="23"/>
      <w:r>
        <w:rPr/>
        <w:t>BEST</w:t>
      </w:r>
      <w:r>
        <w:rPr>
          <w:spacing w:val="-2"/>
        </w:rPr>
        <w:t> </w:t>
      </w:r>
      <w:r>
        <w:rPr/>
        <w:t>AND</w:t>
      </w:r>
      <w:r>
        <w:rPr>
          <w:spacing w:val="-2"/>
        </w:rPr>
        <w:t> </w:t>
      </w:r>
      <w:r>
        <w:rPr/>
        <w:t>FINAL</w:t>
      </w:r>
      <w:r>
        <w:rPr>
          <w:spacing w:val="-1"/>
        </w:rPr>
        <w:t> </w:t>
      </w:r>
      <w:r>
        <w:rPr>
          <w:spacing w:val="-2"/>
        </w:rPr>
        <w:t>OFFER</w:t>
      </w:r>
    </w:p>
    <w:p>
      <w:pPr>
        <w:pStyle w:val="BodyText"/>
        <w:spacing w:before="2"/>
        <w:ind w:left="1552" w:right="1023"/>
        <w:jc w:val="both"/>
      </w:pPr>
      <w:r>
        <w:rPr/>
        <w:t>If best and final offers (BAFO) are requested by the State and submitted by the contractor, they will be evaluated (using the stated BAFO criteria) and ranked by the Evaluation Committee.</w:t>
      </w:r>
      <w:r>
        <w:rPr>
          <w:spacing w:val="40"/>
        </w:rPr>
        <w:t> </w:t>
      </w:r>
      <w:r>
        <w:rPr/>
        <w:t>The State reserves the right to conduct more than one BAFO.</w:t>
      </w:r>
      <w:r>
        <w:rPr>
          <w:spacing w:val="40"/>
        </w:rPr>
        <w:t> </w:t>
      </w:r>
      <w:r>
        <w:rPr/>
        <w:t>The award will then be granted to the lowest responsible contractor.</w:t>
      </w:r>
      <w:r>
        <w:rPr>
          <w:spacing w:val="40"/>
        </w:rPr>
        <w:t> </w:t>
      </w:r>
      <w:r>
        <w:rPr/>
        <w:t>However, a contractor should</w:t>
      </w:r>
      <w:r>
        <w:rPr>
          <w:spacing w:val="-9"/>
        </w:rPr>
        <w:t> </w:t>
      </w:r>
      <w:r>
        <w:rPr/>
        <w:t>provide</w:t>
      </w:r>
      <w:r>
        <w:rPr>
          <w:spacing w:val="-9"/>
        </w:rPr>
        <w:t> </w:t>
      </w:r>
      <w:r>
        <w:rPr/>
        <w:t>its</w:t>
      </w:r>
      <w:r>
        <w:rPr>
          <w:spacing w:val="-8"/>
        </w:rPr>
        <w:t> </w:t>
      </w:r>
      <w:r>
        <w:rPr/>
        <w:t>best</w:t>
      </w:r>
      <w:r>
        <w:rPr>
          <w:spacing w:val="-9"/>
        </w:rPr>
        <w:t> </w:t>
      </w:r>
      <w:r>
        <w:rPr/>
        <w:t>offer</w:t>
      </w:r>
      <w:r>
        <w:rPr>
          <w:spacing w:val="-12"/>
        </w:rPr>
        <w:t> </w:t>
      </w:r>
      <w:r>
        <w:rPr/>
        <w:t>in</w:t>
      </w:r>
      <w:r>
        <w:rPr>
          <w:spacing w:val="-9"/>
        </w:rPr>
        <w:t> </w:t>
      </w:r>
      <w:r>
        <w:rPr/>
        <w:t>its</w:t>
      </w:r>
      <w:r>
        <w:rPr>
          <w:spacing w:val="-8"/>
        </w:rPr>
        <w:t> </w:t>
      </w:r>
      <w:r>
        <w:rPr/>
        <w:t>original</w:t>
      </w:r>
      <w:r>
        <w:rPr>
          <w:spacing w:val="-9"/>
        </w:rPr>
        <w:t> </w:t>
      </w:r>
      <w:r>
        <w:rPr/>
        <w:t>proposal.</w:t>
      </w:r>
      <w:r>
        <w:rPr>
          <w:spacing w:val="37"/>
        </w:rPr>
        <w:t> </w:t>
      </w:r>
      <w:r>
        <w:rPr/>
        <w:t>Contractors</w:t>
      </w:r>
      <w:r>
        <w:rPr>
          <w:spacing w:val="-8"/>
        </w:rPr>
        <w:t> </w:t>
      </w:r>
      <w:r>
        <w:rPr/>
        <w:t>should</w:t>
      </w:r>
      <w:r>
        <w:rPr>
          <w:spacing w:val="-9"/>
        </w:rPr>
        <w:t> </w:t>
      </w:r>
      <w:r>
        <w:rPr/>
        <w:t>not</w:t>
      </w:r>
      <w:r>
        <w:rPr>
          <w:spacing w:val="-9"/>
        </w:rPr>
        <w:t> </w:t>
      </w:r>
      <w:r>
        <w:rPr/>
        <w:t>expect</w:t>
      </w:r>
      <w:r>
        <w:rPr>
          <w:spacing w:val="-9"/>
        </w:rPr>
        <w:t> </w:t>
      </w:r>
      <w:r>
        <w:rPr/>
        <w:t>that</w:t>
      </w:r>
      <w:r>
        <w:rPr>
          <w:spacing w:val="-9"/>
        </w:rPr>
        <w:t> </w:t>
      </w:r>
      <w:r>
        <w:rPr/>
        <w:t>the</w:t>
      </w:r>
      <w:r>
        <w:rPr>
          <w:spacing w:val="-9"/>
        </w:rPr>
        <w:t> </w:t>
      </w:r>
      <w:r>
        <w:rPr/>
        <w:t>State</w:t>
      </w:r>
      <w:r>
        <w:rPr>
          <w:spacing w:val="-8"/>
        </w:rPr>
        <w:t> </w:t>
      </w:r>
      <w:r>
        <w:rPr/>
        <w:t>will</w:t>
      </w:r>
      <w:r>
        <w:rPr>
          <w:spacing w:val="-9"/>
        </w:rPr>
        <w:t> </w:t>
      </w:r>
      <w:r>
        <w:rPr/>
        <w:t>request</w:t>
      </w:r>
      <w:r>
        <w:rPr>
          <w:spacing w:val="-5"/>
        </w:rPr>
        <w:t> </w:t>
      </w:r>
      <w:r>
        <w:rPr/>
        <w:t>a</w:t>
      </w:r>
      <w:r>
        <w:rPr>
          <w:spacing w:val="-9"/>
        </w:rPr>
        <w:t> </w:t>
      </w:r>
      <w:r>
        <w:rPr/>
        <w:t>BAFO.</w:t>
      </w:r>
    </w:p>
    <w:p>
      <w:pPr>
        <w:pStyle w:val="BodyText"/>
        <w:spacing w:before="11"/>
        <w:rPr>
          <w:sz w:val="17"/>
        </w:rPr>
      </w:pPr>
    </w:p>
    <w:p>
      <w:pPr>
        <w:pStyle w:val="Heading3"/>
        <w:numPr>
          <w:ilvl w:val="1"/>
          <w:numId w:val="2"/>
        </w:numPr>
        <w:tabs>
          <w:tab w:pos="1552" w:val="left" w:leader="none"/>
          <w:tab w:pos="1553" w:val="left" w:leader="none"/>
        </w:tabs>
        <w:spacing w:line="207" w:lineRule="exact" w:before="0" w:after="0"/>
        <w:ind w:left="1552" w:right="0" w:hanging="721"/>
        <w:jc w:val="left"/>
      </w:pPr>
      <w:bookmarkStart w:name="_bookmark21" w:id="24"/>
      <w:bookmarkEnd w:id="24"/>
      <w:r>
        <w:rPr/>
        <w:t>REFERE</w:t>
      </w:r>
      <w:r>
        <w:rPr/>
        <w:t>NCE</w:t>
      </w:r>
      <w:r>
        <w:rPr>
          <w:spacing w:val="-4"/>
        </w:rPr>
        <w:t> </w:t>
      </w:r>
      <w:r>
        <w:rPr/>
        <w:t>AND</w:t>
      </w:r>
      <w:r>
        <w:rPr>
          <w:spacing w:val="-4"/>
        </w:rPr>
        <w:t> </w:t>
      </w:r>
      <w:r>
        <w:rPr/>
        <w:t>CREDIT</w:t>
      </w:r>
      <w:r>
        <w:rPr>
          <w:spacing w:val="-4"/>
        </w:rPr>
        <w:t> </w:t>
      </w:r>
      <w:r>
        <w:rPr>
          <w:spacing w:val="-2"/>
        </w:rPr>
        <w:t>CHECKS</w:t>
      </w:r>
    </w:p>
    <w:p>
      <w:pPr>
        <w:pStyle w:val="BodyText"/>
        <w:ind w:left="1552" w:right="1026"/>
        <w:jc w:val="both"/>
      </w:pPr>
      <w:r>
        <w:rPr/>
        <w:t>The State reserves the right to conduct and consider reference and credit checks.</w:t>
      </w:r>
      <w:r>
        <w:rPr>
          <w:spacing w:val="40"/>
        </w:rPr>
        <w:t> </w:t>
      </w:r>
      <w:r>
        <w:rPr/>
        <w:t>The State reserves the right to use</w:t>
      </w:r>
      <w:r>
        <w:rPr>
          <w:spacing w:val="-6"/>
        </w:rPr>
        <w:t> </w:t>
      </w:r>
      <w:r>
        <w:rPr/>
        <w:t>third</w:t>
      </w:r>
      <w:r>
        <w:rPr>
          <w:spacing w:val="-6"/>
        </w:rPr>
        <w:t> </w:t>
      </w:r>
      <w:r>
        <w:rPr/>
        <w:t>parties</w:t>
      </w:r>
      <w:r>
        <w:rPr>
          <w:spacing w:val="-6"/>
        </w:rPr>
        <w:t> </w:t>
      </w:r>
      <w:r>
        <w:rPr/>
        <w:t>to</w:t>
      </w:r>
      <w:r>
        <w:rPr>
          <w:spacing w:val="-8"/>
        </w:rPr>
        <w:t> </w:t>
      </w:r>
      <w:r>
        <w:rPr/>
        <w:t>conduct</w:t>
      </w:r>
      <w:r>
        <w:rPr>
          <w:spacing w:val="-7"/>
        </w:rPr>
        <w:t> </w:t>
      </w:r>
      <w:r>
        <w:rPr/>
        <w:t>reference</w:t>
      </w:r>
      <w:r>
        <w:rPr>
          <w:spacing w:val="-6"/>
        </w:rPr>
        <w:t> </w:t>
      </w:r>
      <w:r>
        <w:rPr/>
        <w:t>and</w:t>
      </w:r>
      <w:r>
        <w:rPr>
          <w:spacing w:val="-9"/>
        </w:rPr>
        <w:t> </w:t>
      </w:r>
      <w:r>
        <w:rPr/>
        <w:t>credit</w:t>
      </w:r>
      <w:r>
        <w:rPr>
          <w:spacing w:val="-7"/>
        </w:rPr>
        <w:t> </w:t>
      </w:r>
      <w:r>
        <w:rPr/>
        <w:t>checks.</w:t>
      </w:r>
      <w:r>
        <w:rPr>
          <w:spacing w:val="40"/>
        </w:rPr>
        <w:t> </w:t>
      </w:r>
      <w:r>
        <w:rPr/>
        <w:t>By</w:t>
      </w:r>
      <w:r>
        <w:rPr>
          <w:spacing w:val="-8"/>
        </w:rPr>
        <w:t> </w:t>
      </w:r>
      <w:r>
        <w:rPr/>
        <w:t>submitting</w:t>
      </w:r>
      <w:r>
        <w:rPr>
          <w:spacing w:val="-6"/>
        </w:rPr>
        <w:t> </w:t>
      </w:r>
      <w:r>
        <w:rPr/>
        <w:t>a</w:t>
      </w:r>
      <w:r>
        <w:rPr>
          <w:spacing w:val="-9"/>
        </w:rPr>
        <w:t> </w:t>
      </w:r>
      <w:r>
        <w:rPr/>
        <w:t>proposal</w:t>
      </w:r>
      <w:r>
        <w:rPr>
          <w:spacing w:val="-6"/>
        </w:rPr>
        <w:t> </w:t>
      </w:r>
      <w:r>
        <w:rPr/>
        <w:t>in</w:t>
      </w:r>
      <w:r>
        <w:rPr>
          <w:spacing w:val="-6"/>
        </w:rPr>
        <w:t> </w:t>
      </w:r>
      <w:r>
        <w:rPr/>
        <w:t>response</w:t>
      </w:r>
      <w:r>
        <w:rPr>
          <w:spacing w:val="-6"/>
        </w:rPr>
        <w:t> </w:t>
      </w:r>
      <w:r>
        <w:rPr/>
        <w:t>to</w:t>
      </w:r>
      <w:r>
        <w:rPr>
          <w:spacing w:val="-2"/>
        </w:rPr>
        <w:t> </w:t>
      </w:r>
      <w:r>
        <w:rPr/>
        <w:t>this</w:t>
      </w:r>
      <w:r>
        <w:rPr>
          <w:spacing w:val="-6"/>
        </w:rPr>
        <w:t> </w:t>
      </w:r>
      <w:r>
        <w:rPr/>
        <w:t>solicitation,</w:t>
      </w:r>
      <w:r>
        <w:rPr>
          <w:spacing w:val="-7"/>
        </w:rPr>
        <w:t> </w:t>
      </w:r>
      <w:r>
        <w:rPr/>
        <w:t>the contractor</w:t>
      </w:r>
      <w:r>
        <w:rPr>
          <w:spacing w:val="-4"/>
        </w:rPr>
        <w:t> </w:t>
      </w:r>
      <w:r>
        <w:rPr/>
        <w:t>grants</w:t>
      </w:r>
      <w:r>
        <w:rPr>
          <w:spacing w:val="-5"/>
        </w:rPr>
        <w:t> </w:t>
      </w:r>
      <w:r>
        <w:rPr/>
        <w:t>to</w:t>
      </w:r>
      <w:r>
        <w:rPr>
          <w:spacing w:val="-4"/>
        </w:rPr>
        <w:t> </w:t>
      </w:r>
      <w:r>
        <w:rPr/>
        <w:t>the</w:t>
      </w:r>
      <w:r>
        <w:rPr>
          <w:spacing w:val="-4"/>
        </w:rPr>
        <w:t> </w:t>
      </w:r>
      <w:r>
        <w:rPr/>
        <w:t>State</w:t>
      </w:r>
      <w:r>
        <w:rPr>
          <w:spacing w:val="-6"/>
        </w:rPr>
        <w:t> </w:t>
      </w:r>
      <w:r>
        <w:rPr/>
        <w:t>the</w:t>
      </w:r>
      <w:r>
        <w:rPr>
          <w:spacing w:val="-4"/>
        </w:rPr>
        <w:t> </w:t>
      </w:r>
      <w:r>
        <w:rPr/>
        <w:t>right</w:t>
      </w:r>
      <w:r>
        <w:rPr>
          <w:spacing w:val="-4"/>
        </w:rPr>
        <w:t> </w:t>
      </w:r>
      <w:r>
        <w:rPr/>
        <w:t>to</w:t>
      </w:r>
      <w:r>
        <w:rPr>
          <w:spacing w:val="-4"/>
        </w:rPr>
        <w:t> </w:t>
      </w:r>
      <w:r>
        <w:rPr/>
        <w:t>contact</w:t>
      </w:r>
      <w:r>
        <w:rPr>
          <w:spacing w:val="-7"/>
        </w:rPr>
        <w:t> </w:t>
      </w:r>
      <w:r>
        <w:rPr/>
        <w:t>or</w:t>
      </w:r>
      <w:r>
        <w:rPr>
          <w:spacing w:val="-4"/>
        </w:rPr>
        <w:t> </w:t>
      </w:r>
      <w:r>
        <w:rPr/>
        <w:t>arrange</w:t>
      </w:r>
      <w:r>
        <w:rPr>
          <w:spacing w:val="-6"/>
        </w:rPr>
        <w:t> </w:t>
      </w:r>
      <w:r>
        <w:rPr/>
        <w:t>a</w:t>
      </w:r>
      <w:r>
        <w:rPr>
          <w:spacing w:val="-6"/>
        </w:rPr>
        <w:t> </w:t>
      </w:r>
      <w:r>
        <w:rPr/>
        <w:t>visit</w:t>
      </w:r>
      <w:r>
        <w:rPr>
          <w:spacing w:val="-7"/>
        </w:rPr>
        <w:t> </w:t>
      </w:r>
      <w:r>
        <w:rPr/>
        <w:t>in</w:t>
      </w:r>
      <w:r>
        <w:rPr>
          <w:spacing w:val="-6"/>
        </w:rPr>
        <w:t> </w:t>
      </w:r>
      <w:r>
        <w:rPr/>
        <w:t>person</w:t>
      </w:r>
      <w:r>
        <w:rPr>
          <w:spacing w:val="-4"/>
        </w:rPr>
        <w:t> </w:t>
      </w:r>
      <w:r>
        <w:rPr/>
        <w:t>with</w:t>
      </w:r>
      <w:r>
        <w:rPr>
          <w:spacing w:val="-4"/>
        </w:rPr>
        <w:t> </w:t>
      </w:r>
      <w:r>
        <w:rPr/>
        <w:t>any</w:t>
      </w:r>
      <w:r>
        <w:rPr>
          <w:spacing w:val="-6"/>
        </w:rPr>
        <w:t> </w:t>
      </w:r>
      <w:r>
        <w:rPr/>
        <w:t>or</w:t>
      </w:r>
      <w:r>
        <w:rPr>
          <w:spacing w:val="-4"/>
        </w:rPr>
        <w:t> </w:t>
      </w:r>
      <w:r>
        <w:rPr/>
        <w:t>all</w:t>
      </w:r>
      <w:r>
        <w:rPr>
          <w:spacing w:val="-6"/>
        </w:rPr>
        <w:t> </w:t>
      </w:r>
      <w:r>
        <w:rPr/>
        <w:t>of</w:t>
      </w:r>
      <w:r>
        <w:rPr>
          <w:spacing w:val="-4"/>
        </w:rPr>
        <w:t> </w:t>
      </w:r>
      <w:r>
        <w:rPr/>
        <w:t>the contractor’s</w:t>
      </w:r>
      <w:r>
        <w:rPr>
          <w:spacing w:val="-6"/>
        </w:rPr>
        <w:t> </w:t>
      </w:r>
      <w:r>
        <w:rPr/>
        <w:t>clients. Reference</w:t>
      </w:r>
      <w:r>
        <w:rPr>
          <w:spacing w:val="-3"/>
        </w:rPr>
        <w:t> </w:t>
      </w:r>
      <w:r>
        <w:rPr/>
        <w:t>and</w:t>
      </w:r>
      <w:r>
        <w:rPr>
          <w:spacing w:val="-3"/>
        </w:rPr>
        <w:t> </w:t>
      </w:r>
      <w:r>
        <w:rPr/>
        <w:t>credit</w:t>
      </w:r>
      <w:r>
        <w:rPr>
          <w:spacing w:val="-3"/>
        </w:rPr>
        <w:t> </w:t>
      </w:r>
      <w:r>
        <w:rPr/>
        <w:t>checks</w:t>
      </w:r>
      <w:r>
        <w:rPr>
          <w:spacing w:val="-2"/>
        </w:rPr>
        <w:t> </w:t>
      </w:r>
      <w:r>
        <w:rPr/>
        <w:t>may</w:t>
      </w:r>
      <w:r>
        <w:rPr>
          <w:spacing w:val="-3"/>
        </w:rPr>
        <w:t> </w:t>
      </w:r>
      <w:r>
        <w:rPr/>
        <w:t>be</w:t>
      </w:r>
      <w:r>
        <w:rPr>
          <w:spacing w:val="-3"/>
        </w:rPr>
        <w:t> </w:t>
      </w:r>
      <w:r>
        <w:rPr/>
        <w:t>grounds to</w:t>
      </w:r>
      <w:r>
        <w:rPr>
          <w:spacing w:val="-3"/>
        </w:rPr>
        <w:t> </w:t>
      </w:r>
      <w:r>
        <w:rPr/>
        <w:t>reject</w:t>
      </w:r>
      <w:r>
        <w:rPr>
          <w:spacing w:val="-3"/>
        </w:rPr>
        <w:t> </w:t>
      </w:r>
      <w:r>
        <w:rPr/>
        <w:t>a</w:t>
      </w:r>
      <w:r>
        <w:rPr>
          <w:spacing w:val="-3"/>
        </w:rPr>
        <w:t> </w:t>
      </w:r>
      <w:r>
        <w:rPr/>
        <w:t>proposal,</w:t>
      </w:r>
      <w:r>
        <w:rPr>
          <w:spacing w:val="-1"/>
        </w:rPr>
        <w:t> </w:t>
      </w:r>
      <w:r>
        <w:rPr/>
        <w:t>withdraw</w:t>
      </w:r>
      <w:r>
        <w:rPr>
          <w:spacing w:val="-4"/>
        </w:rPr>
        <w:t> </w:t>
      </w:r>
      <w:r>
        <w:rPr/>
        <w:t>an</w:t>
      </w:r>
      <w:r>
        <w:rPr>
          <w:spacing w:val="-3"/>
        </w:rPr>
        <w:t> </w:t>
      </w:r>
      <w:r>
        <w:rPr/>
        <w:t>intent</w:t>
      </w:r>
      <w:r>
        <w:rPr>
          <w:spacing w:val="-3"/>
        </w:rPr>
        <w:t> </w:t>
      </w:r>
      <w:r>
        <w:rPr/>
        <w:t>to</w:t>
      </w:r>
      <w:r>
        <w:rPr>
          <w:spacing w:val="-1"/>
        </w:rPr>
        <w:t> </w:t>
      </w:r>
      <w:r>
        <w:rPr/>
        <w:t>award,</w:t>
      </w:r>
      <w:r>
        <w:rPr>
          <w:spacing w:val="-1"/>
        </w:rPr>
        <w:t> </w:t>
      </w:r>
      <w:r>
        <w:rPr/>
        <w:t>or</w:t>
      </w:r>
      <w:r>
        <w:rPr>
          <w:spacing w:val="-3"/>
        </w:rPr>
        <w:t> </w:t>
      </w:r>
      <w:r>
        <w:rPr/>
        <w:t>rescind</w:t>
      </w:r>
      <w:r>
        <w:rPr>
          <w:spacing w:val="-1"/>
        </w:rPr>
        <w:t> </w:t>
      </w:r>
      <w:r>
        <w:rPr/>
        <w:t>the</w:t>
      </w:r>
      <w:r>
        <w:rPr>
          <w:spacing w:val="-2"/>
        </w:rPr>
        <w:t> </w:t>
      </w:r>
      <w:r>
        <w:rPr/>
        <w:t>award of a contract.</w:t>
      </w:r>
    </w:p>
    <w:p>
      <w:pPr>
        <w:pStyle w:val="BodyText"/>
        <w:spacing w:before="10"/>
        <w:rPr>
          <w:sz w:val="17"/>
        </w:rPr>
      </w:pPr>
    </w:p>
    <w:p>
      <w:pPr>
        <w:pStyle w:val="Heading3"/>
        <w:numPr>
          <w:ilvl w:val="1"/>
          <w:numId w:val="2"/>
        </w:numPr>
        <w:tabs>
          <w:tab w:pos="1552" w:val="left" w:leader="none"/>
          <w:tab w:pos="1553" w:val="left" w:leader="none"/>
        </w:tabs>
        <w:spacing w:line="240" w:lineRule="auto" w:before="0" w:after="0"/>
        <w:ind w:left="1552" w:right="0" w:hanging="721"/>
        <w:jc w:val="left"/>
      </w:pPr>
      <w:bookmarkStart w:name="_bookmark22" w:id="25"/>
      <w:bookmarkEnd w:id="25"/>
      <w:r>
        <w:rPr>
          <w:spacing w:val="-2"/>
        </w:rPr>
        <w:t>AWA</w:t>
      </w:r>
      <w:r>
        <w:rPr>
          <w:spacing w:val="-2"/>
        </w:rPr>
        <w:t>RD</w:t>
      </w:r>
    </w:p>
    <w:p>
      <w:pPr>
        <w:pStyle w:val="BodyText"/>
        <w:spacing w:before="2"/>
        <w:ind w:left="1552" w:right="1026"/>
        <w:jc w:val="both"/>
      </w:pPr>
      <w:r>
        <w:rPr/>
        <w:t>The State reserves the right to evaluate proposals and award contracts in a manner utilizing criteria selected at the State's discretion and in the State’s best interest. After evaluation of the proposals, or at any point in the solicitation process, the State of Nebraska may take one or more of the following actions:</w:t>
      </w:r>
    </w:p>
    <w:p>
      <w:pPr>
        <w:pStyle w:val="BodyText"/>
      </w:pPr>
    </w:p>
    <w:p>
      <w:pPr>
        <w:pStyle w:val="ListParagraph"/>
        <w:numPr>
          <w:ilvl w:val="0"/>
          <w:numId w:val="5"/>
        </w:numPr>
        <w:tabs>
          <w:tab w:pos="2272" w:val="left" w:leader="none"/>
          <w:tab w:pos="2273" w:val="left" w:leader="none"/>
        </w:tabs>
        <w:spacing w:line="207" w:lineRule="exact" w:before="0" w:after="0"/>
        <w:ind w:left="2272" w:right="0" w:hanging="721"/>
        <w:jc w:val="left"/>
        <w:rPr>
          <w:sz w:val="18"/>
        </w:rPr>
      </w:pPr>
      <w:r>
        <w:rPr>
          <w:sz w:val="18"/>
        </w:rPr>
        <w:t>Amend</w:t>
      </w:r>
      <w:r>
        <w:rPr>
          <w:spacing w:val="-2"/>
          <w:sz w:val="18"/>
        </w:rPr>
        <w:t> </w:t>
      </w:r>
      <w:r>
        <w:rPr>
          <w:sz w:val="18"/>
        </w:rPr>
        <w:t>the </w:t>
      </w:r>
      <w:r>
        <w:rPr>
          <w:spacing w:val="-2"/>
          <w:sz w:val="18"/>
        </w:rPr>
        <w:t>solicitation;</w:t>
      </w:r>
    </w:p>
    <w:p>
      <w:pPr>
        <w:pStyle w:val="ListParagraph"/>
        <w:numPr>
          <w:ilvl w:val="0"/>
          <w:numId w:val="5"/>
        </w:numPr>
        <w:tabs>
          <w:tab w:pos="2272" w:val="left" w:leader="none"/>
          <w:tab w:pos="2273" w:val="left" w:leader="none"/>
        </w:tabs>
        <w:spacing w:line="206" w:lineRule="exact" w:before="0" w:after="0"/>
        <w:ind w:left="2272" w:right="0" w:hanging="721"/>
        <w:jc w:val="left"/>
        <w:rPr>
          <w:sz w:val="18"/>
        </w:rPr>
      </w:pPr>
      <w:r>
        <w:rPr>
          <w:sz w:val="18"/>
        </w:rPr>
        <w:t>Extend</w:t>
      </w:r>
      <w:r>
        <w:rPr>
          <w:spacing w:val="-4"/>
          <w:sz w:val="18"/>
        </w:rPr>
        <w:t> </w:t>
      </w:r>
      <w:r>
        <w:rPr>
          <w:sz w:val="18"/>
        </w:rPr>
        <w:t>the</w:t>
      </w:r>
      <w:r>
        <w:rPr>
          <w:spacing w:val="-3"/>
          <w:sz w:val="18"/>
        </w:rPr>
        <w:t> </w:t>
      </w:r>
      <w:r>
        <w:rPr>
          <w:sz w:val="18"/>
        </w:rPr>
        <w:t>time</w:t>
      </w:r>
      <w:r>
        <w:rPr>
          <w:spacing w:val="-1"/>
          <w:sz w:val="18"/>
        </w:rPr>
        <w:t> </w:t>
      </w:r>
      <w:r>
        <w:rPr>
          <w:sz w:val="18"/>
        </w:rPr>
        <w:t>of</w:t>
      </w:r>
      <w:r>
        <w:rPr>
          <w:spacing w:val="-4"/>
          <w:sz w:val="18"/>
        </w:rPr>
        <w:t> </w:t>
      </w:r>
      <w:r>
        <w:rPr>
          <w:sz w:val="18"/>
        </w:rPr>
        <w:t>or</w:t>
      </w:r>
      <w:r>
        <w:rPr>
          <w:spacing w:val="-1"/>
          <w:sz w:val="18"/>
        </w:rPr>
        <w:t> </w:t>
      </w:r>
      <w:r>
        <w:rPr>
          <w:sz w:val="18"/>
        </w:rPr>
        <w:t>establish</w:t>
      </w:r>
      <w:r>
        <w:rPr>
          <w:spacing w:val="-3"/>
          <w:sz w:val="18"/>
        </w:rPr>
        <w:t> </w:t>
      </w:r>
      <w:r>
        <w:rPr>
          <w:sz w:val="18"/>
        </w:rPr>
        <w:t>a</w:t>
      </w:r>
      <w:r>
        <w:rPr>
          <w:spacing w:val="-2"/>
          <w:sz w:val="18"/>
        </w:rPr>
        <w:t> </w:t>
      </w:r>
      <w:r>
        <w:rPr>
          <w:sz w:val="18"/>
        </w:rPr>
        <w:t>new</w:t>
      </w:r>
      <w:r>
        <w:rPr>
          <w:spacing w:val="-2"/>
          <w:sz w:val="18"/>
        </w:rPr>
        <w:t> </w:t>
      </w:r>
      <w:r>
        <w:rPr>
          <w:sz w:val="18"/>
        </w:rPr>
        <w:t>proposal</w:t>
      </w:r>
      <w:r>
        <w:rPr>
          <w:spacing w:val="-3"/>
          <w:sz w:val="18"/>
        </w:rPr>
        <w:t> </w:t>
      </w:r>
      <w:r>
        <w:rPr>
          <w:sz w:val="18"/>
        </w:rPr>
        <w:t>opening</w:t>
      </w:r>
      <w:r>
        <w:rPr>
          <w:spacing w:val="-1"/>
          <w:sz w:val="18"/>
        </w:rPr>
        <w:t> </w:t>
      </w:r>
      <w:r>
        <w:rPr>
          <w:spacing w:val="-4"/>
          <w:sz w:val="18"/>
        </w:rPr>
        <w:t>time;</w:t>
      </w:r>
    </w:p>
    <w:p>
      <w:pPr>
        <w:pStyle w:val="ListParagraph"/>
        <w:numPr>
          <w:ilvl w:val="0"/>
          <w:numId w:val="5"/>
        </w:numPr>
        <w:tabs>
          <w:tab w:pos="2272" w:val="left" w:leader="none"/>
          <w:tab w:pos="2273" w:val="left" w:leader="none"/>
        </w:tabs>
        <w:spacing w:line="240" w:lineRule="auto" w:before="0" w:after="0"/>
        <w:ind w:left="2272" w:right="1461" w:hanging="720"/>
        <w:jc w:val="left"/>
        <w:rPr>
          <w:sz w:val="18"/>
        </w:rPr>
      </w:pPr>
      <w:r>
        <w:rPr>
          <w:sz w:val="18"/>
        </w:rPr>
        <w:t>Waive deviations or errors in the State’s solicitation process and in contractor proposals that are not material,</w:t>
      </w:r>
      <w:r>
        <w:rPr>
          <w:spacing w:val="-4"/>
          <w:sz w:val="18"/>
        </w:rPr>
        <w:t> </w:t>
      </w:r>
      <w:r>
        <w:rPr>
          <w:sz w:val="18"/>
        </w:rPr>
        <w:t>do</w:t>
      </w:r>
      <w:r>
        <w:rPr>
          <w:spacing w:val="-4"/>
          <w:sz w:val="18"/>
        </w:rPr>
        <w:t> </w:t>
      </w:r>
      <w:r>
        <w:rPr>
          <w:sz w:val="18"/>
        </w:rPr>
        <w:t>not</w:t>
      </w:r>
      <w:r>
        <w:rPr>
          <w:spacing w:val="-4"/>
          <w:sz w:val="18"/>
        </w:rPr>
        <w:t> </w:t>
      </w:r>
      <w:r>
        <w:rPr>
          <w:sz w:val="18"/>
        </w:rPr>
        <w:t>compromise</w:t>
      </w:r>
      <w:r>
        <w:rPr>
          <w:spacing w:val="-2"/>
          <w:sz w:val="18"/>
        </w:rPr>
        <w:t> </w:t>
      </w:r>
      <w:r>
        <w:rPr>
          <w:sz w:val="18"/>
        </w:rPr>
        <w:t>the</w:t>
      </w:r>
      <w:r>
        <w:rPr>
          <w:spacing w:val="40"/>
          <w:sz w:val="18"/>
        </w:rPr>
        <w:t> </w:t>
      </w:r>
      <w:r>
        <w:rPr>
          <w:sz w:val="18"/>
        </w:rPr>
        <w:t>solicitation</w:t>
      </w:r>
      <w:r>
        <w:rPr>
          <w:spacing w:val="-1"/>
          <w:sz w:val="18"/>
        </w:rPr>
        <w:t> </w:t>
      </w:r>
      <w:r>
        <w:rPr>
          <w:sz w:val="18"/>
        </w:rPr>
        <w:t>process</w:t>
      </w:r>
      <w:r>
        <w:rPr>
          <w:spacing w:val="-3"/>
          <w:sz w:val="18"/>
        </w:rPr>
        <w:t> </w:t>
      </w:r>
      <w:r>
        <w:rPr>
          <w:sz w:val="18"/>
        </w:rPr>
        <w:t>or</w:t>
      </w:r>
      <w:r>
        <w:rPr>
          <w:spacing w:val="-2"/>
          <w:sz w:val="18"/>
        </w:rPr>
        <w:t> </w:t>
      </w:r>
      <w:r>
        <w:rPr>
          <w:sz w:val="18"/>
        </w:rPr>
        <w:t>a</w:t>
      </w:r>
      <w:r>
        <w:rPr>
          <w:spacing w:val="-2"/>
          <w:sz w:val="18"/>
        </w:rPr>
        <w:t> </w:t>
      </w:r>
      <w:r>
        <w:rPr>
          <w:sz w:val="18"/>
        </w:rPr>
        <w:t>contractor’s</w:t>
      </w:r>
      <w:r>
        <w:rPr>
          <w:spacing w:val="-1"/>
          <w:sz w:val="18"/>
        </w:rPr>
        <w:t> </w:t>
      </w:r>
      <w:r>
        <w:rPr>
          <w:sz w:val="18"/>
        </w:rPr>
        <w:t>proposal,</w:t>
      </w:r>
      <w:r>
        <w:rPr>
          <w:spacing w:val="-4"/>
          <w:sz w:val="18"/>
        </w:rPr>
        <w:t> </w:t>
      </w:r>
      <w:r>
        <w:rPr>
          <w:sz w:val="18"/>
        </w:rPr>
        <w:t>and</w:t>
      </w:r>
      <w:r>
        <w:rPr>
          <w:spacing w:val="-4"/>
          <w:sz w:val="18"/>
        </w:rPr>
        <w:t> </w:t>
      </w:r>
      <w:r>
        <w:rPr>
          <w:sz w:val="18"/>
        </w:rPr>
        <w:t>do</w:t>
      </w:r>
      <w:r>
        <w:rPr>
          <w:spacing w:val="-2"/>
          <w:sz w:val="18"/>
        </w:rPr>
        <w:t> </w:t>
      </w:r>
      <w:r>
        <w:rPr>
          <w:sz w:val="18"/>
        </w:rPr>
        <w:t>not</w:t>
      </w:r>
      <w:r>
        <w:rPr>
          <w:spacing w:val="-4"/>
          <w:sz w:val="18"/>
        </w:rPr>
        <w:t> </w:t>
      </w:r>
      <w:r>
        <w:rPr>
          <w:sz w:val="18"/>
        </w:rPr>
        <w:t>improve</w:t>
      </w:r>
      <w:r>
        <w:rPr>
          <w:spacing w:val="-4"/>
          <w:sz w:val="18"/>
        </w:rPr>
        <w:t> </w:t>
      </w:r>
      <w:r>
        <w:rPr>
          <w:sz w:val="18"/>
        </w:rPr>
        <w:t>a contractor’s competitive position;</w:t>
      </w:r>
    </w:p>
    <w:p>
      <w:pPr>
        <w:pStyle w:val="ListParagraph"/>
        <w:numPr>
          <w:ilvl w:val="0"/>
          <w:numId w:val="5"/>
        </w:numPr>
        <w:tabs>
          <w:tab w:pos="2272" w:val="left" w:leader="none"/>
          <w:tab w:pos="2273" w:val="left" w:leader="none"/>
        </w:tabs>
        <w:spacing w:line="207" w:lineRule="exact" w:before="0" w:after="0"/>
        <w:ind w:left="2272" w:right="0" w:hanging="721"/>
        <w:jc w:val="left"/>
        <w:rPr>
          <w:sz w:val="18"/>
        </w:rPr>
      </w:pPr>
      <w:r>
        <w:rPr>
          <w:sz w:val="18"/>
        </w:rPr>
        <w:t>Accept</w:t>
      </w:r>
      <w:r>
        <w:rPr>
          <w:spacing w:val="-1"/>
          <w:sz w:val="18"/>
        </w:rPr>
        <w:t> </w:t>
      </w:r>
      <w:r>
        <w:rPr>
          <w:sz w:val="18"/>
        </w:rPr>
        <w:t>or</w:t>
      </w:r>
      <w:r>
        <w:rPr>
          <w:spacing w:val="-1"/>
          <w:sz w:val="18"/>
        </w:rPr>
        <w:t> </w:t>
      </w:r>
      <w:r>
        <w:rPr>
          <w:sz w:val="18"/>
        </w:rPr>
        <w:t>reject a</w:t>
      </w:r>
      <w:r>
        <w:rPr>
          <w:spacing w:val="-3"/>
          <w:sz w:val="18"/>
        </w:rPr>
        <w:t> </w:t>
      </w:r>
      <w:r>
        <w:rPr>
          <w:sz w:val="18"/>
        </w:rPr>
        <w:t>portion</w:t>
      </w:r>
      <w:r>
        <w:rPr>
          <w:spacing w:val="-3"/>
          <w:sz w:val="18"/>
        </w:rPr>
        <w:t> </w:t>
      </w:r>
      <w:r>
        <w:rPr>
          <w:sz w:val="18"/>
        </w:rPr>
        <w:t>of or</w:t>
      </w:r>
      <w:r>
        <w:rPr>
          <w:spacing w:val="-4"/>
          <w:sz w:val="18"/>
        </w:rPr>
        <w:t> </w:t>
      </w:r>
      <w:r>
        <w:rPr>
          <w:sz w:val="18"/>
        </w:rPr>
        <w:t>all</w:t>
      </w:r>
      <w:r>
        <w:rPr>
          <w:spacing w:val="-2"/>
          <w:sz w:val="18"/>
        </w:rPr>
        <w:t> </w:t>
      </w:r>
      <w:r>
        <w:rPr>
          <w:sz w:val="18"/>
        </w:rPr>
        <w:t>of</w:t>
      </w:r>
      <w:r>
        <w:rPr>
          <w:spacing w:val="-1"/>
          <w:sz w:val="18"/>
        </w:rPr>
        <w:t> </w:t>
      </w:r>
      <w:r>
        <w:rPr>
          <w:sz w:val="18"/>
        </w:rPr>
        <w:t>a</w:t>
      </w:r>
      <w:r>
        <w:rPr>
          <w:spacing w:val="-2"/>
          <w:sz w:val="18"/>
        </w:rPr>
        <w:t> proposal;</w:t>
      </w:r>
    </w:p>
    <w:p>
      <w:pPr>
        <w:pStyle w:val="ListParagraph"/>
        <w:numPr>
          <w:ilvl w:val="0"/>
          <w:numId w:val="5"/>
        </w:numPr>
        <w:tabs>
          <w:tab w:pos="2272" w:val="left" w:leader="none"/>
          <w:tab w:pos="2273" w:val="left" w:leader="none"/>
        </w:tabs>
        <w:spacing w:line="207" w:lineRule="exact" w:before="0" w:after="0"/>
        <w:ind w:left="2272" w:right="0" w:hanging="721"/>
        <w:jc w:val="left"/>
        <w:rPr>
          <w:sz w:val="18"/>
        </w:rPr>
      </w:pPr>
      <w:r>
        <w:rPr>
          <w:sz w:val="18"/>
        </w:rPr>
        <w:t>Accept</w:t>
      </w:r>
      <w:r>
        <w:rPr>
          <w:spacing w:val="-2"/>
          <w:sz w:val="18"/>
        </w:rPr>
        <w:t> </w:t>
      </w:r>
      <w:r>
        <w:rPr>
          <w:sz w:val="18"/>
        </w:rPr>
        <w:t>or</w:t>
      </w:r>
      <w:r>
        <w:rPr>
          <w:spacing w:val="-1"/>
          <w:sz w:val="18"/>
        </w:rPr>
        <w:t> </w:t>
      </w:r>
      <w:r>
        <w:rPr>
          <w:sz w:val="18"/>
        </w:rPr>
        <w:t>reject</w:t>
      </w:r>
      <w:r>
        <w:rPr>
          <w:spacing w:val="-2"/>
          <w:sz w:val="18"/>
        </w:rPr>
        <w:t> </w:t>
      </w:r>
      <w:r>
        <w:rPr>
          <w:sz w:val="18"/>
        </w:rPr>
        <w:t>all</w:t>
      </w:r>
      <w:r>
        <w:rPr>
          <w:spacing w:val="-1"/>
          <w:sz w:val="18"/>
        </w:rPr>
        <w:t> </w:t>
      </w:r>
      <w:r>
        <w:rPr>
          <w:spacing w:val="-2"/>
          <w:sz w:val="18"/>
        </w:rPr>
        <w:t>proposals;</w:t>
      </w:r>
    </w:p>
    <w:p>
      <w:pPr>
        <w:pStyle w:val="ListParagraph"/>
        <w:numPr>
          <w:ilvl w:val="0"/>
          <w:numId w:val="5"/>
        </w:numPr>
        <w:tabs>
          <w:tab w:pos="2272" w:val="left" w:leader="none"/>
          <w:tab w:pos="2273" w:val="left" w:leader="none"/>
        </w:tabs>
        <w:spacing w:line="240" w:lineRule="auto" w:before="0" w:after="0"/>
        <w:ind w:left="2272" w:right="0" w:hanging="721"/>
        <w:jc w:val="left"/>
        <w:rPr>
          <w:sz w:val="18"/>
        </w:rPr>
      </w:pPr>
      <w:r>
        <w:rPr>
          <w:sz w:val="18"/>
        </w:rPr>
        <w:t>Withdraw</w:t>
      </w:r>
      <w:r>
        <w:rPr>
          <w:spacing w:val="-2"/>
          <w:sz w:val="18"/>
        </w:rPr>
        <w:t> </w:t>
      </w:r>
      <w:r>
        <w:rPr>
          <w:sz w:val="18"/>
        </w:rPr>
        <w:t>the</w:t>
      </w:r>
      <w:r>
        <w:rPr>
          <w:spacing w:val="48"/>
          <w:sz w:val="18"/>
        </w:rPr>
        <w:t> </w:t>
      </w:r>
      <w:r>
        <w:rPr>
          <w:spacing w:val="-2"/>
          <w:sz w:val="18"/>
        </w:rPr>
        <w:t>solicitation;</w:t>
      </w:r>
    </w:p>
    <w:p>
      <w:pPr>
        <w:pStyle w:val="ListParagraph"/>
        <w:numPr>
          <w:ilvl w:val="0"/>
          <w:numId w:val="5"/>
        </w:numPr>
        <w:tabs>
          <w:tab w:pos="2272" w:val="left" w:leader="none"/>
          <w:tab w:pos="2273" w:val="left" w:leader="none"/>
        </w:tabs>
        <w:spacing w:line="207" w:lineRule="exact" w:before="2" w:after="0"/>
        <w:ind w:left="2272" w:right="0" w:hanging="721"/>
        <w:jc w:val="left"/>
        <w:rPr>
          <w:sz w:val="18"/>
        </w:rPr>
      </w:pPr>
      <w:r>
        <w:rPr>
          <w:sz w:val="18"/>
        </w:rPr>
        <w:t>Elect</w:t>
      </w:r>
      <w:r>
        <w:rPr>
          <w:spacing w:val="-3"/>
          <w:sz w:val="18"/>
        </w:rPr>
        <w:t> </w:t>
      </w:r>
      <w:r>
        <w:rPr>
          <w:sz w:val="18"/>
        </w:rPr>
        <w:t>to rebid</w:t>
      </w:r>
      <w:r>
        <w:rPr>
          <w:spacing w:val="-2"/>
          <w:sz w:val="18"/>
        </w:rPr>
        <w:t> </w:t>
      </w:r>
      <w:r>
        <w:rPr>
          <w:sz w:val="18"/>
        </w:rPr>
        <w:t>the</w:t>
      </w:r>
      <w:r>
        <w:rPr>
          <w:spacing w:val="50"/>
          <w:sz w:val="18"/>
        </w:rPr>
        <w:t> </w:t>
      </w:r>
      <w:r>
        <w:rPr>
          <w:spacing w:val="-2"/>
          <w:sz w:val="18"/>
        </w:rPr>
        <w:t>solicitation;</w:t>
      </w:r>
    </w:p>
    <w:p>
      <w:pPr>
        <w:pStyle w:val="ListParagraph"/>
        <w:numPr>
          <w:ilvl w:val="0"/>
          <w:numId w:val="5"/>
        </w:numPr>
        <w:tabs>
          <w:tab w:pos="2272" w:val="left" w:leader="none"/>
          <w:tab w:pos="2273" w:val="left" w:leader="none"/>
        </w:tabs>
        <w:spacing w:line="206" w:lineRule="exact" w:before="0" w:after="0"/>
        <w:ind w:left="2272" w:right="0" w:hanging="721"/>
        <w:jc w:val="left"/>
        <w:rPr>
          <w:sz w:val="18"/>
        </w:rPr>
      </w:pPr>
      <w:r>
        <w:rPr>
          <w:sz w:val="18"/>
        </w:rPr>
        <w:t>Award</w:t>
      </w:r>
      <w:r>
        <w:rPr>
          <w:spacing w:val="-2"/>
          <w:sz w:val="18"/>
        </w:rPr>
        <w:t> </w:t>
      </w:r>
      <w:r>
        <w:rPr>
          <w:sz w:val="18"/>
        </w:rPr>
        <w:t>single</w:t>
      </w:r>
      <w:r>
        <w:rPr>
          <w:spacing w:val="-2"/>
          <w:sz w:val="18"/>
        </w:rPr>
        <w:t> </w:t>
      </w:r>
      <w:r>
        <w:rPr>
          <w:sz w:val="18"/>
        </w:rPr>
        <w:t>lines</w:t>
      </w:r>
      <w:r>
        <w:rPr>
          <w:spacing w:val="-3"/>
          <w:sz w:val="18"/>
        </w:rPr>
        <w:t> </w:t>
      </w:r>
      <w:r>
        <w:rPr>
          <w:sz w:val="18"/>
        </w:rPr>
        <w:t>or</w:t>
      </w:r>
      <w:r>
        <w:rPr>
          <w:spacing w:val="-4"/>
          <w:sz w:val="18"/>
        </w:rPr>
        <w:t> </w:t>
      </w:r>
      <w:r>
        <w:rPr>
          <w:sz w:val="18"/>
        </w:rPr>
        <w:t>multiple</w:t>
      </w:r>
      <w:r>
        <w:rPr>
          <w:spacing w:val="-1"/>
          <w:sz w:val="18"/>
        </w:rPr>
        <w:t> </w:t>
      </w:r>
      <w:r>
        <w:rPr>
          <w:sz w:val="18"/>
        </w:rPr>
        <w:t>lines</w:t>
      </w:r>
      <w:r>
        <w:rPr>
          <w:spacing w:val="-4"/>
          <w:sz w:val="18"/>
        </w:rPr>
        <w:t> </w:t>
      </w:r>
      <w:r>
        <w:rPr>
          <w:sz w:val="18"/>
        </w:rPr>
        <w:t>to</w:t>
      </w:r>
      <w:r>
        <w:rPr>
          <w:spacing w:val="-1"/>
          <w:sz w:val="18"/>
        </w:rPr>
        <w:t> </w:t>
      </w:r>
      <w:r>
        <w:rPr>
          <w:sz w:val="18"/>
        </w:rPr>
        <w:t>one</w:t>
      </w:r>
      <w:r>
        <w:rPr>
          <w:spacing w:val="-2"/>
          <w:sz w:val="18"/>
        </w:rPr>
        <w:t> </w:t>
      </w:r>
      <w:r>
        <w:rPr>
          <w:sz w:val="18"/>
        </w:rPr>
        <w:t>or</w:t>
      </w:r>
      <w:r>
        <w:rPr>
          <w:spacing w:val="-4"/>
          <w:sz w:val="18"/>
        </w:rPr>
        <w:t> </w:t>
      </w:r>
      <w:r>
        <w:rPr>
          <w:sz w:val="18"/>
        </w:rPr>
        <w:t>more</w:t>
      </w:r>
      <w:r>
        <w:rPr>
          <w:spacing w:val="4"/>
          <w:sz w:val="18"/>
        </w:rPr>
        <w:t> </w:t>
      </w:r>
      <w:r>
        <w:rPr>
          <w:sz w:val="18"/>
        </w:rPr>
        <w:t>contractors;</w:t>
      </w:r>
      <w:r>
        <w:rPr>
          <w:spacing w:val="-1"/>
          <w:sz w:val="18"/>
        </w:rPr>
        <w:t> </w:t>
      </w:r>
      <w:r>
        <w:rPr>
          <w:spacing w:val="-5"/>
          <w:sz w:val="18"/>
        </w:rPr>
        <w:t>or,</w:t>
      </w:r>
    </w:p>
    <w:p>
      <w:pPr>
        <w:pStyle w:val="ListParagraph"/>
        <w:numPr>
          <w:ilvl w:val="0"/>
          <w:numId w:val="5"/>
        </w:numPr>
        <w:tabs>
          <w:tab w:pos="2272" w:val="left" w:leader="none"/>
          <w:tab w:pos="2273" w:val="left" w:leader="none"/>
        </w:tabs>
        <w:spacing w:line="207" w:lineRule="exact" w:before="0" w:after="0"/>
        <w:ind w:left="2272" w:right="0" w:hanging="721"/>
        <w:jc w:val="left"/>
        <w:rPr>
          <w:sz w:val="18"/>
        </w:rPr>
      </w:pPr>
      <w:r>
        <w:rPr>
          <w:sz w:val="18"/>
        </w:rPr>
        <w:t>Award</w:t>
      </w:r>
      <w:r>
        <w:rPr>
          <w:spacing w:val="-2"/>
          <w:sz w:val="18"/>
        </w:rPr>
        <w:t> </w:t>
      </w:r>
      <w:r>
        <w:rPr>
          <w:sz w:val="18"/>
        </w:rPr>
        <w:t>one</w:t>
      </w:r>
      <w:r>
        <w:rPr>
          <w:spacing w:val="-2"/>
          <w:sz w:val="18"/>
        </w:rPr>
        <w:t> </w:t>
      </w:r>
      <w:r>
        <w:rPr>
          <w:sz w:val="18"/>
        </w:rPr>
        <w:t>or</w:t>
      </w:r>
      <w:r>
        <w:rPr>
          <w:spacing w:val="-3"/>
          <w:sz w:val="18"/>
        </w:rPr>
        <w:t> </w:t>
      </w:r>
      <w:r>
        <w:rPr>
          <w:sz w:val="18"/>
        </w:rPr>
        <w:t>more</w:t>
      </w:r>
      <w:r>
        <w:rPr>
          <w:spacing w:val="-3"/>
          <w:sz w:val="18"/>
        </w:rPr>
        <w:t> </w:t>
      </w:r>
      <w:r>
        <w:rPr>
          <w:sz w:val="18"/>
        </w:rPr>
        <w:t>all-inclusive</w:t>
      </w:r>
      <w:r>
        <w:rPr>
          <w:spacing w:val="-1"/>
          <w:sz w:val="18"/>
        </w:rPr>
        <w:t> </w:t>
      </w:r>
      <w:r>
        <w:rPr>
          <w:spacing w:val="-2"/>
          <w:sz w:val="18"/>
        </w:rPr>
        <w:t>contracts.</w:t>
      </w:r>
    </w:p>
    <w:p>
      <w:pPr>
        <w:pStyle w:val="BodyText"/>
        <w:spacing w:before="1"/>
      </w:pPr>
    </w:p>
    <w:p>
      <w:pPr>
        <w:pStyle w:val="BodyText"/>
        <w:spacing w:before="1"/>
        <w:ind w:left="1552"/>
        <w:jc w:val="both"/>
      </w:pPr>
      <w:r>
        <w:rPr/>
        <w:t>The</w:t>
      </w:r>
      <w:r>
        <w:rPr>
          <w:spacing w:val="-2"/>
        </w:rPr>
        <w:t> </w:t>
      </w:r>
      <w:r>
        <w:rPr/>
        <w:t>State</w:t>
      </w:r>
      <w:r>
        <w:rPr>
          <w:spacing w:val="-2"/>
        </w:rPr>
        <w:t> </w:t>
      </w:r>
      <w:r>
        <w:rPr/>
        <w:t>of</w:t>
      </w:r>
      <w:r>
        <w:rPr>
          <w:spacing w:val="-3"/>
        </w:rPr>
        <w:t> </w:t>
      </w:r>
      <w:r>
        <w:rPr/>
        <w:t>Nebraska</w:t>
      </w:r>
      <w:r>
        <w:rPr>
          <w:spacing w:val="-2"/>
        </w:rPr>
        <w:t> </w:t>
      </w:r>
      <w:r>
        <w:rPr/>
        <w:t>may</w:t>
      </w:r>
      <w:r>
        <w:rPr>
          <w:spacing w:val="-2"/>
        </w:rPr>
        <w:t> </w:t>
      </w:r>
      <w:r>
        <w:rPr/>
        <w:t>consider,</w:t>
      </w:r>
      <w:r>
        <w:rPr>
          <w:spacing w:val="-2"/>
        </w:rPr>
        <w:t> </w:t>
      </w:r>
      <w:r>
        <w:rPr/>
        <w:t>but</w:t>
      </w:r>
      <w:r>
        <w:rPr>
          <w:spacing w:val="-2"/>
        </w:rPr>
        <w:t> </w:t>
      </w:r>
      <w:r>
        <w:rPr/>
        <w:t>is not</w:t>
      </w:r>
      <w:r>
        <w:rPr>
          <w:spacing w:val="-2"/>
        </w:rPr>
        <w:t> </w:t>
      </w:r>
      <w:r>
        <w:rPr/>
        <w:t>limited</w:t>
      </w:r>
      <w:r>
        <w:rPr>
          <w:spacing w:val="-2"/>
        </w:rPr>
        <w:t> </w:t>
      </w:r>
      <w:r>
        <w:rPr/>
        <w:t>to</w:t>
      </w:r>
      <w:r>
        <w:rPr>
          <w:spacing w:val="-1"/>
        </w:rPr>
        <w:t> </w:t>
      </w:r>
      <w:r>
        <w:rPr/>
        <w:t>considering,</w:t>
      </w:r>
      <w:r>
        <w:rPr>
          <w:spacing w:val="-4"/>
        </w:rPr>
        <w:t> </w:t>
      </w:r>
      <w:r>
        <w:rPr/>
        <w:t>one</w:t>
      </w:r>
      <w:r>
        <w:rPr>
          <w:spacing w:val="-1"/>
        </w:rPr>
        <w:t> </w:t>
      </w:r>
      <w:r>
        <w:rPr/>
        <w:t>or</w:t>
      </w:r>
      <w:r>
        <w:rPr>
          <w:spacing w:val="-4"/>
        </w:rPr>
        <w:t> </w:t>
      </w:r>
      <w:r>
        <w:rPr/>
        <w:t>more</w:t>
      </w:r>
      <w:r>
        <w:rPr>
          <w:spacing w:val="-3"/>
        </w:rPr>
        <w:t> </w:t>
      </w:r>
      <w:r>
        <w:rPr/>
        <w:t>of</w:t>
      </w:r>
      <w:r>
        <w:rPr>
          <w:spacing w:val="-2"/>
        </w:rPr>
        <w:t> </w:t>
      </w:r>
      <w:r>
        <w:rPr/>
        <w:t>the</w:t>
      </w:r>
      <w:r>
        <w:rPr>
          <w:spacing w:val="-2"/>
        </w:rPr>
        <w:t> </w:t>
      </w:r>
      <w:r>
        <w:rPr/>
        <w:t>following</w:t>
      </w:r>
      <w:r>
        <w:rPr>
          <w:spacing w:val="-3"/>
        </w:rPr>
        <w:t> </w:t>
      </w:r>
      <w:r>
        <w:rPr/>
        <w:t>award</w:t>
      </w:r>
      <w:r>
        <w:rPr>
          <w:spacing w:val="-4"/>
        </w:rPr>
        <w:t> </w:t>
      </w:r>
      <w:r>
        <w:rPr>
          <w:spacing w:val="-2"/>
        </w:rPr>
        <w:t>criteria:</w:t>
      </w:r>
    </w:p>
    <w:p>
      <w:pPr>
        <w:pStyle w:val="BodyText"/>
        <w:spacing w:before="10"/>
        <w:rPr>
          <w:sz w:val="17"/>
        </w:rPr>
      </w:pPr>
    </w:p>
    <w:p>
      <w:pPr>
        <w:pStyle w:val="ListParagraph"/>
        <w:numPr>
          <w:ilvl w:val="0"/>
          <w:numId w:val="5"/>
        </w:numPr>
        <w:tabs>
          <w:tab w:pos="2272" w:val="left" w:leader="none"/>
          <w:tab w:pos="2273" w:val="left" w:leader="none"/>
        </w:tabs>
        <w:spacing w:line="207" w:lineRule="exact" w:before="0" w:after="0"/>
        <w:ind w:left="2272" w:right="0" w:hanging="721"/>
        <w:jc w:val="left"/>
        <w:rPr>
          <w:sz w:val="18"/>
        </w:rPr>
      </w:pPr>
      <w:r>
        <w:rPr>
          <w:spacing w:val="-2"/>
          <w:sz w:val="18"/>
        </w:rPr>
        <w:t>Price;</w:t>
      </w:r>
    </w:p>
    <w:p>
      <w:pPr>
        <w:pStyle w:val="ListParagraph"/>
        <w:numPr>
          <w:ilvl w:val="0"/>
          <w:numId w:val="5"/>
        </w:numPr>
        <w:tabs>
          <w:tab w:pos="2272" w:val="left" w:leader="none"/>
          <w:tab w:pos="2273" w:val="left" w:leader="none"/>
        </w:tabs>
        <w:spacing w:line="207" w:lineRule="exact" w:before="0" w:after="0"/>
        <w:ind w:left="2272" w:right="0" w:hanging="721"/>
        <w:jc w:val="left"/>
        <w:rPr>
          <w:sz w:val="18"/>
        </w:rPr>
      </w:pPr>
      <w:r>
        <w:rPr>
          <w:spacing w:val="-2"/>
          <w:sz w:val="18"/>
        </w:rPr>
        <w:t>Location;</w:t>
      </w:r>
    </w:p>
    <w:p>
      <w:pPr>
        <w:pStyle w:val="ListParagraph"/>
        <w:numPr>
          <w:ilvl w:val="0"/>
          <w:numId w:val="5"/>
        </w:numPr>
        <w:tabs>
          <w:tab w:pos="2272" w:val="left" w:leader="none"/>
          <w:tab w:pos="2273" w:val="left" w:leader="none"/>
        </w:tabs>
        <w:spacing w:line="207" w:lineRule="exact" w:before="2" w:after="0"/>
        <w:ind w:left="2272" w:right="0" w:hanging="721"/>
        <w:jc w:val="left"/>
        <w:rPr>
          <w:sz w:val="18"/>
        </w:rPr>
      </w:pPr>
      <w:r>
        <w:rPr>
          <w:spacing w:val="-2"/>
          <w:sz w:val="18"/>
        </w:rPr>
        <w:t>Quality;</w:t>
      </w:r>
    </w:p>
    <w:p>
      <w:pPr>
        <w:pStyle w:val="ListParagraph"/>
        <w:numPr>
          <w:ilvl w:val="0"/>
          <w:numId w:val="5"/>
        </w:numPr>
        <w:tabs>
          <w:tab w:pos="2272" w:val="left" w:leader="none"/>
          <w:tab w:pos="2273" w:val="left" w:leader="none"/>
        </w:tabs>
        <w:spacing w:line="206" w:lineRule="exact" w:before="0" w:after="0"/>
        <w:ind w:left="2272" w:right="0" w:hanging="721"/>
        <w:jc w:val="left"/>
        <w:rPr>
          <w:sz w:val="18"/>
        </w:rPr>
      </w:pPr>
      <w:r>
        <w:rPr>
          <w:sz w:val="18"/>
        </w:rPr>
        <w:t>Delivery</w:t>
      </w:r>
      <w:r>
        <w:rPr>
          <w:spacing w:val="-3"/>
          <w:sz w:val="18"/>
        </w:rPr>
        <w:t> </w:t>
      </w:r>
      <w:r>
        <w:rPr>
          <w:spacing w:val="-2"/>
          <w:sz w:val="18"/>
        </w:rPr>
        <w:t>time;</w:t>
      </w:r>
    </w:p>
    <w:p>
      <w:pPr>
        <w:pStyle w:val="ListParagraph"/>
        <w:numPr>
          <w:ilvl w:val="0"/>
          <w:numId w:val="5"/>
        </w:numPr>
        <w:tabs>
          <w:tab w:pos="2272" w:val="left" w:leader="none"/>
          <w:tab w:pos="2273" w:val="left" w:leader="none"/>
        </w:tabs>
        <w:spacing w:line="206" w:lineRule="exact" w:before="0" w:after="0"/>
        <w:ind w:left="2272" w:right="0" w:hanging="721"/>
        <w:jc w:val="left"/>
        <w:rPr>
          <w:sz w:val="18"/>
        </w:rPr>
      </w:pPr>
      <w:r>
        <w:rPr>
          <w:sz w:val="18"/>
        </w:rPr>
        <w:t>Contractor</w:t>
      </w:r>
      <w:r>
        <w:rPr>
          <w:spacing w:val="-4"/>
          <w:sz w:val="18"/>
        </w:rPr>
        <w:t> </w:t>
      </w:r>
      <w:r>
        <w:rPr>
          <w:sz w:val="18"/>
        </w:rPr>
        <w:t>qualifications</w:t>
      </w:r>
      <w:r>
        <w:rPr>
          <w:spacing w:val="-5"/>
          <w:sz w:val="18"/>
        </w:rPr>
        <w:t> </w:t>
      </w:r>
      <w:r>
        <w:rPr>
          <w:sz w:val="18"/>
        </w:rPr>
        <w:t>and</w:t>
      </w:r>
      <w:r>
        <w:rPr>
          <w:spacing w:val="-4"/>
          <w:sz w:val="18"/>
        </w:rPr>
        <w:t> </w:t>
      </w:r>
      <w:r>
        <w:rPr>
          <w:spacing w:val="-2"/>
          <w:sz w:val="18"/>
        </w:rPr>
        <w:t>capabilities;</w:t>
      </w:r>
    </w:p>
    <w:p>
      <w:pPr>
        <w:pStyle w:val="ListParagraph"/>
        <w:numPr>
          <w:ilvl w:val="0"/>
          <w:numId w:val="5"/>
        </w:numPr>
        <w:tabs>
          <w:tab w:pos="2272" w:val="left" w:leader="none"/>
          <w:tab w:pos="2273" w:val="left" w:leader="none"/>
        </w:tabs>
        <w:spacing w:line="207" w:lineRule="exact" w:before="0" w:after="0"/>
        <w:ind w:left="2272" w:right="0" w:hanging="721"/>
        <w:jc w:val="left"/>
        <w:rPr>
          <w:sz w:val="18"/>
        </w:rPr>
      </w:pPr>
      <w:r>
        <w:rPr>
          <w:sz w:val="18"/>
        </w:rPr>
        <w:t>State</w:t>
      </w:r>
      <w:r>
        <w:rPr>
          <w:spacing w:val="-4"/>
          <w:sz w:val="18"/>
        </w:rPr>
        <w:t> </w:t>
      </w:r>
      <w:r>
        <w:rPr>
          <w:sz w:val="18"/>
        </w:rPr>
        <w:t>contract</w:t>
      </w:r>
      <w:r>
        <w:rPr>
          <w:spacing w:val="-4"/>
          <w:sz w:val="18"/>
        </w:rPr>
        <w:t> </w:t>
      </w:r>
      <w:r>
        <w:rPr>
          <w:sz w:val="18"/>
        </w:rPr>
        <w:t>management</w:t>
      </w:r>
      <w:r>
        <w:rPr>
          <w:spacing w:val="-2"/>
          <w:sz w:val="18"/>
        </w:rPr>
        <w:t> </w:t>
      </w:r>
      <w:r>
        <w:rPr>
          <w:sz w:val="18"/>
        </w:rPr>
        <w:t>requirements</w:t>
      </w:r>
      <w:r>
        <w:rPr>
          <w:spacing w:val="-2"/>
          <w:sz w:val="18"/>
        </w:rPr>
        <w:t> </w:t>
      </w:r>
      <w:r>
        <w:rPr>
          <w:sz w:val="18"/>
        </w:rPr>
        <w:t>and/or</w:t>
      </w:r>
      <w:r>
        <w:rPr>
          <w:spacing w:val="-4"/>
          <w:sz w:val="18"/>
        </w:rPr>
        <w:t> </w:t>
      </w:r>
      <w:r>
        <w:rPr>
          <w:sz w:val="18"/>
        </w:rPr>
        <w:t>costs;</w:t>
      </w:r>
      <w:r>
        <w:rPr>
          <w:spacing w:val="-2"/>
          <w:sz w:val="18"/>
        </w:rPr>
        <w:t> </w:t>
      </w:r>
      <w:r>
        <w:rPr>
          <w:spacing w:val="-4"/>
          <w:sz w:val="18"/>
        </w:rPr>
        <w:t>and,</w:t>
      </w:r>
    </w:p>
    <w:p>
      <w:pPr>
        <w:spacing w:after="0" w:line="207" w:lineRule="exact"/>
        <w:jc w:val="left"/>
        <w:rPr>
          <w:sz w:val="18"/>
        </w:rPr>
        <w:sectPr>
          <w:pgSz w:w="12240" w:h="15840"/>
          <w:pgMar w:header="0" w:footer="813" w:top="1360" w:bottom="1040" w:left="320" w:right="120"/>
        </w:sectPr>
      </w:pPr>
    </w:p>
    <w:p>
      <w:pPr>
        <w:pStyle w:val="BodyText"/>
        <w:spacing w:before="79"/>
        <w:ind w:left="1552" w:right="1046"/>
      </w:pPr>
      <w:r>
        <w:rPr/>
        <w:t>The</w:t>
      </w:r>
      <w:r>
        <w:rPr>
          <w:spacing w:val="-4"/>
        </w:rPr>
        <w:t> </w:t>
      </w:r>
      <w:r>
        <w:rPr/>
        <w:t>solicitation</w:t>
      </w:r>
      <w:r>
        <w:rPr>
          <w:spacing w:val="-3"/>
        </w:rPr>
        <w:t> </w:t>
      </w:r>
      <w:r>
        <w:rPr/>
        <w:t>does</w:t>
      </w:r>
      <w:r>
        <w:rPr>
          <w:spacing w:val="-4"/>
        </w:rPr>
        <w:t> </w:t>
      </w:r>
      <w:r>
        <w:rPr/>
        <w:t>not</w:t>
      </w:r>
      <w:r>
        <w:rPr>
          <w:spacing w:val="-4"/>
        </w:rPr>
        <w:t> </w:t>
      </w:r>
      <w:r>
        <w:rPr/>
        <w:t>commit</w:t>
      </w:r>
      <w:r>
        <w:rPr>
          <w:spacing w:val="-4"/>
        </w:rPr>
        <w:t> </w:t>
      </w:r>
      <w:r>
        <w:rPr/>
        <w:t>the</w:t>
      </w:r>
      <w:r>
        <w:rPr>
          <w:spacing w:val="-4"/>
        </w:rPr>
        <w:t> </w:t>
      </w:r>
      <w:r>
        <w:rPr/>
        <w:t>State</w:t>
      </w:r>
      <w:r>
        <w:rPr>
          <w:spacing w:val="-4"/>
        </w:rPr>
        <w:t> </w:t>
      </w:r>
      <w:r>
        <w:rPr/>
        <w:t>to</w:t>
      </w:r>
      <w:r>
        <w:rPr>
          <w:spacing w:val="-4"/>
        </w:rPr>
        <w:t> </w:t>
      </w:r>
      <w:r>
        <w:rPr/>
        <w:t>award</w:t>
      </w:r>
      <w:r>
        <w:rPr>
          <w:spacing w:val="-4"/>
        </w:rPr>
        <w:t> </w:t>
      </w:r>
      <w:r>
        <w:rPr/>
        <w:t>a</w:t>
      </w:r>
      <w:r>
        <w:rPr>
          <w:spacing w:val="-4"/>
        </w:rPr>
        <w:t> </w:t>
      </w:r>
      <w:r>
        <w:rPr/>
        <w:t>contract.</w:t>
      </w:r>
      <w:r>
        <w:rPr>
          <w:spacing w:val="40"/>
        </w:rPr>
        <w:t> </w:t>
      </w:r>
      <w:r>
        <w:rPr/>
        <w:t>Once</w:t>
      </w:r>
      <w:r>
        <w:rPr>
          <w:spacing w:val="-4"/>
        </w:rPr>
        <w:t> </w:t>
      </w:r>
      <w:r>
        <w:rPr/>
        <w:t>intent</w:t>
      </w:r>
      <w:r>
        <w:rPr>
          <w:spacing w:val="-4"/>
        </w:rPr>
        <w:t> </w:t>
      </w:r>
      <w:r>
        <w:rPr/>
        <w:t>to</w:t>
      </w:r>
      <w:r>
        <w:rPr>
          <w:spacing w:val="-4"/>
        </w:rPr>
        <w:t> </w:t>
      </w:r>
      <w:r>
        <w:rPr/>
        <w:t>award</w:t>
      </w:r>
      <w:r>
        <w:rPr>
          <w:spacing w:val="-4"/>
        </w:rPr>
        <w:t> </w:t>
      </w:r>
      <w:r>
        <w:rPr/>
        <w:t>decision</w:t>
      </w:r>
      <w:r>
        <w:rPr>
          <w:spacing w:val="-2"/>
        </w:rPr>
        <w:t> </w:t>
      </w:r>
      <w:r>
        <w:rPr/>
        <w:t>has</w:t>
      </w:r>
      <w:r>
        <w:rPr>
          <w:spacing w:val="-4"/>
        </w:rPr>
        <w:t> </w:t>
      </w:r>
      <w:r>
        <w:rPr/>
        <w:t>been</w:t>
      </w:r>
      <w:r>
        <w:rPr>
          <w:spacing w:val="-4"/>
        </w:rPr>
        <w:t> </w:t>
      </w:r>
      <w:r>
        <w:rPr/>
        <w:t>determined, it will be posted to the Internet at:</w:t>
      </w:r>
    </w:p>
    <w:p>
      <w:pPr>
        <w:pStyle w:val="BodyText"/>
        <w:spacing w:line="206" w:lineRule="exact"/>
        <w:ind w:left="1552"/>
      </w:pPr>
      <w:hyperlink r:id="rId7">
        <w:r>
          <w:rPr>
            <w:color w:val="0000FF"/>
            <w:spacing w:val="-2"/>
            <w:u w:val="single" w:color="0000FF"/>
          </w:rPr>
          <w:t>http://das.nebraska.gov/materiel/purchasing.html</w:t>
        </w:r>
      </w:hyperlink>
    </w:p>
    <w:p>
      <w:pPr>
        <w:pStyle w:val="BodyText"/>
        <w:spacing w:before="10"/>
        <w:rPr>
          <w:sz w:val="9"/>
        </w:rPr>
      </w:pPr>
    </w:p>
    <w:p>
      <w:pPr>
        <w:pStyle w:val="BodyText"/>
        <w:spacing w:before="95"/>
        <w:ind w:left="1552" w:right="1046"/>
      </w:pPr>
      <w:r>
        <w:rPr/>
        <w:t>Any protests must be filed by a contractor within ten (10) business days after the intent to award decision is posted to the Internet.</w:t>
      </w:r>
      <w:r>
        <w:rPr>
          <w:spacing w:val="40"/>
        </w:rPr>
        <w:t> </w:t>
      </w:r>
      <w:r>
        <w:rPr/>
        <w:t>Grievance and protest procedure is available on the Internet at: </w:t>
      </w:r>
      <w:hyperlink r:id="rId7">
        <w:r>
          <w:rPr>
            <w:color w:val="0000FF"/>
            <w:spacing w:val="-2"/>
            <w:u w:val="single" w:color="0000FF"/>
          </w:rPr>
          <w:t>http://das.nebraska.gov/materiel/purchasing.htm</w:t>
        </w:r>
        <w:r>
          <w:rPr>
            <w:color w:val="0000FF"/>
            <w:spacing w:val="-2"/>
          </w:rPr>
          <w:t>l</w:t>
        </w:r>
      </w:hyperlink>
    </w:p>
    <w:p>
      <w:pPr>
        <w:pStyle w:val="BodyText"/>
        <w:spacing w:before="9"/>
        <w:rPr>
          <w:sz w:val="9"/>
        </w:rPr>
      </w:pPr>
    </w:p>
    <w:p>
      <w:pPr>
        <w:pStyle w:val="Heading3"/>
        <w:numPr>
          <w:ilvl w:val="1"/>
          <w:numId w:val="2"/>
        </w:numPr>
        <w:tabs>
          <w:tab w:pos="1552" w:val="left" w:leader="none"/>
          <w:tab w:pos="1553" w:val="left" w:leader="none"/>
        </w:tabs>
        <w:spacing w:line="207" w:lineRule="exact" w:before="94" w:after="0"/>
        <w:ind w:left="1552" w:right="0" w:hanging="721"/>
        <w:jc w:val="left"/>
      </w:pPr>
      <w:bookmarkStart w:name="_bookmark23" w:id="26"/>
      <w:bookmarkEnd w:id="26"/>
      <w:r>
        <w:rPr>
          <w:spacing w:val="-2"/>
        </w:rPr>
        <w:t>SPE</w:t>
      </w:r>
      <w:r>
        <w:rPr>
          <w:spacing w:val="-2"/>
        </w:rPr>
        <w:t>CIFICATIONS</w:t>
      </w:r>
    </w:p>
    <w:p>
      <w:pPr>
        <w:pStyle w:val="BodyText"/>
        <w:ind w:left="1552" w:right="1024"/>
        <w:jc w:val="both"/>
      </w:pPr>
      <w:r>
        <w:rPr/>
        <w:t>Any manufacturer’s names,</w:t>
      </w:r>
      <w:r>
        <w:rPr>
          <w:spacing w:val="-1"/>
        </w:rPr>
        <w:t> </w:t>
      </w:r>
      <w:r>
        <w:rPr/>
        <w:t>trade names,</w:t>
      </w:r>
      <w:r>
        <w:rPr>
          <w:spacing w:val="-1"/>
        </w:rPr>
        <w:t> </w:t>
      </w:r>
      <w:r>
        <w:rPr/>
        <w:t>brand names,</w:t>
      </w:r>
      <w:r>
        <w:rPr>
          <w:spacing w:val="-1"/>
        </w:rPr>
        <w:t> </w:t>
      </w:r>
      <w:r>
        <w:rPr/>
        <w:t>information and/or</w:t>
      </w:r>
      <w:r>
        <w:rPr>
          <w:spacing w:val="-3"/>
        </w:rPr>
        <w:t> </w:t>
      </w:r>
      <w:r>
        <w:rPr/>
        <w:t>catalog numbers listed</w:t>
      </w:r>
      <w:r>
        <w:rPr>
          <w:spacing w:val="-3"/>
        </w:rPr>
        <w:t> </w:t>
      </w:r>
      <w:r>
        <w:rPr/>
        <w:t>in a specification are</w:t>
      </w:r>
      <w:r>
        <w:rPr>
          <w:spacing w:val="-2"/>
        </w:rPr>
        <w:t> </w:t>
      </w:r>
      <w:r>
        <w:rPr/>
        <w:t>for</w:t>
      </w:r>
      <w:r>
        <w:rPr>
          <w:spacing w:val="-2"/>
        </w:rPr>
        <w:t> </w:t>
      </w:r>
      <w:r>
        <w:rPr/>
        <w:t>reference</w:t>
      </w:r>
      <w:r>
        <w:rPr>
          <w:spacing w:val="-2"/>
        </w:rPr>
        <w:t> </w:t>
      </w:r>
      <w:r>
        <w:rPr/>
        <w:t>and</w:t>
      </w:r>
      <w:r>
        <w:rPr>
          <w:spacing w:val="-2"/>
        </w:rPr>
        <w:t> </w:t>
      </w:r>
      <w:r>
        <w:rPr/>
        <w:t>not</w:t>
      </w:r>
      <w:r>
        <w:rPr>
          <w:spacing w:val="-4"/>
        </w:rPr>
        <w:t> </w:t>
      </w:r>
      <w:r>
        <w:rPr/>
        <w:t>intended</w:t>
      </w:r>
      <w:r>
        <w:rPr>
          <w:spacing w:val="-2"/>
        </w:rPr>
        <w:t> </w:t>
      </w:r>
      <w:r>
        <w:rPr/>
        <w:t>to</w:t>
      </w:r>
      <w:r>
        <w:rPr>
          <w:spacing w:val="-2"/>
        </w:rPr>
        <w:t> </w:t>
      </w:r>
      <w:r>
        <w:rPr/>
        <w:t>limit</w:t>
      </w:r>
      <w:r>
        <w:rPr>
          <w:spacing w:val="-2"/>
        </w:rPr>
        <w:t> </w:t>
      </w:r>
      <w:r>
        <w:rPr/>
        <w:t>competition,</w:t>
      </w:r>
      <w:r>
        <w:rPr>
          <w:spacing w:val="-4"/>
        </w:rPr>
        <w:t> </w:t>
      </w:r>
      <w:r>
        <w:rPr/>
        <w:t>but</w:t>
      </w:r>
      <w:r>
        <w:rPr>
          <w:spacing w:val="-2"/>
        </w:rPr>
        <w:t> </w:t>
      </w:r>
      <w:r>
        <w:rPr/>
        <w:t>will</w:t>
      </w:r>
      <w:r>
        <w:rPr>
          <w:spacing w:val="-2"/>
        </w:rPr>
        <w:t> </w:t>
      </w:r>
      <w:r>
        <w:rPr/>
        <w:t>be</w:t>
      </w:r>
      <w:r>
        <w:rPr>
          <w:spacing w:val="-2"/>
        </w:rPr>
        <w:t> </w:t>
      </w:r>
      <w:r>
        <w:rPr/>
        <w:t>used as</w:t>
      </w:r>
      <w:r>
        <w:rPr>
          <w:spacing w:val="-1"/>
        </w:rPr>
        <w:t> </w:t>
      </w:r>
      <w:r>
        <w:rPr/>
        <w:t>the</w:t>
      </w:r>
      <w:r>
        <w:rPr>
          <w:spacing w:val="-4"/>
        </w:rPr>
        <w:t> </w:t>
      </w:r>
      <w:r>
        <w:rPr/>
        <w:t>standard</w:t>
      </w:r>
      <w:r>
        <w:rPr>
          <w:spacing w:val="-2"/>
        </w:rPr>
        <w:t> </w:t>
      </w:r>
      <w:r>
        <w:rPr/>
        <w:t>by</w:t>
      </w:r>
      <w:r>
        <w:rPr>
          <w:spacing w:val="-1"/>
        </w:rPr>
        <w:t> </w:t>
      </w:r>
      <w:r>
        <w:rPr/>
        <w:t>which</w:t>
      </w:r>
      <w:r>
        <w:rPr>
          <w:spacing w:val="-4"/>
        </w:rPr>
        <w:t> </w:t>
      </w:r>
      <w:r>
        <w:rPr/>
        <w:t>equivalent</w:t>
      </w:r>
      <w:r>
        <w:rPr>
          <w:spacing w:val="-4"/>
        </w:rPr>
        <w:t> </w:t>
      </w:r>
      <w:r>
        <w:rPr/>
        <w:t>material offered will be judged.</w:t>
      </w:r>
      <w:r>
        <w:rPr>
          <w:spacing w:val="40"/>
        </w:rPr>
        <w:t> </w:t>
      </w:r>
      <w:r>
        <w:rPr/>
        <w:t>The Materiel Administrator will be the sole judge of equivalency.</w:t>
      </w:r>
      <w:r>
        <w:rPr>
          <w:spacing w:val="40"/>
        </w:rPr>
        <w:t> </w:t>
      </w:r>
      <w:r>
        <w:rPr/>
        <w:t>The Contractor may offer any brands which meets or exceeds the specification.</w:t>
      </w:r>
      <w:r>
        <w:rPr>
          <w:spacing w:val="40"/>
        </w:rPr>
        <w:t> </w:t>
      </w:r>
      <w:r>
        <w:rPr/>
        <w:t>When a specific product is required, the solicitation will so state.</w:t>
      </w:r>
      <w:r>
        <w:rPr>
          <w:spacing w:val="40"/>
        </w:rPr>
        <w:t> </w:t>
      </w:r>
      <w:r>
        <w:rPr/>
        <w:t>Any</w:t>
      </w:r>
      <w:r>
        <w:rPr>
          <w:spacing w:val="-6"/>
        </w:rPr>
        <w:t> </w:t>
      </w:r>
      <w:r>
        <w:rPr/>
        <w:t>item</w:t>
      </w:r>
      <w:r>
        <w:rPr>
          <w:spacing w:val="-5"/>
        </w:rPr>
        <w:t> </w:t>
      </w:r>
      <w:r>
        <w:rPr/>
        <w:t>proposal</w:t>
      </w:r>
      <w:r>
        <w:rPr>
          <w:spacing w:val="-3"/>
        </w:rPr>
        <w:t> </w:t>
      </w:r>
      <w:r>
        <w:rPr/>
        <w:t>is</w:t>
      </w:r>
      <w:r>
        <w:rPr>
          <w:spacing w:val="-3"/>
        </w:rPr>
        <w:t> </w:t>
      </w:r>
      <w:r>
        <w:rPr/>
        <w:t>to</w:t>
      </w:r>
      <w:r>
        <w:rPr>
          <w:spacing w:val="-6"/>
        </w:rPr>
        <w:t> </w:t>
      </w:r>
      <w:r>
        <w:rPr/>
        <w:t>be</w:t>
      </w:r>
      <w:r>
        <w:rPr>
          <w:spacing w:val="-4"/>
        </w:rPr>
        <w:t> </w:t>
      </w:r>
      <w:r>
        <w:rPr/>
        <w:t>the</w:t>
      </w:r>
      <w:r>
        <w:rPr>
          <w:spacing w:val="-4"/>
        </w:rPr>
        <w:t> </w:t>
      </w:r>
      <w:r>
        <w:rPr/>
        <w:t>latest</w:t>
      </w:r>
      <w:r>
        <w:rPr>
          <w:spacing w:val="-7"/>
        </w:rPr>
        <w:t> </w:t>
      </w:r>
      <w:r>
        <w:rPr/>
        <w:t>current</w:t>
      </w:r>
      <w:r>
        <w:rPr>
          <w:spacing w:val="-7"/>
        </w:rPr>
        <w:t> </w:t>
      </w:r>
      <w:r>
        <w:rPr/>
        <w:t>model</w:t>
      </w:r>
      <w:r>
        <w:rPr>
          <w:spacing w:val="-6"/>
        </w:rPr>
        <w:t> </w:t>
      </w:r>
      <w:r>
        <w:rPr/>
        <w:t>under</w:t>
      </w:r>
      <w:r>
        <w:rPr>
          <w:spacing w:val="-7"/>
        </w:rPr>
        <w:t> </w:t>
      </w:r>
      <w:r>
        <w:rPr/>
        <w:t>standard</w:t>
      </w:r>
      <w:r>
        <w:rPr>
          <w:spacing w:val="-6"/>
        </w:rPr>
        <w:t> </w:t>
      </w:r>
      <w:r>
        <w:rPr/>
        <w:t>production</w:t>
      </w:r>
      <w:r>
        <w:rPr>
          <w:spacing w:val="-6"/>
        </w:rPr>
        <w:t> </w:t>
      </w:r>
      <w:r>
        <w:rPr/>
        <w:t>at</w:t>
      </w:r>
      <w:r>
        <w:rPr>
          <w:spacing w:val="-6"/>
        </w:rPr>
        <w:t> </w:t>
      </w:r>
      <w:r>
        <w:rPr/>
        <w:t>the</w:t>
      </w:r>
      <w:r>
        <w:rPr>
          <w:spacing w:val="-8"/>
        </w:rPr>
        <w:t> </w:t>
      </w:r>
      <w:r>
        <w:rPr/>
        <w:t>time</w:t>
      </w:r>
      <w:r>
        <w:rPr>
          <w:spacing w:val="-6"/>
        </w:rPr>
        <w:t> </w:t>
      </w:r>
      <w:r>
        <w:rPr/>
        <w:t>of</w:t>
      </w:r>
      <w:r>
        <w:rPr>
          <w:spacing w:val="-6"/>
        </w:rPr>
        <w:t> </w:t>
      </w:r>
      <w:r>
        <w:rPr/>
        <w:t>order.</w:t>
      </w:r>
      <w:r>
        <w:rPr>
          <w:spacing w:val="40"/>
        </w:rPr>
        <w:t> </w:t>
      </w:r>
      <w:r>
        <w:rPr/>
        <w:t>No</w:t>
      </w:r>
      <w:r>
        <w:rPr>
          <w:spacing w:val="-4"/>
        </w:rPr>
        <w:t> </w:t>
      </w:r>
      <w:r>
        <w:rPr/>
        <w:t>used</w:t>
      </w:r>
      <w:r>
        <w:rPr>
          <w:spacing w:val="-6"/>
        </w:rPr>
        <w:t> </w:t>
      </w:r>
      <w:r>
        <w:rPr/>
        <w:t>or refurbished equipment will be accepted, unless otherwise stated.</w:t>
      </w:r>
    </w:p>
    <w:p>
      <w:pPr>
        <w:pStyle w:val="BodyText"/>
      </w:pPr>
    </w:p>
    <w:p>
      <w:pPr>
        <w:pStyle w:val="Heading3"/>
        <w:numPr>
          <w:ilvl w:val="1"/>
          <w:numId w:val="2"/>
        </w:numPr>
        <w:tabs>
          <w:tab w:pos="1552" w:val="left" w:leader="none"/>
          <w:tab w:pos="1553" w:val="left" w:leader="none"/>
        </w:tabs>
        <w:spacing w:line="207" w:lineRule="exact" w:before="1" w:after="0"/>
        <w:ind w:left="1552" w:right="0" w:hanging="721"/>
        <w:jc w:val="left"/>
      </w:pPr>
      <w:bookmarkStart w:name="_bookmark24" w:id="27"/>
      <w:bookmarkEnd w:id="27"/>
      <w:r>
        <w:rPr/>
        <w:t>ALTERN</w:t>
      </w:r>
      <w:r>
        <w:rPr/>
        <w:t>ATE/EQUIVALENT</w:t>
      </w:r>
      <w:r>
        <w:rPr>
          <w:spacing w:val="-1"/>
        </w:rPr>
        <w:t> </w:t>
      </w:r>
      <w:r>
        <w:rPr>
          <w:spacing w:val="-2"/>
        </w:rPr>
        <w:t>PROPOSALS</w:t>
      </w:r>
    </w:p>
    <w:p>
      <w:pPr>
        <w:pStyle w:val="BodyText"/>
        <w:ind w:left="1552" w:right="1026"/>
        <w:jc w:val="both"/>
      </w:pPr>
      <w:r>
        <w:rPr/>
        <w:t>Contractor may offer proposals which are at variance from the express specifications of the solicitation.</w:t>
      </w:r>
      <w:r>
        <w:rPr>
          <w:spacing w:val="40"/>
        </w:rPr>
        <w:t> </w:t>
      </w:r>
      <w:r>
        <w:rPr/>
        <w:t>The State reserves</w:t>
      </w:r>
      <w:r>
        <w:rPr>
          <w:spacing w:val="-13"/>
        </w:rPr>
        <w:t> </w:t>
      </w:r>
      <w:r>
        <w:rPr/>
        <w:t>the</w:t>
      </w:r>
      <w:r>
        <w:rPr>
          <w:spacing w:val="-10"/>
        </w:rPr>
        <w:t> </w:t>
      </w:r>
      <w:r>
        <w:rPr/>
        <w:t>right</w:t>
      </w:r>
      <w:r>
        <w:rPr>
          <w:spacing w:val="-11"/>
        </w:rPr>
        <w:t> </w:t>
      </w:r>
      <w:r>
        <w:rPr/>
        <w:t>to</w:t>
      </w:r>
      <w:r>
        <w:rPr>
          <w:spacing w:val="-13"/>
        </w:rPr>
        <w:t> </w:t>
      </w:r>
      <w:r>
        <w:rPr/>
        <w:t>consider</w:t>
      </w:r>
      <w:r>
        <w:rPr>
          <w:spacing w:val="-11"/>
        </w:rPr>
        <w:t> </w:t>
      </w:r>
      <w:r>
        <w:rPr/>
        <w:t>and</w:t>
      </w:r>
      <w:r>
        <w:rPr>
          <w:spacing w:val="-11"/>
        </w:rPr>
        <w:t> </w:t>
      </w:r>
      <w:r>
        <w:rPr/>
        <w:t>accept</w:t>
      </w:r>
      <w:r>
        <w:rPr>
          <w:spacing w:val="-13"/>
        </w:rPr>
        <w:t> </w:t>
      </w:r>
      <w:r>
        <w:rPr/>
        <w:t>such</w:t>
      </w:r>
      <w:r>
        <w:rPr>
          <w:spacing w:val="-7"/>
        </w:rPr>
        <w:t> </w:t>
      </w:r>
      <w:r>
        <w:rPr/>
        <w:t>proposals</w:t>
      </w:r>
      <w:r>
        <w:rPr>
          <w:spacing w:val="-13"/>
        </w:rPr>
        <w:t> </w:t>
      </w:r>
      <w:r>
        <w:rPr/>
        <w:t>if,</w:t>
      </w:r>
      <w:r>
        <w:rPr>
          <w:spacing w:val="-10"/>
        </w:rPr>
        <w:t> </w:t>
      </w:r>
      <w:r>
        <w:rPr/>
        <w:t>in</w:t>
      </w:r>
      <w:r>
        <w:rPr>
          <w:spacing w:val="-13"/>
        </w:rPr>
        <w:t> </w:t>
      </w:r>
      <w:r>
        <w:rPr/>
        <w:t>the</w:t>
      </w:r>
      <w:r>
        <w:rPr>
          <w:spacing w:val="-10"/>
        </w:rPr>
        <w:t> </w:t>
      </w:r>
      <w:r>
        <w:rPr/>
        <w:t>judgment</w:t>
      </w:r>
      <w:r>
        <w:rPr>
          <w:spacing w:val="-11"/>
        </w:rPr>
        <w:t> </w:t>
      </w:r>
      <w:r>
        <w:rPr/>
        <w:t>of</w:t>
      </w:r>
      <w:r>
        <w:rPr>
          <w:spacing w:val="-11"/>
        </w:rPr>
        <w:t> </w:t>
      </w:r>
      <w:r>
        <w:rPr/>
        <w:t>the</w:t>
      </w:r>
      <w:r>
        <w:rPr>
          <w:spacing w:val="-9"/>
        </w:rPr>
        <w:t> </w:t>
      </w:r>
      <w:r>
        <w:rPr/>
        <w:t>Materiel</w:t>
      </w:r>
      <w:r>
        <w:rPr>
          <w:spacing w:val="-11"/>
        </w:rPr>
        <w:t> </w:t>
      </w:r>
      <w:r>
        <w:rPr/>
        <w:t>Administrator,</w:t>
      </w:r>
      <w:r>
        <w:rPr>
          <w:spacing w:val="-11"/>
        </w:rPr>
        <w:t> </w:t>
      </w:r>
      <w:r>
        <w:rPr/>
        <w:t>the</w:t>
      </w:r>
      <w:r>
        <w:rPr>
          <w:spacing w:val="-11"/>
        </w:rPr>
        <w:t> </w:t>
      </w:r>
      <w:r>
        <w:rPr/>
        <w:t>proposal will</w:t>
      </w:r>
      <w:r>
        <w:rPr>
          <w:spacing w:val="-6"/>
        </w:rPr>
        <w:t> </w:t>
      </w:r>
      <w:r>
        <w:rPr/>
        <w:t>result</w:t>
      </w:r>
      <w:r>
        <w:rPr>
          <w:spacing w:val="-7"/>
        </w:rPr>
        <w:t> </w:t>
      </w:r>
      <w:r>
        <w:rPr/>
        <w:t>in</w:t>
      </w:r>
      <w:r>
        <w:rPr>
          <w:spacing w:val="-6"/>
        </w:rPr>
        <w:t> </w:t>
      </w:r>
      <w:r>
        <w:rPr/>
        <w:t>goods</w:t>
      </w:r>
      <w:r>
        <w:rPr>
          <w:spacing w:val="-6"/>
        </w:rPr>
        <w:t> </w:t>
      </w:r>
      <w:r>
        <w:rPr/>
        <w:t>and/or</w:t>
      </w:r>
      <w:r>
        <w:rPr>
          <w:spacing w:val="-6"/>
        </w:rPr>
        <w:t> </w:t>
      </w:r>
      <w:r>
        <w:rPr/>
        <w:t>services</w:t>
      </w:r>
      <w:r>
        <w:rPr>
          <w:spacing w:val="-4"/>
        </w:rPr>
        <w:t> </w:t>
      </w:r>
      <w:r>
        <w:rPr/>
        <w:t>equivalent</w:t>
      </w:r>
      <w:r>
        <w:rPr>
          <w:spacing w:val="-7"/>
        </w:rPr>
        <w:t> </w:t>
      </w:r>
      <w:r>
        <w:rPr/>
        <w:t>to</w:t>
      </w:r>
      <w:r>
        <w:rPr>
          <w:spacing w:val="-6"/>
        </w:rPr>
        <w:t> </w:t>
      </w:r>
      <w:r>
        <w:rPr/>
        <w:t>or</w:t>
      </w:r>
      <w:r>
        <w:rPr>
          <w:spacing w:val="-7"/>
        </w:rPr>
        <w:t> </w:t>
      </w:r>
      <w:r>
        <w:rPr/>
        <w:t>better</w:t>
      </w:r>
      <w:r>
        <w:rPr>
          <w:spacing w:val="-7"/>
        </w:rPr>
        <w:t> </w:t>
      </w:r>
      <w:r>
        <w:rPr/>
        <w:t>than</w:t>
      </w:r>
      <w:r>
        <w:rPr>
          <w:spacing w:val="-9"/>
        </w:rPr>
        <w:t> </w:t>
      </w:r>
      <w:r>
        <w:rPr/>
        <w:t>those</w:t>
      </w:r>
      <w:r>
        <w:rPr>
          <w:spacing w:val="-6"/>
        </w:rPr>
        <w:t> </w:t>
      </w:r>
      <w:r>
        <w:rPr/>
        <w:t>which</w:t>
      </w:r>
      <w:r>
        <w:rPr>
          <w:spacing w:val="-6"/>
        </w:rPr>
        <w:t> </w:t>
      </w:r>
      <w:r>
        <w:rPr/>
        <w:t>would</w:t>
      </w:r>
      <w:r>
        <w:rPr>
          <w:spacing w:val="-6"/>
        </w:rPr>
        <w:t> </w:t>
      </w:r>
      <w:r>
        <w:rPr/>
        <w:t>be</w:t>
      </w:r>
      <w:r>
        <w:rPr>
          <w:spacing w:val="-6"/>
        </w:rPr>
        <w:t> </w:t>
      </w:r>
      <w:r>
        <w:rPr/>
        <w:t>supplied</w:t>
      </w:r>
      <w:r>
        <w:rPr>
          <w:spacing w:val="-6"/>
        </w:rPr>
        <w:t> </w:t>
      </w:r>
      <w:r>
        <w:rPr/>
        <w:t>in</w:t>
      </w:r>
      <w:r>
        <w:rPr>
          <w:spacing w:val="-6"/>
        </w:rPr>
        <w:t> </w:t>
      </w:r>
      <w:r>
        <w:rPr/>
        <w:t>the</w:t>
      </w:r>
      <w:r>
        <w:rPr>
          <w:spacing w:val="-6"/>
        </w:rPr>
        <w:t> </w:t>
      </w:r>
      <w:r>
        <w:rPr/>
        <w:t>original proposal specifications.</w:t>
      </w:r>
      <w:r>
        <w:rPr>
          <w:spacing w:val="40"/>
        </w:rPr>
        <w:t> </w:t>
      </w:r>
      <w:r>
        <w:rPr/>
        <w:t>Contractor must indicate on the solicitation the manufacturer’s name, number and shall submit with their</w:t>
      </w:r>
      <w:r>
        <w:rPr>
          <w:spacing w:val="-2"/>
        </w:rPr>
        <w:t> </w:t>
      </w:r>
      <w:r>
        <w:rPr/>
        <w:t>proposal,</w:t>
      </w:r>
      <w:r>
        <w:rPr>
          <w:spacing w:val="-2"/>
        </w:rPr>
        <w:t> </w:t>
      </w:r>
      <w:r>
        <w:rPr/>
        <w:t>sketches,</w:t>
      </w:r>
      <w:r>
        <w:rPr>
          <w:spacing w:val="-2"/>
        </w:rPr>
        <w:t> </w:t>
      </w:r>
      <w:r>
        <w:rPr/>
        <w:t>descriptive literature</w:t>
      </w:r>
      <w:r>
        <w:rPr>
          <w:spacing w:val="-4"/>
        </w:rPr>
        <w:t> </w:t>
      </w:r>
      <w:r>
        <w:rPr/>
        <w:t>and/or</w:t>
      </w:r>
      <w:r>
        <w:rPr>
          <w:spacing w:val="-2"/>
        </w:rPr>
        <w:t> </w:t>
      </w:r>
      <w:r>
        <w:rPr/>
        <w:t>complete</w:t>
      </w:r>
      <w:r>
        <w:rPr>
          <w:spacing w:val="-2"/>
        </w:rPr>
        <w:t> </w:t>
      </w:r>
      <w:r>
        <w:rPr/>
        <w:t>specifications.</w:t>
      </w:r>
      <w:r>
        <w:rPr>
          <w:spacing w:val="40"/>
        </w:rPr>
        <w:t> </w:t>
      </w:r>
      <w:r>
        <w:rPr/>
        <w:t>Reference</w:t>
      </w:r>
      <w:r>
        <w:rPr>
          <w:spacing w:val="-4"/>
        </w:rPr>
        <w:t> </w:t>
      </w:r>
      <w:r>
        <w:rPr/>
        <w:t>to</w:t>
      </w:r>
      <w:r>
        <w:rPr>
          <w:spacing w:val="-4"/>
        </w:rPr>
        <w:t> </w:t>
      </w:r>
      <w:r>
        <w:rPr/>
        <w:t>literature</w:t>
      </w:r>
      <w:r>
        <w:rPr>
          <w:spacing w:val="-4"/>
        </w:rPr>
        <w:t> </w:t>
      </w:r>
      <w:r>
        <w:rPr/>
        <w:t>submitted</w:t>
      </w:r>
      <w:r>
        <w:rPr>
          <w:spacing w:val="-2"/>
        </w:rPr>
        <w:t> </w:t>
      </w:r>
      <w:r>
        <w:rPr/>
        <w:t>with a</w:t>
      </w:r>
      <w:r>
        <w:rPr>
          <w:spacing w:val="-6"/>
        </w:rPr>
        <w:t> </w:t>
      </w:r>
      <w:r>
        <w:rPr/>
        <w:t>previous</w:t>
      </w:r>
      <w:r>
        <w:rPr>
          <w:spacing w:val="-7"/>
        </w:rPr>
        <w:t> </w:t>
      </w:r>
      <w:r>
        <w:rPr/>
        <w:t>proposal</w:t>
      </w:r>
      <w:r>
        <w:rPr>
          <w:spacing w:val="-6"/>
        </w:rPr>
        <w:t> </w:t>
      </w:r>
      <w:r>
        <w:rPr/>
        <w:t>will</w:t>
      </w:r>
      <w:r>
        <w:rPr>
          <w:spacing w:val="-9"/>
        </w:rPr>
        <w:t> </w:t>
      </w:r>
      <w:r>
        <w:rPr/>
        <w:t>not</w:t>
      </w:r>
      <w:r>
        <w:rPr>
          <w:spacing w:val="-9"/>
        </w:rPr>
        <w:t> </w:t>
      </w:r>
      <w:r>
        <w:rPr/>
        <w:t>satisfy</w:t>
      </w:r>
      <w:r>
        <w:rPr>
          <w:spacing w:val="-8"/>
        </w:rPr>
        <w:t> </w:t>
      </w:r>
      <w:r>
        <w:rPr/>
        <w:t>this</w:t>
      </w:r>
      <w:r>
        <w:rPr>
          <w:spacing w:val="-8"/>
        </w:rPr>
        <w:t> </w:t>
      </w:r>
      <w:r>
        <w:rPr/>
        <w:t>provision.</w:t>
      </w:r>
      <w:r>
        <w:rPr>
          <w:spacing w:val="-6"/>
        </w:rPr>
        <w:t> </w:t>
      </w:r>
      <w:r>
        <w:rPr/>
        <w:t>Proposals</w:t>
      </w:r>
      <w:r>
        <w:rPr>
          <w:spacing w:val="-8"/>
        </w:rPr>
        <w:t> </w:t>
      </w:r>
      <w:r>
        <w:rPr/>
        <w:t>which</w:t>
      </w:r>
      <w:r>
        <w:rPr>
          <w:spacing w:val="-9"/>
        </w:rPr>
        <w:t> </w:t>
      </w:r>
      <w:r>
        <w:rPr/>
        <w:t>do</w:t>
      </w:r>
      <w:r>
        <w:rPr>
          <w:spacing w:val="-9"/>
        </w:rPr>
        <w:t> </w:t>
      </w:r>
      <w:r>
        <w:rPr/>
        <w:t>not</w:t>
      </w:r>
      <w:r>
        <w:rPr>
          <w:spacing w:val="-9"/>
        </w:rPr>
        <w:t> </w:t>
      </w:r>
      <w:r>
        <w:rPr/>
        <w:t>comply</w:t>
      </w:r>
      <w:r>
        <w:rPr>
          <w:spacing w:val="-6"/>
        </w:rPr>
        <w:t> </w:t>
      </w:r>
      <w:r>
        <w:rPr/>
        <w:t>with</w:t>
      </w:r>
      <w:r>
        <w:rPr>
          <w:spacing w:val="-8"/>
        </w:rPr>
        <w:t> </w:t>
      </w:r>
      <w:r>
        <w:rPr/>
        <w:t>these</w:t>
      </w:r>
      <w:r>
        <w:rPr>
          <w:spacing w:val="-6"/>
        </w:rPr>
        <w:t> </w:t>
      </w:r>
      <w:r>
        <w:rPr/>
        <w:t>requirements</w:t>
      </w:r>
      <w:r>
        <w:rPr>
          <w:spacing w:val="-8"/>
        </w:rPr>
        <w:t> </w:t>
      </w:r>
      <w:r>
        <w:rPr/>
        <w:t>are</w:t>
      </w:r>
      <w:r>
        <w:rPr>
          <w:spacing w:val="-9"/>
        </w:rPr>
        <w:t> </w:t>
      </w:r>
      <w:r>
        <w:rPr/>
        <w:t>subject to</w:t>
      </w:r>
      <w:r>
        <w:rPr>
          <w:spacing w:val="-6"/>
        </w:rPr>
        <w:t> </w:t>
      </w:r>
      <w:r>
        <w:rPr/>
        <w:t>rejection.</w:t>
      </w:r>
      <w:r>
        <w:rPr>
          <w:spacing w:val="35"/>
        </w:rPr>
        <w:t> </w:t>
      </w:r>
      <w:r>
        <w:rPr/>
        <w:t>In</w:t>
      </w:r>
      <w:r>
        <w:rPr>
          <w:spacing w:val="-8"/>
        </w:rPr>
        <w:t> </w:t>
      </w:r>
      <w:r>
        <w:rPr/>
        <w:t>the</w:t>
      </w:r>
      <w:r>
        <w:rPr>
          <w:spacing w:val="-9"/>
        </w:rPr>
        <w:t> </w:t>
      </w:r>
      <w:r>
        <w:rPr/>
        <w:t>absence</w:t>
      </w:r>
      <w:r>
        <w:rPr>
          <w:spacing w:val="-9"/>
        </w:rPr>
        <w:t> </w:t>
      </w:r>
      <w:r>
        <w:rPr/>
        <w:t>of</w:t>
      </w:r>
      <w:r>
        <w:rPr>
          <w:spacing w:val="-11"/>
        </w:rPr>
        <w:t> </w:t>
      </w:r>
      <w:r>
        <w:rPr/>
        <w:t>any</w:t>
      </w:r>
      <w:r>
        <w:rPr>
          <w:spacing w:val="-8"/>
        </w:rPr>
        <w:t> </w:t>
      </w:r>
      <w:r>
        <w:rPr/>
        <w:t>stated</w:t>
      </w:r>
      <w:r>
        <w:rPr>
          <w:spacing w:val="-9"/>
        </w:rPr>
        <w:t> </w:t>
      </w:r>
      <w:r>
        <w:rPr/>
        <w:t>deviation</w:t>
      </w:r>
      <w:r>
        <w:rPr>
          <w:spacing w:val="-5"/>
        </w:rPr>
        <w:t> </w:t>
      </w:r>
      <w:r>
        <w:rPr/>
        <w:t>or</w:t>
      </w:r>
      <w:r>
        <w:rPr>
          <w:spacing w:val="-9"/>
        </w:rPr>
        <w:t> </w:t>
      </w:r>
      <w:r>
        <w:rPr/>
        <w:t>exception,</w:t>
      </w:r>
      <w:r>
        <w:rPr>
          <w:spacing w:val="-9"/>
        </w:rPr>
        <w:t> </w:t>
      </w:r>
      <w:r>
        <w:rPr/>
        <w:t>the</w:t>
      </w:r>
      <w:r>
        <w:rPr>
          <w:spacing w:val="-7"/>
        </w:rPr>
        <w:t> </w:t>
      </w:r>
      <w:r>
        <w:rPr/>
        <w:t>proposal</w:t>
      </w:r>
      <w:r>
        <w:rPr>
          <w:spacing w:val="-8"/>
        </w:rPr>
        <w:t> </w:t>
      </w:r>
      <w:r>
        <w:rPr/>
        <w:t>will</w:t>
      </w:r>
      <w:r>
        <w:rPr>
          <w:spacing w:val="-6"/>
        </w:rPr>
        <w:t> </w:t>
      </w:r>
      <w:r>
        <w:rPr/>
        <w:t>be</w:t>
      </w:r>
      <w:r>
        <w:rPr>
          <w:spacing w:val="-9"/>
        </w:rPr>
        <w:t> </w:t>
      </w:r>
      <w:r>
        <w:rPr/>
        <w:t>accepted</w:t>
      </w:r>
      <w:r>
        <w:rPr>
          <w:spacing w:val="-9"/>
        </w:rPr>
        <w:t> </w:t>
      </w:r>
      <w:r>
        <w:rPr/>
        <w:t>as</w:t>
      </w:r>
      <w:r>
        <w:rPr>
          <w:spacing w:val="-8"/>
        </w:rPr>
        <w:t> </w:t>
      </w:r>
      <w:r>
        <w:rPr/>
        <w:t>in</w:t>
      </w:r>
      <w:r>
        <w:rPr>
          <w:spacing w:val="-9"/>
        </w:rPr>
        <w:t> </w:t>
      </w:r>
      <w:r>
        <w:rPr/>
        <w:t>strict</w:t>
      </w:r>
      <w:r>
        <w:rPr>
          <w:spacing w:val="-9"/>
        </w:rPr>
        <w:t> </w:t>
      </w:r>
      <w:r>
        <w:rPr/>
        <w:t>compliance with all terms, conditions and specification, and the Contractor shall be held liable therefore.</w:t>
      </w:r>
    </w:p>
    <w:p>
      <w:pPr>
        <w:pStyle w:val="BodyText"/>
        <w:spacing w:before="11"/>
        <w:rPr>
          <w:sz w:val="17"/>
        </w:rPr>
      </w:pPr>
    </w:p>
    <w:p>
      <w:pPr>
        <w:pStyle w:val="Heading3"/>
        <w:numPr>
          <w:ilvl w:val="1"/>
          <w:numId w:val="2"/>
        </w:numPr>
        <w:tabs>
          <w:tab w:pos="1552" w:val="left" w:leader="none"/>
          <w:tab w:pos="1553" w:val="left" w:leader="none"/>
        </w:tabs>
        <w:spacing w:line="240" w:lineRule="auto" w:before="0" w:after="0"/>
        <w:ind w:left="1552" w:right="0" w:hanging="721"/>
        <w:jc w:val="left"/>
      </w:pPr>
      <w:bookmarkStart w:name="_bookmark25" w:id="28"/>
      <w:bookmarkEnd w:id="28"/>
      <w:r>
        <w:rPr/>
        <w:t>LU</w:t>
      </w:r>
      <w:r>
        <w:rPr/>
        <w:t>MP</w:t>
      </w:r>
      <w:r>
        <w:rPr>
          <w:spacing w:val="-2"/>
        </w:rPr>
        <w:t> </w:t>
      </w:r>
      <w:r>
        <w:rPr/>
        <w:t>SUM</w:t>
      </w:r>
      <w:r>
        <w:rPr>
          <w:spacing w:val="-1"/>
        </w:rPr>
        <w:t> </w:t>
      </w:r>
      <w:r>
        <w:rPr/>
        <w:t>OR</w:t>
      </w:r>
      <w:r>
        <w:rPr>
          <w:spacing w:val="-2"/>
        </w:rPr>
        <w:t> </w:t>
      </w:r>
      <w:r>
        <w:rPr/>
        <w:t>”ALL</w:t>
      </w:r>
      <w:r>
        <w:rPr>
          <w:spacing w:val="-2"/>
        </w:rPr>
        <w:t> </w:t>
      </w:r>
      <w:r>
        <w:rPr/>
        <w:t>OR</w:t>
      </w:r>
      <w:r>
        <w:rPr>
          <w:spacing w:val="-1"/>
        </w:rPr>
        <w:t> </w:t>
      </w:r>
      <w:r>
        <w:rPr/>
        <w:t>NONE” </w:t>
      </w:r>
      <w:r>
        <w:rPr>
          <w:spacing w:val="-2"/>
        </w:rPr>
        <w:t>PROPOSALS</w:t>
      </w:r>
    </w:p>
    <w:p>
      <w:pPr>
        <w:pStyle w:val="BodyText"/>
        <w:spacing w:before="2"/>
        <w:ind w:left="1552" w:right="1025"/>
        <w:jc w:val="both"/>
      </w:pPr>
      <w:r>
        <w:rPr/>
        <w:t>The</w:t>
      </w:r>
      <w:r>
        <w:rPr>
          <w:spacing w:val="-8"/>
        </w:rPr>
        <w:t> </w:t>
      </w:r>
      <w:r>
        <w:rPr/>
        <w:t>State</w:t>
      </w:r>
      <w:r>
        <w:rPr>
          <w:spacing w:val="-10"/>
        </w:rPr>
        <w:t> </w:t>
      </w:r>
      <w:r>
        <w:rPr/>
        <w:t>reserves</w:t>
      </w:r>
      <w:r>
        <w:rPr>
          <w:spacing w:val="-10"/>
        </w:rPr>
        <w:t> </w:t>
      </w:r>
      <w:r>
        <w:rPr/>
        <w:t>the</w:t>
      </w:r>
      <w:r>
        <w:rPr>
          <w:spacing w:val="-10"/>
        </w:rPr>
        <w:t> </w:t>
      </w:r>
      <w:r>
        <w:rPr/>
        <w:t>right</w:t>
      </w:r>
      <w:r>
        <w:rPr>
          <w:spacing w:val="-10"/>
        </w:rPr>
        <w:t> </w:t>
      </w:r>
      <w:r>
        <w:rPr/>
        <w:t>to</w:t>
      </w:r>
      <w:r>
        <w:rPr>
          <w:spacing w:val="-10"/>
        </w:rPr>
        <w:t> </w:t>
      </w:r>
      <w:r>
        <w:rPr/>
        <w:t>purchase</w:t>
      </w:r>
      <w:r>
        <w:rPr>
          <w:spacing w:val="-10"/>
        </w:rPr>
        <w:t> </w:t>
      </w:r>
      <w:r>
        <w:rPr/>
        <w:t>item-by-item,</w:t>
      </w:r>
      <w:r>
        <w:rPr>
          <w:spacing w:val="-8"/>
        </w:rPr>
        <w:t> </w:t>
      </w:r>
      <w:r>
        <w:rPr/>
        <w:t>by</w:t>
      </w:r>
      <w:r>
        <w:rPr>
          <w:spacing w:val="-10"/>
        </w:rPr>
        <w:t> </w:t>
      </w:r>
      <w:r>
        <w:rPr/>
        <w:t>groups</w:t>
      </w:r>
      <w:r>
        <w:rPr>
          <w:spacing w:val="-10"/>
        </w:rPr>
        <w:t> </w:t>
      </w:r>
      <w:r>
        <w:rPr/>
        <w:t>or</w:t>
      </w:r>
      <w:r>
        <w:rPr>
          <w:spacing w:val="-11"/>
        </w:rPr>
        <w:t> </w:t>
      </w:r>
      <w:r>
        <w:rPr/>
        <w:t>as</w:t>
      </w:r>
      <w:r>
        <w:rPr>
          <w:spacing w:val="-10"/>
        </w:rPr>
        <w:t> </w:t>
      </w:r>
      <w:r>
        <w:rPr/>
        <w:t>a</w:t>
      </w:r>
      <w:r>
        <w:rPr>
          <w:spacing w:val="-10"/>
        </w:rPr>
        <w:t> </w:t>
      </w:r>
      <w:r>
        <w:rPr/>
        <w:t>total</w:t>
      </w:r>
      <w:r>
        <w:rPr>
          <w:spacing w:val="-8"/>
        </w:rPr>
        <w:t> </w:t>
      </w:r>
      <w:r>
        <w:rPr/>
        <w:t>when</w:t>
      </w:r>
      <w:r>
        <w:rPr>
          <w:spacing w:val="-10"/>
        </w:rPr>
        <w:t> </w:t>
      </w:r>
      <w:r>
        <w:rPr/>
        <w:t>the</w:t>
      </w:r>
      <w:r>
        <w:rPr>
          <w:spacing w:val="-10"/>
        </w:rPr>
        <w:t> </w:t>
      </w:r>
      <w:r>
        <w:rPr/>
        <w:t>State</w:t>
      </w:r>
      <w:r>
        <w:rPr>
          <w:spacing w:val="-8"/>
        </w:rPr>
        <w:t> </w:t>
      </w:r>
      <w:r>
        <w:rPr/>
        <w:t>may</w:t>
      </w:r>
      <w:r>
        <w:rPr>
          <w:spacing w:val="-10"/>
        </w:rPr>
        <w:t> </w:t>
      </w:r>
      <w:r>
        <w:rPr/>
        <w:t>benefit</w:t>
      </w:r>
      <w:r>
        <w:rPr>
          <w:spacing w:val="-10"/>
        </w:rPr>
        <w:t> </w:t>
      </w:r>
      <w:r>
        <w:rPr/>
        <w:t>by</w:t>
      </w:r>
      <w:r>
        <w:rPr>
          <w:spacing w:val="-10"/>
        </w:rPr>
        <w:t> </w:t>
      </w:r>
      <w:r>
        <w:rPr/>
        <w:t>so</w:t>
      </w:r>
      <w:r>
        <w:rPr>
          <w:spacing w:val="-10"/>
        </w:rPr>
        <w:t> </w:t>
      </w:r>
      <w:r>
        <w:rPr/>
        <w:t>doing. Contractors</w:t>
      </w:r>
      <w:r>
        <w:rPr>
          <w:spacing w:val="-3"/>
        </w:rPr>
        <w:t> </w:t>
      </w:r>
      <w:r>
        <w:rPr/>
        <w:t>may</w:t>
      </w:r>
      <w:r>
        <w:rPr>
          <w:spacing w:val="-1"/>
        </w:rPr>
        <w:t> </w:t>
      </w:r>
      <w:r>
        <w:rPr/>
        <w:t>submit</w:t>
      </w:r>
      <w:r>
        <w:rPr>
          <w:spacing w:val="-2"/>
        </w:rPr>
        <w:t> </w:t>
      </w:r>
      <w:r>
        <w:rPr/>
        <w:t>a</w:t>
      </w:r>
      <w:r>
        <w:rPr>
          <w:spacing w:val="-3"/>
        </w:rPr>
        <w:t> </w:t>
      </w:r>
      <w:r>
        <w:rPr/>
        <w:t>proposal on</w:t>
      </w:r>
      <w:r>
        <w:rPr>
          <w:spacing w:val="-4"/>
        </w:rPr>
        <w:t> </w:t>
      </w:r>
      <w:r>
        <w:rPr/>
        <w:t>an</w:t>
      </w:r>
      <w:r>
        <w:rPr>
          <w:spacing w:val="-2"/>
        </w:rPr>
        <w:t> </w:t>
      </w:r>
      <w:r>
        <w:rPr/>
        <w:t>“all</w:t>
      </w:r>
      <w:r>
        <w:rPr>
          <w:spacing w:val="-4"/>
        </w:rPr>
        <w:t> </w:t>
      </w:r>
      <w:r>
        <w:rPr/>
        <w:t>or</w:t>
      </w:r>
      <w:r>
        <w:rPr>
          <w:spacing w:val="-2"/>
        </w:rPr>
        <w:t> </w:t>
      </w:r>
      <w:r>
        <w:rPr/>
        <w:t>none”</w:t>
      </w:r>
      <w:r>
        <w:rPr>
          <w:spacing w:val="-2"/>
        </w:rPr>
        <w:t> </w:t>
      </w:r>
      <w:r>
        <w:rPr/>
        <w:t>or</w:t>
      </w:r>
      <w:r>
        <w:rPr>
          <w:spacing w:val="-5"/>
        </w:rPr>
        <w:t> </w:t>
      </w:r>
      <w:r>
        <w:rPr/>
        <w:t>“lump</w:t>
      </w:r>
      <w:r>
        <w:rPr>
          <w:spacing w:val="-2"/>
        </w:rPr>
        <w:t> </w:t>
      </w:r>
      <w:r>
        <w:rPr/>
        <w:t>sum”</w:t>
      </w:r>
      <w:r>
        <w:rPr>
          <w:spacing w:val="-4"/>
        </w:rPr>
        <w:t> </w:t>
      </w:r>
      <w:r>
        <w:rPr/>
        <w:t>basis,</w:t>
      </w:r>
      <w:r>
        <w:rPr>
          <w:spacing w:val="-4"/>
        </w:rPr>
        <w:t> </w:t>
      </w:r>
      <w:r>
        <w:rPr/>
        <w:t>but</w:t>
      </w:r>
      <w:r>
        <w:rPr>
          <w:spacing w:val="-4"/>
        </w:rPr>
        <w:t> </w:t>
      </w:r>
      <w:r>
        <w:rPr/>
        <w:t>should</w:t>
      </w:r>
      <w:r>
        <w:rPr>
          <w:spacing w:val="-4"/>
        </w:rPr>
        <w:t> </w:t>
      </w:r>
      <w:r>
        <w:rPr/>
        <w:t>also</w:t>
      </w:r>
      <w:r>
        <w:rPr>
          <w:spacing w:val="-2"/>
        </w:rPr>
        <w:t> </w:t>
      </w:r>
      <w:r>
        <w:rPr/>
        <w:t>submit</w:t>
      </w:r>
      <w:r>
        <w:rPr>
          <w:spacing w:val="-2"/>
        </w:rPr>
        <w:t> </w:t>
      </w:r>
      <w:r>
        <w:rPr/>
        <w:t>a proposal</w:t>
      </w:r>
      <w:r>
        <w:rPr>
          <w:spacing w:val="-3"/>
        </w:rPr>
        <w:t> </w:t>
      </w:r>
      <w:r>
        <w:rPr/>
        <w:t>on</w:t>
      </w:r>
      <w:r>
        <w:rPr>
          <w:spacing w:val="-2"/>
        </w:rPr>
        <w:t> </w:t>
      </w:r>
      <w:r>
        <w:rPr/>
        <w:t>an item-by-item</w:t>
      </w:r>
      <w:r>
        <w:rPr>
          <w:spacing w:val="-3"/>
        </w:rPr>
        <w:t> </w:t>
      </w:r>
      <w:r>
        <w:rPr/>
        <w:t>basis.</w:t>
      </w:r>
      <w:r>
        <w:rPr>
          <w:spacing w:val="80"/>
        </w:rPr>
        <w:t> </w:t>
      </w:r>
      <w:r>
        <w:rPr/>
        <w:t>The</w:t>
      </w:r>
      <w:r>
        <w:rPr>
          <w:spacing w:val="-4"/>
        </w:rPr>
        <w:t> </w:t>
      </w:r>
      <w:r>
        <w:rPr/>
        <w:t>term</w:t>
      </w:r>
      <w:r>
        <w:rPr>
          <w:spacing w:val="-6"/>
        </w:rPr>
        <w:t> </w:t>
      </w:r>
      <w:r>
        <w:rPr/>
        <w:t>“all</w:t>
      </w:r>
      <w:r>
        <w:rPr>
          <w:spacing w:val="-4"/>
        </w:rPr>
        <w:t> </w:t>
      </w:r>
      <w:r>
        <w:rPr/>
        <w:t>or</w:t>
      </w:r>
      <w:r>
        <w:rPr>
          <w:spacing w:val="-4"/>
        </w:rPr>
        <w:t> </w:t>
      </w:r>
      <w:r>
        <w:rPr/>
        <w:t>none”</w:t>
      </w:r>
      <w:r>
        <w:rPr>
          <w:spacing w:val="-4"/>
        </w:rPr>
        <w:t> </w:t>
      </w:r>
      <w:r>
        <w:rPr/>
        <w:t>means</w:t>
      </w:r>
      <w:r>
        <w:rPr>
          <w:spacing w:val="-3"/>
        </w:rPr>
        <w:t> </w:t>
      </w:r>
      <w:r>
        <w:rPr/>
        <w:t>a</w:t>
      </w:r>
      <w:r>
        <w:rPr>
          <w:spacing w:val="-4"/>
        </w:rPr>
        <w:t> </w:t>
      </w:r>
      <w:r>
        <w:rPr/>
        <w:t>conditional proposal</w:t>
      </w:r>
      <w:r>
        <w:rPr>
          <w:spacing w:val="-3"/>
        </w:rPr>
        <w:t> </w:t>
      </w:r>
      <w:r>
        <w:rPr/>
        <w:t>which</w:t>
      </w:r>
      <w:r>
        <w:rPr>
          <w:spacing w:val="-4"/>
        </w:rPr>
        <w:t> </w:t>
      </w:r>
      <w:r>
        <w:rPr/>
        <w:t>requires</w:t>
      </w:r>
      <w:r>
        <w:rPr>
          <w:spacing w:val="-3"/>
        </w:rPr>
        <w:t> </w:t>
      </w:r>
      <w:r>
        <w:rPr/>
        <w:t>the</w:t>
      </w:r>
      <w:r>
        <w:rPr>
          <w:spacing w:val="-4"/>
        </w:rPr>
        <w:t> </w:t>
      </w:r>
      <w:r>
        <w:rPr/>
        <w:t>purchase</w:t>
      </w:r>
      <w:r>
        <w:rPr>
          <w:spacing w:val="-6"/>
        </w:rPr>
        <w:t> </w:t>
      </w:r>
      <w:r>
        <w:rPr/>
        <w:t>of</w:t>
      </w:r>
      <w:r>
        <w:rPr>
          <w:spacing w:val="-4"/>
        </w:rPr>
        <w:t> </w:t>
      </w:r>
      <w:r>
        <w:rPr/>
        <w:t>all</w:t>
      </w:r>
      <w:r>
        <w:rPr>
          <w:spacing w:val="-4"/>
        </w:rPr>
        <w:t> </w:t>
      </w:r>
      <w:r>
        <w:rPr/>
        <w:t>items</w:t>
      </w:r>
      <w:r>
        <w:rPr>
          <w:spacing w:val="-3"/>
        </w:rPr>
        <w:t> </w:t>
      </w:r>
      <w:r>
        <w:rPr/>
        <w:t>on which proposals are offered and Contractor declines to accept award on individual items; a “lump sum” proposal is one in which the Contractor offers a lower price than the sum of the individual proposals if all items are purchased, but agrees to deliver individual items at the prices quoted.</w:t>
      </w:r>
    </w:p>
    <w:p>
      <w:pPr>
        <w:pStyle w:val="BodyText"/>
        <w:spacing w:before="9"/>
        <w:rPr>
          <w:sz w:val="17"/>
        </w:rPr>
      </w:pPr>
    </w:p>
    <w:p>
      <w:pPr>
        <w:pStyle w:val="Heading3"/>
        <w:numPr>
          <w:ilvl w:val="1"/>
          <w:numId w:val="2"/>
        </w:numPr>
        <w:tabs>
          <w:tab w:pos="1552" w:val="left" w:leader="none"/>
          <w:tab w:pos="1553" w:val="left" w:leader="none"/>
        </w:tabs>
        <w:spacing w:line="240" w:lineRule="auto" w:before="1" w:after="0"/>
        <w:ind w:left="1552" w:right="0" w:hanging="721"/>
        <w:jc w:val="left"/>
      </w:pPr>
      <w:bookmarkStart w:name="_bookmark26" w:id="29"/>
      <w:bookmarkEnd w:id="29"/>
      <w:r>
        <w:rPr/>
        <w:t>E</w:t>
      </w:r>
      <w:r>
        <w:rPr/>
        <w:t>MAIL</w:t>
      </w:r>
      <w:r>
        <w:rPr>
          <w:spacing w:val="-1"/>
        </w:rPr>
        <w:t> </w:t>
      </w:r>
      <w:r>
        <w:rPr>
          <w:spacing w:val="-2"/>
        </w:rPr>
        <w:t>SUBMISSIONS</w:t>
      </w:r>
    </w:p>
    <w:p>
      <w:pPr>
        <w:pStyle w:val="BodyText"/>
        <w:ind w:left="1552" w:right="1030"/>
        <w:jc w:val="both"/>
      </w:pPr>
      <w:r>
        <w:rPr/>
        <w:t>SPB will not accept proposals by email, electronic, voice, or telephone proposals </w:t>
      </w:r>
      <w:r>
        <w:rPr>
          <w:b/>
        </w:rPr>
        <w:t>except </w:t>
      </w:r>
      <w:r>
        <w:rPr/>
        <w:t>for one-time purchases under $50,000.00.</w:t>
      </w:r>
    </w:p>
    <w:p>
      <w:pPr>
        <w:pStyle w:val="BodyText"/>
      </w:pPr>
    </w:p>
    <w:p>
      <w:pPr>
        <w:pStyle w:val="Heading3"/>
        <w:numPr>
          <w:ilvl w:val="1"/>
          <w:numId w:val="2"/>
        </w:numPr>
        <w:tabs>
          <w:tab w:pos="1552" w:val="left" w:leader="none"/>
          <w:tab w:pos="1553" w:val="left" w:leader="none"/>
        </w:tabs>
        <w:spacing w:line="207" w:lineRule="exact" w:before="0" w:after="0"/>
        <w:ind w:left="1552" w:right="0" w:hanging="721"/>
        <w:jc w:val="left"/>
      </w:pPr>
      <w:bookmarkStart w:name="_bookmark27" w:id="30"/>
      <w:bookmarkEnd w:id="30"/>
      <w:r>
        <w:rPr/>
        <w:t>PR</w:t>
      </w:r>
      <w:r>
        <w:rPr/>
        <w:t>OPOSAL</w:t>
      </w:r>
      <w:r>
        <w:rPr>
          <w:spacing w:val="-3"/>
        </w:rPr>
        <w:t> </w:t>
      </w:r>
      <w:r>
        <w:rPr>
          <w:spacing w:val="-2"/>
        </w:rPr>
        <w:t>TABULATIONS</w:t>
      </w:r>
    </w:p>
    <w:p>
      <w:pPr>
        <w:pStyle w:val="BodyText"/>
        <w:spacing w:line="207" w:lineRule="exact"/>
        <w:ind w:left="1552"/>
        <w:jc w:val="both"/>
      </w:pPr>
      <w:r>
        <w:rPr/>
        <w:t>Proposal</w:t>
      </w:r>
      <w:r>
        <w:rPr>
          <w:spacing w:val="-3"/>
        </w:rPr>
        <w:t> </w:t>
      </w:r>
      <w:r>
        <w:rPr/>
        <w:t>tabulations</w:t>
      </w:r>
      <w:r>
        <w:rPr>
          <w:spacing w:val="-3"/>
        </w:rPr>
        <w:t> </w:t>
      </w:r>
      <w:r>
        <w:rPr/>
        <w:t>are</w:t>
      </w:r>
      <w:r>
        <w:rPr>
          <w:spacing w:val="-4"/>
        </w:rPr>
        <w:t> </w:t>
      </w:r>
      <w:r>
        <w:rPr/>
        <w:t>available</w:t>
      </w:r>
      <w:r>
        <w:rPr>
          <w:spacing w:val="-4"/>
        </w:rPr>
        <w:t> </w:t>
      </w:r>
      <w:r>
        <w:rPr/>
        <w:t>on</w:t>
      </w:r>
      <w:r>
        <w:rPr>
          <w:spacing w:val="-2"/>
        </w:rPr>
        <w:t> </w:t>
      </w:r>
      <w:r>
        <w:rPr/>
        <w:t>the</w:t>
      </w:r>
      <w:r>
        <w:rPr>
          <w:spacing w:val="-2"/>
        </w:rPr>
        <w:t> </w:t>
      </w:r>
      <w:r>
        <w:rPr/>
        <w:t>website</w:t>
      </w:r>
      <w:r>
        <w:rPr>
          <w:spacing w:val="-2"/>
        </w:rPr>
        <w:t> </w:t>
      </w:r>
      <w:r>
        <w:rPr/>
        <w:t>at:</w:t>
      </w:r>
      <w:r>
        <w:rPr>
          <w:spacing w:val="50"/>
        </w:rPr>
        <w:t> </w:t>
      </w:r>
      <w:hyperlink r:id="rId7">
        <w:r>
          <w:rPr>
            <w:color w:val="0000FF"/>
            <w:spacing w:val="-2"/>
            <w:u w:val="single" w:color="0000FF"/>
          </w:rPr>
          <w:t>http://das.nebraska.gov/materiel/purchasing.html.</w:t>
        </w:r>
      </w:hyperlink>
    </w:p>
    <w:p>
      <w:pPr>
        <w:pStyle w:val="BodyText"/>
        <w:spacing w:before="10"/>
        <w:rPr>
          <w:sz w:val="9"/>
        </w:rPr>
      </w:pPr>
    </w:p>
    <w:p>
      <w:pPr>
        <w:pStyle w:val="Heading3"/>
        <w:numPr>
          <w:ilvl w:val="1"/>
          <w:numId w:val="2"/>
        </w:numPr>
        <w:tabs>
          <w:tab w:pos="1552" w:val="left" w:leader="none"/>
          <w:tab w:pos="1553" w:val="left" w:leader="none"/>
        </w:tabs>
        <w:spacing w:line="207" w:lineRule="exact" w:before="95" w:after="0"/>
        <w:ind w:left="1552" w:right="0" w:hanging="721"/>
        <w:jc w:val="left"/>
      </w:pPr>
      <w:bookmarkStart w:name="_bookmark28" w:id="31"/>
      <w:bookmarkEnd w:id="31"/>
      <w:r>
        <w:rPr/>
        <w:t>REJECTI</w:t>
      </w:r>
      <w:r>
        <w:rPr/>
        <w:t>ON</w:t>
      </w:r>
      <w:r>
        <w:rPr>
          <w:spacing w:val="-2"/>
        </w:rPr>
        <w:t> </w:t>
      </w:r>
      <w:r>
        <w:rPr/>
        <w:t>OF</w:t>
      </w:r>
      <w:r>
        <w:rPr>
          <w:spacing w:val="-2"/>
        </w:rPr>
        <w:t> PROPOSALS</w:t>
      </w:r>
    </w:p>
    <w:p>
      <w:pPr>
        <w:pStyle w:val="BodyText"/>
        <w:spacing w:line="207" w:lineRule="exact"/>
        <w:ind w:left="1552"/>
        <w:jc w:val="both"/>
      </w:pPr>
      <w:r>
        <w:rPr/>
        <w:t>The</w:t>
      </w:r>
      <w:r>
        <w:rPr>
          <w:spacing w:val="-2"/>
        </w:rPr>
        <w:t> </w:t>
      </w:r>
      <w:r>
        <w:rPr/>
        <w:t>State</w:t>
      </w:r>
      <w:r>
        <w:rPr>
          <w:spacing w:val="-2"/>
        </w:rPr>
        <w:t> </w:t>
      </w:r>
      <w:r>
        <w:rPr/>
        <w:t>reserves</w:t>
      </w:r>
      <w:r>
        <w:rPr>
          <w:spacing w:val="-2"/>
        </w:rPr>
        <w:t> </w:t>
      </w:r>
      <w:r>
        <w:rPr/>
        <w:t>the</w:t>
      </w:r>
      <w:r>
        <w:rPr>
          <w:spacing w:val="-2"/>
        </w:rPr>
        <w:t> </w:t>
      </w:r>
      <w:r>
        <w:rPr/>
        <w:t>right</w:t>
      </w:r>
      <w:r>
        <w:rPr>
          <w:spacing w:val="-4"/>
        </w:rPr>
        <w:t> </w:t>
      </w:r>
      <w:r>
        <w:rPr/>
        <w:t>to</w:t>
      </w:r>
      <w:r>
        <w:rPr>
          <w:spacing w:val="-3"/>
        </w:rPr>
        <w:t> </w:t>
      </w:r>
      <w:r>
        <w:rPr/>
        <w:t>reject</w:t>
      </w:r>
      <w:r>
        <w:rPr>
          <w:spacing w:val="-2"/>
        </w:rPr>
        <w:t> </w:t>
      </w:r>
      <w:r>
        <w:rPr/>
        <w:t>any or</w:t>
      </w:r>
      <w:r>
        <w:rPr>
          <w:spacing w:val="-5"/>
        </w:rPr>
        <w:t> </w:t>
      </w:r>
      <w:r>
        <w:rPr/>
        <w:t>all</w:t>
      </w:r>
      <w:r>
        <w:rPr>
          <w:spacing w:val="3"/>
        </w:rPr>
        <w:t> </w:t>
      </w:r>
      <w:r>
        <w:rPr/>
        <w:t>proposals,</w:t>
      </w:r>
      <w:r>
        <w:rPr>
          <w:spacing w:val="-1"/>
        </w:rPr>
        <w:t> </w:t>
      </w:r>
      <w:r>
        <w:rPr/>
        <w:t>wholly</w:t>
      </w:r>
      <w:r>
        <w:rPr>
          <w:spacing w:val="-4"/>
        </w:rPr>
        <w:t> </w:t>
      </w:r>
      <w:r>
        <w:rPr/>
        <w:t>or</w:t>
      </w:r>
      <w:r>
        <w:rPr>
          <w:spacing w:val="-2"/>
        </w:rPr>
        <w:t> </w:t>
      </w:r>
      <w:r>
        <w:rPr/>
        <w:t>in</w:t>
      </w:r>
      <w:r>
        <w:rPr>
          <w:spacing w:val="-1"/>
        </w:rPr>
        <w:t> </w:t>
      </w:r>
      <w:r>
        <w:rPr/>
        <w:t>part,</w:t>
      </w:r>
      <w:r>
        <w:rPr>
          <w:spacing w:val="-2"/>
        </w:rPr>
        <w:t> </w:t>
      </w:r>
      <w:r>
        <w:rPr/>
        <w:t>in</w:t>
      </w:r>
      <w:r>
        <w:rPr>
          <w:spacing w:val="-1"/>
        </w:rPr>
        <w:t> </w:t>
      </w:r>
      <w:r>
        <w:rPr/>
        <w:t>the</w:t>
      </w:r>
      <w:r>
        <w:rPr>
          <w:spacing w:val="-4"/>
        </w:rPr>
        <w:t> </w:t>
      </w:r>
      <w:r>
        <w:rPr/>
        <w:t>best</w:t>
      </w:r>
      <w:r>
        <w:rPr>
          <w:spacing w:val="-2"/>
        </w:rPr>
        <w:t> </w:t>
      </w:r>
      <w:r>
        <w:rPr/>
        <w:t>interest</w:t>
      </w:r>
      <w:r>
        <w:rPr>
          <w:spacing w:val="-1"/>
        </w:rPr>
        <w:t> </w:t>
      </w:r>
      <w:r>
        <w:rPr/>
        <w:t>of</w:t>
      </w:r>
      <w:r>
        <w:rPr>
          <w:spacing w:val="-2"/>
        </w:rPr>
        <w:t> </w:t>
      </w:r>
      <w:r>
        <w:rPr/>
        <w:t>the</w:t>
      </w:r>
      <w:r>
        <w:rPr>
          <w:spacing w:val="-3"/>
        </w:rPr>
        <w:t> </w:t>
      </w:r>
      <w:r>
        <w:rPr>
          <w:spacing w:val="-2"/>
        </w:rPr>
        <w:t>State.</w:t>
      </w:r>
    </w:p>
    <w:p>
      <w:pPr>
        <w:pStyle w:val="BodyText"/>
        <w:spacing w:before="1"/>
      </w:pPr>
    </w:p>
    <w:p>
      <w:pPr>
        <w:pStyle w:val="Heading3"/>
        <w:numPr>
          <w:ilvl w:val="1"/>
          <w:numId w:val="2"/>
        </w:numPr>
        <w:tabs>
          <w:tab w:pos="1552" w:val="left" w:leader="none"/>
          <w:tab w:pos="1553" w:val="left" w:leader="none"/>
        </w:tabs>
        <w:spacing w:line="207" w:lineRule="exact" w:before="0" w:after="0"/>
        <w:ind w:left="1552" w:right="0" w:hanging="721"/>
        <w:jc w:val="left"/>
      </w:pPr>
      <w:bookmarkStart w:name="_bookmark29" w:id="32"/>
      <w:bookmarkEnd w:id="32"/>
      <w:r>
        <w:rPr/>
        <w:t>RESID</w:t>
      </w:r>
      <w:r>
        <w:rPr/>
        <w:t>ENT</w:t>
      </w:r>
      <w:r>
        <w:rPr>
          <w:spacing w:val="-1"/>
        </w:rPr>
        <w:t> </w:t>
      </w:r>
      <w:r>
        <w:rPr>
          <w:spacing w:val="-2"/>
        </w:rPr>
        <w:t>BIDDER</w:t>
      </w:r>
    </w:p>
    <w:p>
      <w:pPr>
        <w:pStyle w:val="BodyText"/>
        <w:ind w:left="1552" w:right="1025"/>
        <w:jc w:val="both"/>
      </w:pPr>
      <w:r>
        <w:rPr/>
        <w:t>Pursuant</w:t>
      </w:r>
      <w:r>
        <w:rPr>
          <w:spacing w:val="-13"/>
        </w:rPr>
        <w:t> </w:t>
      </w:r>
      <w:r>
        <w:rPr/>
        <w:t>to</w:t>
      </w:r>
      <w:r>
        <w:rPr>
          <w:spacing w:val="-12"/>
        </w:rPr>
        <w:t> </w:t>
      </w:r>
      <w:r>
        <w:rPr/>
        <w:t>Neb.</w:t>
      </w:r>
      <w:r>
        <w:rPr>
          <w:spacing w:val="-12"/>
        </w:rPr>
        <w:t> </w:t>
      </w:r>
      <w:r>
        <w:rPr/>
        <w:t>Rev.</w:t>
      </w:r>
      <w:r>
        <w:rPr>
          <w:spacing w:val="-11"/>
        </w:rPr>
        <w:t> </w:t>
      </w:r>
      <w:r>
        <w:rPr/>
        <w:t>Stat.</w:t>
      </w:r>
      <w:r>
        <w:rPr>
          <w:spacing w:val="-11"/>
        </w:rPr>
        <w:t> </w:t>
      </w:r>
      <w:r>
        <w:rPr/>
        <w:t>§§</w:t>
      </w:r>
      <w:r>
        <w:rPr>
          <w:spacing w:val="-13"/>
        </w:rPr>
        <w:t> </w:t>
      </w:r>
      <w:r>
        <w:rPr/>
        <w:t>73-101.01</w:t>
      </w:r>
      <w:r>
        <w:rPr>
          <w:spacing w:val="-11"/>
        </w:rPr>
        <w:t> </w:t>
      </w:r>
      <w:r>
        <w:rPr/>
        <w:t>through</w:t>
      </w:r>
      <w:r>
        <w:rPr>
          <w:spacing w:val="-11"/>
        </w:rPr>
        <w:t> </w:t>
      </w:r>
      <w:r>
        <w:rPr/>
        <w:t>73-101.02,</w:t>
      </w:r>
      <w:r>
        <w:rPr>
          <w:spacing w:val="-13"/>
        </w:rPr>
        <w:t> </w:t>
      </w:r>
      <w:r>
        <w:rPr/>
        <w:t>a</w:t>
      </w:r>
      <w:r>
        <w:rPr>
          <w:spacing w:val="-11"/>
        </w:rPr>
        <w:t> </w:t>
      </w:r>
      <w:r>
        <w:rPr/>
        <w:t>Resident</w:t>
      </w:r>
      <w:r>
        <w:rPr>
          <w:spacing w:val="-10"/>
        </w:rPr>
        <w:t> </w:t>
      </w:r>
      <w:r>
        <w:rPr/>
        <w:t>Bidder</w:t>
      </w:r>
      <w:r>
        <w:rPr>
          <w:spacing w:val="-11"/>
        </w:rPr>
        <w:t> </w:t>
      </w:r>
      <w:r>
        <w:rPr/>
        <w:t>shall</w:t>
      </w:r>
      <w:r>
        <w:rPr>
          <w:spacing w:val="-13"/>
        </w:rPr>
        <w:t> </w:t>
      </w:r>
      <w:r>
        <w:rPr/>
        <w:t>be</w:t>
      </w:r>
      <w:r>
        <w:rPr>
          <w:spacing w:val="-11"/>
        </w:rPr>
        <w:t> </w:t>
      </w:r>
      <w:r>
        <w:rPr/>
        <w:t>allowed</w:t>
      </w:r>
      <w:r>
        <w:rPr>
          <w:spacing w:val="-11"/>
        </w:rPr>
        <w:t> </w:t>
      </w:r>
      <w:r>
        <w:rPr/>
        <w:t>a</w:t>
      </w:r>
      <w:r>
        <w:rPr>
          <w:spacing w:val="-11"/>
        </w:rPr>
        <w:t> </w:t>
      </w:r>
      <w:r>
        <w:rPr/>
        <w:t>preference</w:t>
      </w:r>
      <w:r>
        <w:rPr>
          <w:spacing w:val="-13"/>
        </w:rPr>
        <w:t> </w:t>
      </w:r>
      <w:r>
        <w:rPr/>
        <w:t>against a Non-resident Bidder from a state which gives or requires a preference to Bidders from that state.</w:t>
      </w:r>
      <w:r>
        <w:rPr>
          <w:spacing w:val="40"/>
        </w:rPr>
        <w:t> </w:t>
      </w:r>
      <w:r>
        <w:rPr/>
        <w:t>The preference shall be equal to the preference given or required by the state of the Nonresident Bidders. Where the lowest responsible bid from a resident Bidder is equal in all respects to one from a nonresident Bidder from a state which has</w:t>
      </w:r>
      <w:r>
        <w:rPr>
          <w:spacing w:val="-1"/>
        </w:rPr>
        <w:t> </w:t>
      </w:r>
      <w:r>
        <w:rPr/>
        <w:t>no preference law,</w:t>
      </w:r>
      <w:r>
        <w:rPr>
          <w:spacing w:val="-2"/>
        </w:rPr>
        <w:t> </w:t>
      </w:r>
      <w:r>
        <w:rPr/>
        <w:t>the</w:t>
      </w:r>
      <w:r>
        <w:rPr>
          <w:spacing w:val="-2"/>
        </w:rPr>
        <w:t> </w:t>
      </w:r>
      <w:r>
        <w:rPr/>
        <w:t>resident Bidder</w:t>
      </w:r>
      <w:r>
        <w:rPr>
          <w:spacing w:val="-2"/>
        </w:rPr>
        <w:t> </w:t>
      </w:r>
      <w:r>
        <w:rPr/>
        <w:t>shall be awarded</w:t>
      </w:r>
      <w:r>
        <w:rPr>
          <w:spacing w:val="-2"/>
        </w:rPr>
        <w:t> </w:t>
      </w:r>
      <w:r>
        <w:rPr/>
        <w:t>the contract.</w:t>
      </w:r>
      <w:r>
        <w:rPr>
          <w:spacing w:val="40"/>
        </w:rPr>
        <w:t> </w:t>
      </w:r>
      <w:r>
        <w:rPr/>
        <w:t>The provision of</w:t>
      </w:r>
      <w:r>
        <w:rPr>
          <w:spacing w:val="-4"/>
        </w:rPr>
        <w:t> </w:t>
      </w:r>
      <w:r>
        <w:rPr/>
        <w:t>this</w:t>
      </w:r>
      <w:r>
        <w:rPr>
          <w:spacing w:val="-1"/>
        </w:rPr>
        <w:t> </w:t>
      </w:r>
      <w:r>
        <w:rPr/>
        <w:t>preference</w:t>
      </w:r>
      <w:r>
        <w:rPr>
          <w:spacing w:val="-2"/>
        </w:rPr>
        <w:t> </w:t>
      </w:r>
      <w:r>
        <w:rPr/>
        <w:t>shall</w:t>
      </w:r>
      <w:r>
        <w:rPr>
          <w:spacing w:val="-2"/>
        </w:rPr>
        <w:t> </w:t>
      </w:r>
      <w:r>
        <w:rPr/>
        <w:t>not apply to any contract for any project upon which federal funds would be withheld because of the provisions of this </w:t>
      </w:r>
      <w:r>
        <w:rPr>
          <w:spacing w:val="-2"/>
        </w:rPr>
        <w:t>preference.</w:t>
      </w:r>
    </w:p>
    <w:p>
      <w:pPr>
        <w:spacing w:after="0"/>
        <w:jc w:val="both"/>
        <w:sectPr>
          <w:pgSz w:w="12240" w:h="15840"/>
          <w:pgMar w:header="0" w:footer="813" w:top="1360" w:bottom="1040" w:left="320" w:right="120"/>
        </w:sectPr>
      </w:pPr>
    </w:p>
    <w:p>
      <w:pPr>
        <w:pStyle w:val="Heading3"/>
        <w:numPr>
          <w:ilvl w:val="0"/>
          <w:numId w:val="2"/>
        </w:numPr>
        <w:tabs>
          <w:tab w:pos="1193" w:val="left" w:leader="none"/>
        </w:tabs>
        <w:spacing w:line="240" w:lineRule="auto" w:before="82" w:after="0"/>
        <w:ind w:left="1192" w:right="0" w:hanging="361"/>
        <w:jc w:val="left"/>
      </w:pPr>
      <w:bookmarkStart w:name="_bookmark30" w:id="33"/>
      <w:bookmarkEnd w:id="33"/>
      <w:r>
        <w:rPr/>
        <w:t>TER</w:t>
      </w:r>
      <w:r>
        <w:rPr/>
        <w:t>MS</w:t>
      </w:r>
      <w:r>
        <w:rPr>
          <w:spacing w:val="-2"/>
        </w:rPr>
        <w:t> </w:t>
      </w:r>
      <w:r>
        <w:rPr/>
        <w:t>AND</w:t>
      </w:r>
      <w:r>
        <w:rPr>
          <w:spacing w:val="-2"/>
        </w:rPr>
        <w:t> CONDITIONS</w:t>
      </w:r>
    </w:p>
    <w:p>
      <w:pPr>
        <w:pStyle w:val="BodyText"/>
        <w:spacing w:before="1"/>
        <w:rPr>
          <w:b/>
          <w:sz w:val="22"/>
        </w:rPr>
      </w:pPr>
    </w:p>
    <w:p>
      <w:pPr>
        <w:pStyle w:val="BodyText"/>
        <w:spacing w:before="1"/>
        <w:ind w:left="832" w:right="1025"/>
        <w:jc w:val="both"/>
      </w:pPr>
      <w:r>
        <w:rPr>
          <w:b/>
        </w:rPr>
        <w:t>Contractors should complete Section II through VI as part of their proposal</w:t>
      </w:r>
      <w:r>
        <w:rPr/>
        <w:t>.</w:t>
      </w:r>
      <w:r>
        <w:rPr>
          <w:spacing w:val="40"/>
        </w:rPr>
        <w:t> </w:t>
      </w:r>
      <w:r>
        <w:rPr/>
        <w:t>Contractor is expected to read the Terms and</w:t>
      </w:r>
      <w:r>
        <w:rPr>
          <w:spacing w:val="-13"/>
        </w:rPr>
        <w:t> </w:t>
      </w:r>
      <w:r>
        <w:rPr/>
        <w:t>Conditions</w:t>
      </w:r>
      <w:r>
        <w:rPr>
          <w:spacing w:val="-11"/>
        </w:rPr>
        <w:t> </w:t>
      </w:r>
      <w:r>
        <w:rPr/>
        <w:t>and</w:t>
      </w:r>
      <w:r>
        <w:rPr>
          <w:spacing w:val="-11"/>
        </w:rPr>
        <w:t> </w:t>
      </w:r>
      <w:r>
        <w:rPr/>
        <w:t>must</w:t>
      </w:r>
      <w:r>
        <w:rPr>
          <w:spacing w:val="-13"/>
        </w:rPr>
        <w:t> </w:t>
      </w:r>
      <w:r>
        <w:rPr/>
        <w:t>initial</w:t>
      </w:r>
      <w:r>
        <w:rPr>
          <w:spacing w:val="-12"/>
        </w:rPr>
        <w:t> </w:t>
      </w:r>
      <w:r>
        <w:rPr/>
        <w:t>either</w:t>
      </w:r>
      <w:r>
        <w:rPr>
          <w:spacing w:val="-12"/>
        </w:rPr>
        <w:t> </w:t>
      </w:r>
      <w:r>
        <w:rPr/>
        <w:t>accept,</w:t>
      </w:r>
      <w:r>
        <w:rPr>
          <w:spacing w:val="-11"/>
        </w:rPr>
        <w:t> </w:t>
      </w:r>
      <w:r>
        <w:rPr/>
        <w:t>reject,</w:t>
      </w:r>
      <w:r>
        <w:rPr>
          <w:spacing w:val="-11"/>
        </w:rPr>
        <w:t> </w:t>
      </w:r>
      <w:r>
        <w:rPr/>
        <w:t>or</w:t>
      </w:r>
      <w:r>
        <w:rPr>
          <w:spacing w:val="-12"/>
        </w:rPr>
        <w:t> </w:t>
      </w:r>
      <w:r>
        <w:rPr/>
        <w:t>reject</w:t>
      </w:r>
      <w:r>
        <w:rPr>
          <w:spacing w:val="-11"/>
        </w:rPr>
        <w:t> </w:t>
      </w:r>
      <w:r>
        <w:rPr/>
        <w:t>and</w:t>
      </w:r>
      <w:r>
        <w:rPr>
          <w:spacing w:val="-11"/>
        </w:rPr>
        <w:t> </w:t>
      </w:r>
      <w:r>
        <w:rPr/>
        <w:t>provide</w:t>
      </w:r>
      <w:r>
        <w:rPr>
          <w:spacing w:val="-11"/>
        </w:rPr>
        <w:t> </w:t>
      </w:r>
      <w:r>
        <w:rPr/>
        <w:t>alternative</w:t>
      </w:r>
      <w:r>
        <w:rPr>
          <w:spacing w:val="-11"/>
        </w:rPr>
        <w:t> </w:t>
      </w:r>
      <w:r>
        <w:rPr/>
        <w:t>language</w:t>
      </w:r>
      <w:r>
        <w:rPr>
          <w:spacing w:val="-11"/>
        </w:rPr>
        <w:t> </w:t>
      </w:r>
      <w:r>
        <w:rPr/>
        <w:t>for</w:t>
      </w:r>
      <w:r>
        <w:rPr>
          <w:spacing w:val="-12"/>
        </w:rPr>
        <w:t> </w:t>
      </w:r>
      <w:r>
        <w:rPr/>
        <w:t>each</w:t>
      </w:r>
      <w:r>
        <w:rPr>
          <w:spacing w:val="-13"/>
        </w:rPr>
        <w:t> </w:t>
      </w:r>
      <w:r>
        <w:rPr/>
        <w:t>clause.</w:t>
      </w:r>
      <w:r>
        <w:rPr>
          <w:spacing w:val="29"/>
        </w:rPr>
        <w:t> </w:t>
      </w:r>
      <w:r>
        <w:rPr/>
        <w:t>The</w:t>
      </w:r>
      <w:r>
        <w:rPr>
          <w:spacing w:val="-2"/>
        </w:rPr>
        <w:t> </w:t>
      </w:r>
      <w:r>
        <w:rPr/>
        <w:t>Contractor should also provide an explanation of why the Contractor rejected the clause or rejected the clause and provided alternate language using “Track Changes”.</w:t>
      </w:r>
      <w:r>
        <w:rPr>
          <w:spacing w:val="40"/>
        </w:rPr>
        <w:t> </w:t>
      </w:r>
      <w:r>
        <w:rPr/>
        <w:t>Upon request an electronic copy of the proposal with “Track Changes” must be submitted in an editable Word format.</w:t>
      </w:r>
      <w:r>
        <w:rPr>
          <w:spacing w:val="40"/>
        </w:rPr>
        <w:t> </w:t>
      </w:r>
      <w:r>
        <w:rPr/>
        <w:t>By signing the solicitation, Contractor is agreeing to be legally bound by all the accepted terms and</w:t>
      </w:r>
      <w:r>
        <w:rPr>
          <w:spacing w:val="-2"/>
        </w:rPr>
        <w:t> </w:t>
      </w:r>
      <w:r>
        <w:rPr/>
        <w:t>conditions, and</w:t>
      </w:r>
      <w:r>
        <w:rPr>
          <w:spacing w:val="-2"/>
        </w:rPr>
        <w:t> </w:t>
      </w:r>
      <w:r>
        <w:rPr/>
        <w:t>any proposed</w:t>
      </w:r>
      <w:r>
        <w:rPr>
          <w:spacing w:val="-2"/>
        </w:rPr>
        <w:t> </w:t>
      </w:r>
      <w:r>
        <w:rPr/>
        <w:t>alternative</w:t>
      </w:r>
      <w:r>
        <w:rPr>
          <w:spacing w:val="-2"/>
        </w:rPr>
        <w:t> </w:t>
      </w:r>
      <w:r>
        <w:rPr/>
        <w:t>terms</w:t>
      </w:r>
      <w:r>
        <w:rPr>
          <w:spacing w:val="-1"/>
        </w:rPr>
        <w:t> </w:t>
      </w:r>
      <w:r>
        <w:rPr/>
        <w:t>and</w:t>
      </w:r>
      <w:r>
        <w:rPr>
          <w:spacing w:val="-2"/>
        </w:rPr>
        <w:t> </w:t>
      </w:r>
      <w:r>
        <w:rPr/>
        <w:t>conditions</w:t>
      </w:r>
      <w:r>
        <w:rPr>
          <w:spacing w:val="-1"/>
        </w:rPr>
        <w:t> </w:t>
      </w:r>
      <w:r>
        <w:rPr/>
        <w:t>submitted</w:t>
      </w:r>
      <w:r>
        <w:rPr>
          <w:spacing w:val="-2"/>
        </w:rPr>
        <w:t> </w:t>
      </w:r>
      <w:r>
        <w:rPr/>
        <w:t>with the proposal.</w:t>
      </w:r>
      <w:r>
        <w:rPr>
          <w:spacing w:val="40"/>
        </w:rPr>
        <w:t> </w:t>
      </w:r>
      <w:r>
        <w:rPr/>
        <w:t>The</w:t>
      </w:r>
      <w:r>
        <w:rPr>
          <w:spacing w:val="-2"/>
        </w:rPr>
        <w:t> </w:t>
      </w:r>
      <w:r>
        <w:rPr/>
        <w:t>State reserves</w:t>
      </w:r>
      <w:r>
        <w:rPr>
          <w:spacing w:val="-1"/>
        </w:rPr>
        <w:t> </w:t>
      </w:r>
      <w:r>
        <w:rPr/>
        <w:t>the right to negotiate rejected or proposed alternative language.</w:t>
      </w:r>
      <w:r>
        <w:rPr>
          <w:spacing w:val="40"/>
        </w:rPr>
        <w:t> </w:t>
      </w:r>
      <w:r>
        <w:rPr/>
        <w:t>If the State and Contractor fail to agree on the final Terms and Conditions, the State reserves the right to reject the</w:t>
      </w:r>
      <w:r>
        <w:rPr>
          <w:spacing w:val="40"/>
        </w:rPr>
        <w:t> </w:t>
      </w:r>
      <w:r>
        <w:rPr/>
        <w:t>proposal.</w:t>
      </w:r>
      <w:r>
        <w:rPr>
          <w:spacing w:val="80"/>
        </w:rPr>
        <w:t> </w:t>
      </w:r>
      <w:r>
        <w:rPr/>
        <w:t>The State is soliciting proposals in response to the solicitation.</w:t>
      </w:r>
      <w:r>
        <w:rPr>
          <w:spacing w:val="40"/>
        </w:rPr>
        <w:t> </w:t>
      </w:r>
      <w:r>
        <w:rPr/>
        <w:t>The State reserves the right to reject proposals that attempt to substitute the Contractor’s commercial contracts and/or documents for this solicitation.</w:t>
      </w:r>
    </w:p>
    <w:p>
      <w:pPr>
        <w:pStyle w:val="BodyText"/>
        <w:spacing w:before="9"/>
        <w:rPr>
          <w:sz w:val="17"/>
        </w:rPr>
      </w:pPr>
    </w:p>
    <w:p>
      <w:pPr>
        <w:pStyle w:val="BodyText"/>
        <w:ind w:left="832" w:right="1027"/>
        <w:jc w:val="both"/>
      </w:pPr>
      <w:r>
        <w:rPr/>
        <w:t>The</w:t>
      </w:r>
      <w:r>
        <w:rPr>
          <w:spacing w:val="-1"/>
        </w:rPr>
        <w:t> </w:t>
      </w:r>
      <w:r>
        <w:rPr/>
        <w:t>Contractor</w:t>
      </w:r>
      <w:r>
        <w:rPr>
          <w:spacing w:val="-4"/>
        </w:rPr>
        <w:t> </w:t>
      </w:r>
      <w:r>
        <w:rPr/>
        <w:t>should</w:t>
      </w:r>
      <w:r>
        <w:rPr>
          <w:spacing w:val="-4"/>
        </w:rPr>
        <w:t> </w:t>
      </w:r>
      <w:r>
        <w:rPr/>
        <w:t>submit</w:t>
      </w:r>
      <w:r>
        <w:rPr>
          <w:spacing w:val="-4"/>
        </w:rPr>
        <w:t> </w:t>
      </w:r>
      <w:r>
        <w:rPr/>
        <w:t>with</w:t>
      </w:r>
      <w:r>
        <w:rPr>
          <w:spacing w:val="-2"/>
        </w:rPr>
        <w:t> </w:t>
      </w:r>
      <w:r>
        <w:rPr/>
        <w:t>their</w:t>
      </w:r>
      <w:r>
        <w:rPr>
          <w:spacing w:val="-2"/>
        </w:rPr>
        <w:t> </w:t>
      </w:r>
      <w:r>
        <w:rPr/>
        <w:t>proposal</w:t>
      </w:r>
      <w:r>
        <w:rPr>
          <w:spacing w:val="-1"/>
        </w:rPr>
        <w:t> </w:t>
      </w:r>
      <w:r>
        <w:rPr/>
        <w:t>any</w:t>
      </w:r>
      <w:r>
        <w:rPr>
          <w:spacing w:val="-4"/>
        </w:rPr>
        <w:t> </w:t>
      </w:r>
      <w:r>
        <w:rPr/>
        <w:t>license,</w:t>
      </w:r>
      <w:r>
        <w:rPr>
          <w:spacing w:val="-2"/>
        </w:rPr>
        <w:t> </w:t>
      </w:r>
      <w:r>
        <w:rPr/>
        <w:t>user</w:t>
      </w:r>
      <w:r>
        <w:rPr>
          <w:spacing w:val="-2"/>
        </w:rPr>
        <w:t> </w:t>
      </w:r>
      <w:r>
        <w:rPr/>
        <w:t>agreement,</w:t>
      </w:r>
      <w:r>
        <w:rPr>
          <w:spacing w:val="-2"/>
        </w:rPr>
        <w:t> </w:t>
      </w:r>
      <w:r>
        <w:rPr/>
        <w:t>service</w:t>
      </w:r>
      <w:r>
        <w:rPr>
          <w:spacing w:val="-4"/>
        </w:rPr>
        <w:t> </w:t>
      </w:r>
      <w:r>
        <w:rPr/>
        <w:t>level</w:t>
      </w:r>
      <w:r>
        <w:rPr>
          <w:spacing w:val="-4"/>
        </w:rPr>
        <w:t> </w:t>
      </w:r>
      <w:r>
        <w:rPr/>
        <w:t>agreement,</w:t>
      </w:r>
      <w:r>
        <w:rPr>
          <w:spacing w:val="-4"/>
        </w:rPr>
        <w:t> </w:t>
      </w:r>
      <w:r>
        <w:rPr/>
        <w:t>or</w:t>
      </w:r>
      <w:r>
        <w:rPr>
          <w:spacing w:val="-4"/>
        </w:rPr>
        <w:t> </w:t>
      </w:r>
      <w:r>
        <w:rPr/>
        <w:t>similar</w:t>
      </w:r>
      <w:r>
        <w:rPr>
          <w:spacing w:val="-5"/>
        </w:rPr>
        <w:t> </w:t>
      </w:r>
      <w:r>
        <w:rPr/>
        <w:t>documents that the Contractor</w:t>
      </w:r>
      <w:r>
        <w:rPr>
          <w:spacing w:val="-2"/>
        </w:rPr>
        <w:t> </w:t>
      </w:r>
      <w:r>
        <w:rPr/>
        <w:t>wants incorporated in the Contract.</w:t>
      </w:r>
      <w:r>
        <w:rPr>
          <w:spacing w:val="40"/>
        </w:rPr>
        <w:t> </w:t>
      </w:r>
      <w:r>
        <w:rPr/>
        <w:t>Upon notice</w:t>
      </w:r>
      <w:r>
        <w:rPr>
          <w:spacing w:val="-2"/>
        </w:rPr>
        <w:t> </w:t>
      </w:r>
      <w:r>
        <w:rPr/>
        <w:t>of</w:t>
      </w:r>
      <w:r>
        <w:rPr>
          <w:spacing w:val="-2"/>
        </w:rPr>
        <w:t> </w:t>
      </w:r>
      <w:r>
        <w:rPr/>
        <w:t>Intent to Award, the Contractor</w:t>
      </w:r>
      <w:r>
        <w:rPr>
          <w:spacing w:val="-1"/>
        </w:rPr>
        <w:t> </w:t>
      </w:r>
      <w:r>
        <w:rPr/>
        <w:t>must</w:t>
      </w:r>
      <w:r>
        <w:rPr>
          <w:spacing w:val="-2"/>
        </w:rPr>
        <w:t> </w:t>
      </w:r>
      <w:r>
        <w:rPr/>
        <w:t>submit</w:t>
      </w:r>
      <w:r>
        <w:rPr>
          <w:spacing w:val="-2"/>
        </w:rPr>
        <w:t> </w:t>
      </w:r>
      <w:r>
        <w:rPr/>
        <w:t>a</w:t>
      </w:r>
      <w:r>
        <w:rPr>
          <w:spacing w:val="-2"/>
        </w:rPr>
        <w:t> </w:t>
      </w:r>
      <w:r>
        <w:rPr/>
        <w:t>copy of these documents in an editable Word format.</w:t>
      </w:r>
      <w:r>
        <w:rPr>
          <w:spacing w:val="40"/>
        </w:rPr>
        <w:t> </w:t>
      </w:r>
      <w:r>
        <w:rPr/>
        <w:t>The State will not consider incorporation of any document not submitted with the</w:t>
      </w:r>
      <w:r>
        <w:rPr>
          <w:spacing w:val="-1"/>
        </w:rPr>
        <w:t> </w:t>
      </w:r>
      <w:r>
        <w:rPr/>
        <w:t>Contractor’s</w:t>
      </w:r>
      <w:r>
        <w:rPr>
          <w:spacing w:val="-1"/>
        </w:rPr>
        <w:t> </w:t>
      </w:r>
      <w:r>
        <w:rPr/>
        <w:t>proposal.</w:t>
      </w:r>
      <w:r>
        <w:rPr>
          <w:spacing w:val="40"/>
        </w:rPr>
        <w:t> </w:t>
      </w:r>
      <w:r>
        <w:rPr/>
        <w:t>These</w:t>
      </w:r>
      <w:r>
        <w:rPr>
          <w:spacing w:val="-4"/>
        </w:rPr>
        <w:t> </w:t>
      </w:r>
      <w:r>
        <w:rPr/>
        <w:t>documents</w:t>
      </w:r>
      <w:r>
        <w:rPr>
          <w:spacing w:val="-1"/>
        </w:rPr>
        <w:t> </w:t>
      </w:r>
      <w:r>
        <w:rPr/>
        <w:t>shall</w:t>
      </w:r>
      <w:r>
        <w:rPr>
          <w:spacing w:val="-2"/>
        </w:rPr>
        <w:t> </w:t>
      </w:r>
      <w:r>
        <w:rPr/>
        <w:t>be</w:t>
      </w:r>
      <w:r>
        <w:rPr>
          <w:spacing w:val="-4"/>
        </w:rPr>
        <w:t> </w:t>
      </w:r>
      <w:r>
        <w:rPr/>
        <w:t>subject</w:t>
      </w:r>
      <w:r>
        <w:rPr>
          <w:spacing w:val="-2"/>
        </w:rPr>
        <w:t> </w:t>
      </w:r>
      <w:r>
        <w:rPr/>
        <w:t>to</w:t>
      </w:r>
      <w:r>
        <w:rPr>
          <w:spacing w:val="-4"/>
        </w:rPr>
        <w:t> </w:t>
      </w:r>
      <w:r>
        <w:rPr/>
        <w:t>negotiation</w:t>
      </w:r>
      <w:r>
        <w:rPr>
          <w:spacing w:val="-4"/>
        </w:rPr>
        <w:t> </w:t>
      </w:r>
      <w:r>
        <w:rPr/>
        <w:t>and</w:t>
      </w:r>
      <w:r>
        <w:rPr>
          <w:spacing w:val="-4"/>
        </w:rPr>
        <w:t> </w:t>
      </w:r>
      <w:r>
        <w:rPr/>
        <w:t>will</w:t>
      </w:r>
      <w:r>
        <w:rPr>
          <w:spacing w:val="-4"/>
        </w:rPr>
        <w:t> </w:t>
      </w:r>
      <w:r>
        <w:rPr/>
        <w:t>be</w:t>
      </w:r>
      <w:r>
        <w:rPr>
          <w:spacing w:val="-4"/>
        </w:rPr>
        <w:t> </w:t>
      </w:r>
      <w:r>
        <w:rPr/>
        <w:t>incorporated</w:t>
      </w:r>
      <w:r>
        <w:rPr>
          <w:spacing w:val="-4"/>
        </w:rPr>
        <w:t> </w:t>
      </w:r>
      <w:r>
        <w:rPr/>
        <w:t>as</w:t>
      </w:r>
      <w:r>
        <w:rPr>
          <w:spacing w:val="-3"/>
        </w:rPr>
        <w:t> </w:t>
      </w:r>
      <w:r>
        <w:rPr/>
        <w:t>addendums</w:t>
      </w:r>
      <w:r>
        <w:rPr>
          <w:spacing w:val="-4"/>
        </w:rPr>
        <w:t> </w:t>
      </w:r>
      <w:r>
        <w:rPr/>
        <w:t>if</w:t>
      </w:r>
      <w:r>
        <w:rPr>
          <w:spacing w:val="-4"/>
        </w:rPr>
        <w:t> </w:t>
      </w:r>
      <w:r>
        <w:rPr/>
        <w:t>agreed to by the Parties.</w:t>
      </w:r>
    </w:p>
    <w:p>
      <w:pPr>
        <w:pStyle w:val="BodyText"/>
        <w:spacing w:before="2"/>
      </w:pPr>
    </w:p>
    <w:p>
      <w:pPr>
        <w:pStyle w:val="BodyText"/>
        <w:ind w:left="832" w:right="1036"/>
        <w:jc w:val="both"/>
      </w:pPr>
      <w:r>
        <w:rPr/>
        <w:t>If</w:t>
      </w:r>
      <w:r>
        <w:rPr>
          <w:spacing w:val="-5"/>
        </w:rPr>
        <w:t> </w:t>
      </w:r>
      <w:r>
        <w:rPr/>
        <w:t>a</w:t>
      </w:r>
      <w:r>
        <w:rPr>
          <w:spacing w:val="-7"/>
        </w:rPr>
        <w:t> </w:t>
      </w:r>
      <w:r>
        <w:rPr/>
        <w:t>conflict</w:t>
      </w:r>
      <w:r>
        <w:rPr>
          <w:spacing w:val="-5"/>
        </w:rPr>
        <w:t> </w:t>
      </w:r>
      <w:r>
        <w:rPr/>
        <w:t>or</w:t>
      </w:r>
      <w:r>
        <w:rPr>
          <w:spacing w:val="-8"/>
        </w:rPr>
        <w:t> </w:t>
      </w:r>
      <w:r>
        <w:rPr/>
        <w:t>ambiguity</w:t>
      </w:r>
      <w:r>
        <w:rPr>
          <w:spacing w:val="-4"/>
        </w:rPr>
        <w:t> </w:t>
      </w:r>
      <w:r>
        <w:rPr/>
        <w:t>arises</w:t>
      </w:r>
      <w:r>
        <w:rPr>
          <w:spacing w:val="-7"/>
        </w:rPr>
        <w:t> </w:t>
      </w:r>
      <w:r>
        <w:rPr/>
        <w:t>after</w:t>
      </w:r>
      <w:r>
        <w:rPr>
          <w:spacing w:val="-5"/>
        </w:rPr>
        <w:t> </w:t>
      </w:r>
      <w:r>
        <w:rPr/>
        <w:t>the</w:t>
      </w:r>
      <w:r>
        <w:rPr>
          <w:spacing w:val="-5"/>
        </w:rPr>
        <w:t> </w:t>
      </w:r>
      <w:r>
        <w:rPr/>
        <w:t>addendums</w:t>
      </w:r>
      <w:r>
        <w:rPr>
          <w:spacing w:val="-7"/>
        </w:rPr>
        <w:t> </w:t>
      </w:r>
      <w:r>
        <w:rPr/>
        <w:t>have</w:t>
      </w:r>
      <w:r>
        <w:rPr>
          <w:spacing w:val="-5"/>
        </w:rPr>
        <w:t> </w:t>
      </w:r>
      <w:r>
        <w:rPr/>
        <w:t>been</w:t>
      </w:r>
      <w:r>
        <w:rPr>
          <w:spacing w:val="-5"/>
        </w:rPr>
        <w:t> </w:t>
      </w:r>
      <w:r>
        <w:rPr/>
        <w:t>negotiated</w:t>
      </w:r>
      <w:r>
        <w:rPr>
          <w:spacing w:val="-7"/>
        </w:rPr>
        <w:t> </w:t>
      </w:r>
      <w:r>
        <w:rPr/>
        <w:t>and</w:t>
      </w:r>
      <w:r>
        <w:rPr>
          <w:spacing w:val="-7"/>
        </w:rPr>
        <w:t> </w:t>
      </w:r>
      <w:r>
        <w:rPr/>
        <w:t>agreed</w:t>
      </w:r>
      <w:r>
        <w:rPr>
          <w:spacing w:val="-5"/>
        </w:rPr>
        <w:t> </w:t>
      </w:r>
      <w:r>
        <w:rPr/>
        <w:t>to,</w:t>
      </w:r>
      <w:r>
        <w:rPr>
          <w:spacing w:val="-5"/>
        </w:rPr>
        <w:t> </w:t>
      </w:r>
      <w:r>
        <w:rPr/>
        <w:t>the</w:t>
      </w:r>
      <w:r>
        <w:rPr>
          <w:spacing w:val="-5"/>
        </w:rPr>
        <w:t> </w:t>
      </w:r>
      <w:r>
        <w:rPr/>
        <w:t>addendums</w:t>
      </w:r>
      <w:r>
        <w:rPr>
          <w:spacing w:val="-4"/>
        </w:rPr>
        <w:t> </w:t>
      </w:r>
      <w:r>
        <w:rPr/>
        <w:t>shall</w:t>
      </w:r>
      <w:r>
        <w:rPr>
          <w:spacing w:val="-5"/>
        </w:rPr>
        <w:t> </w:t>
      </w:r>
      <w:r>
        <w:rPr/>
        <w:t>be</w:t>
      </w:r>
      <w:r>
        <w:rPr>
          <w:spacing w:val="-7"/>
        </w:rPr>
        <w:t> </w:t>
      </w:r>
      <w:r>
        <w:rPr/>
        <w:t>interpreted as follows:</w:t>
      </w:r>
    </w:p>
    <w:p>
      <w:pPr>
        <w:pStyle w:val="BodyText"/>
        <w:spacing w:before="1"/>
      </w:pPr>
    </w:p>
    <w:p>
      <w:pPr>
        <w:pStyle w:val="ListParagraph"/>
        <w:numPr>
          <w:ilvl w:val="0"/>
          <w:numId w:val="6"/>
        </w:numPr>
        <w:tabs>
          <w:tab w:pos="2272" w:val="left" w:leader="none"/>
          <w:tab w:pos="2273" w:val="left" w:leader="none"/>
        </w:tabs>
        <w:spacing w:line="207" w:lineRule="exact" w:before="0" w:after="0"/>
        <w:ind w:left="2272" w:right="0" w:hanging="721"/>
        <w:jc w:val="left"/>
        <w:rPr>
          <w:sz w:val="18"/>
        </w:rPr>
      </w:pPr>
      <w:r>
        <w:rPr>
          <w:sz w:val="18"/>
        </w:rPr>
        <w:t>If</w:t>
      </w:r>
      <w:r>
        <w:rPr>
          <w:spacing w:val="-5"/>
          <w:sz w:val="18"/>
        </w:rPr>
        <w:t> </w:t>
      </w:r>
      <w:r>
        <w:rPr>
          <w:sz w:val="18"/>
        </w:rPr>
        <w:t>only</w:t>
      </w:r>
      <w:r>
        <w:rPr>
          <w:spacing w:val="-4"/>
          <w:sz w:val="18"/>
        </w:rPr>
        <w:t> </w:t>
      </w:r>
      <w:r>
        <w:rPr>
          <w:sz w:val="18"/>
        </w:rPr>
        <w:t>one</w:t>
      </w:r>
      <w:r>
        <w:rPr>
          <w:spacing w:val="-4"/>
          <w:sz w:val="18"/>
        </w:rPr>
        <w:t> </w:t>
      </w:r>
      <w:r>
        <w:rPr>
          <w:sz w:val="18"/>
        </w:rPr>
        <w:t>(1)</w:t>
      </w:r>
      <w:r>
        <w:rPr>
          <w:spacing w:val="-8"/>
          <w:sz w:val="18"/>
        </w:rPr>
        <w:t> </w:t>
      </w:r>
      <w:r>
        <w:rPr>
          <w:sz w:val="18"/>
        </w:rPr>
        <w:t>Party’s</w:t>
      </w:r>
      <w:r>
        <w:rPr>
          <w:spacing w:val="-6"/>
          <w:sz w:val="18"/>
        </w:rPr>
        <w:t> </w:t>
      </w:r>
      <w:r>
        <w:rPr>
          <w:sz w:val="18"/>
        </w:rPr>
        <w:t>document</w:t>
      </w:r>
      <w:r>
        <w:rPr>
          <w:spacing w:val="-4"/>
          <w:sz w:val="18"/>
        </w:rPr>
        <w:t> </w:t>
      </w:r>
      <w:r>
        <w:rPr>
          <w:sz w:val="18"/>
        </w:rPr>
        <w:t>has</w:t>
      </w:r>
      <w:r>
        <w:rPr>
          <w:spacing w:val="-5"/>
          <w:sz w:val="18"/>
        </w:rPr>
        <w:t> </w:t>
      </w:r>
      <w:r>
        <w:rPr>
          <w:sz w:val="18"/>
        </w:rPr>
        <w:t>a</w:t>
      </w:r>
      <w:r>
        <w:rPr>
          <w:spacing w:val="-7"/>
          <w:sz w:val="18"/>
        </w:rPr>
        <w:t> </w:t>
      </w:r>
      <w:r>
        <w:rPr>
          <w:sz w:val="18"/>
        </w:rPr>
        <w:t>particular</w:t>
      </w:r>
      <w:r>
        <w:rPr>
          <w:spacing w:val="-5"/>
          <w:sz w:val="18"/>
        </w:rPr>
        <w:t> </w:t>
      </w:r>
      <w:r>
        <w:rPr>
          <w:sz w:val="18"/>
        </w:rPr>
        <w:t>clause</w:t>
      </w:r>
      <w:r>
        <w:rPr>
          <w:spacing w:val="-6"/>
          <w:sz w:val="18"/>
        </w:rPr>
        <w:t> </w:t>
      </w:r>
      <w:r>
        <w:rPr>
          <w:sz w:val="18"/>
        </w:rPr>
        <w:t>then</w:t>
      </w:r>
      <w:r>
        <w:rPr>
          <w:spacing w:val="-7"/>
          <w:sz w:val="18"/>
        </w:rPr>
        <w:t> </w:t>
      </w:r>
      <w:r>
        <w:rPr>
          <w:sz w:val="18"/>
        </w:rPr>
        <w:t>that</w:t>
      </w:r>
      <w:r>
        <w:rPr>
          <w:spacing w:val="-7"/>
          <w:sz w:val="18"/>
        </w:rPr>
        <w:t> </w:t>
      </w:r>
      <w:r>
        <w:rPr>
          <w:sz w:val="18"/>
        </w:rPr>
        <w:t>clause</w:t>
      </w:r>
      <w:r>
        <w:rPr>
          <w:spacing w:val="-7"/>
          <w:sz w:val="18"/>
        </w:rPr>
        <w:t> </w:t>
      </w:r>
      <w:r>
        <w:rPr>
          <w:sz w:val="18"/>
        </w:rPr>
        <w:t>shall</w:t>
      </w:r>
      <w:r>
        <w:rPr>
          <w:spacing w:val="-8"/>
          <w:sz w:val="18"/>
        </w:rPr>
        <w:t> </w:t>
      </w:r>
      <w:r>
        <w:rPr>
          <w:spacing w:val="-2"/>
          <w:sz w:val="18"/>
        </w:rPr>
        <w:t>control;</w:t>
      </w:r>
    </w:p>
    <w:p>
      <w:pPr>
        <w:pStyle w:val="ListParagraph"/>
        <w:numPr>
          <w:ilvl w:val="0"/>
          <w:numId w:val="6"/>
        </w:numPr>
        <w:tabs>
          <w:tab w:pos="2272" w:val="left" w:leader="none"/>
          <w:tab w:pos="2273" w:val="left" w:leader="none"/>
        </w:tabs>
        <w:spacing w:line="240" w:lineRule="auto" w:before="0" w:after="0"/>
        <w:ind w:left="2272" w:right="1205" w:hanging="720"/>
        <w:jc w:val="left"/>
        <w:rPr>
          <w:sz w:val="18"/>
        </w:rPr>
      </w:pPr>
      <w:r>
        <w:rPr>
          <w:sz w:val="18"/>
        </w:rPr>
        <w:t>If</w:t>
      </w:r>
      <w:r>
        <w:rPr>
          <w:spacing w:val="-2"/>
          <w:sz w:val="18"/>
        </w:rPr>
        <w:t> </w:t>
      </w:r>
      <w:r>
        <w:rPr>
          <w:sz w:val="18"/>
        </w:rPr>
        <w:t>both</w:t>
      </w:r>
      <w:r>
        <w:rPr>
          <w:spacing w:val="-4"/>
          <w:sz w:val="18"/>
        </w:rPr>
        <w:t> </w:t>
      </w:r>
      <w:r>
        <w:rPr>
          <w:sz w:val="18"/>
        </w:rPr>
        <w:t>Party’s</w:t>
      </w:r>
      <w:r>
        <w:rPr>
          <w:spacing w:val="-4"/>
          <w:sz w:val="18"/>
        </w:rPr>
        <w:t> </w:t>
      </w:r>
      <w:r>
        <w:rPr>
          <w:sz w:val="18"/>
        </w:rPr>
        <w:t>documents have</w:t>
      </w:r>
      <w:r>
        <w:rPr>
          <w:spacing w:val="-2"/>
          <w:sz w:val="18"/>
        </w:rPr>
        <w:t> </w:t>
      </w:r>
      <w:r>
        <w:rPr>
          <w:sz w:val="18"/>
        </w:rPr>
        <w:t>a</w:t>
      </w:r>
      <w:r>
        <w:rPr>
          <w:spacing w:val="-2"/>
          <w:sz w:val="18"/>
        </w:rPr>
        <w:t> </w:t>
      </w:r>
      <w:r>
        <w:rPr>
          <w:sz w:val="18"/>
        </w:rPr>
        <w:t>similar</w:t>
      </w:r>
      <w:r>
        <w:rPr>
          <w:spacing w:val="-4"/>
          <w:sz w:val="18"/>
        </w:rPr>
        <w:t> </w:t>
      </w:r>
      <w:r>
        <w:rPr>
          <w:sz w:val="18"/>
        </w:rPr>
        <w:t>clause,</w:t>
      </w:r>
      <w:r>
        <w:rPr>
          <w:spacing w:val="-2"/>
          <w:sz w:val="18"/>
        </w:rPr>
        <w:t> </w:t>
      </w:r>
      <w:r>
        <w:rPr>
          <w:sz w:val="18"/>
        </w:rPr>
        <w:t>but</w:t>
      </w:r>
      <w:r>
        <w:rPr>
          <w:spacing w:val="-2"/>
          <w:sz w:val="18"/>
        </w:rPr>
        <w:t> </w:t>
      </w:r>
      <w:r>
        <w:rPr>
          <w:sz w:val="18"/>
        </w:rPr>
        <w:t>the</w:t>
      </w:r>
      <w:r>
        <w:rPr>
          <w:spacing w:val="-2"/>
          <w:sz w:val="18"/>
        </w:rPr>
        <w:t> </w:t>
      </w:r>
      <w:r>
        <w:rPr>
          <w:sz w:val="18"/>
        </w:rPr>
        <w:t>clauses</w:t>
      </w:r>
      <w:r>
        <w:rPr>
          <w:spacing w:val="-3"/>
          <w:sz w:val="18"/>
        </w:rPr>
        <w:t> </w:t>
      </w:r>
      <w:r>
        <w:rPr>
          <w:sz w:val="18"/>
        </w:rPr>
        <w:t>do</w:t>
      </w:r>
      <w:r>
        <w:rPr>
          <w:spacing w:val="-2"/>
          <w:sz w:val="18"/>
        </w:rPr>
        <w:t> </w:t>
      </w:r>
      <w:r>
        <w:rPr>
          <w:sz w:val="18"/>
        </w:rPr>
        <w:t>not</w:t>
      </w:r>
      <w:r>
        <w:rPr>
          <w:spacing w:val="-4"/>
          <w:sz w:val="18"/>
        </w:rPr>
        <w:t> </w:t>
      </w:r>
      <w:r>
        <w:rPr>
          <w:sz w:val="18"/>
        </w:rPr>
        <w:t>conflict,</w:t>
      </w:r>
      <w:r>
        <w:rPr>
          <w:spacing w:val="-2"/>
          <w:sz w:val="18"/>
        </w:rPr>
        <w:t> </w:t>
      </w:r>
      <w:r>
        <w:rPr>
          <w:sz w:val="18"/>
        </w:rPr>
        <w:t>the</w:t>
      </w:r>
      <w:r>
        <w:rPr>
          <w:spacing w:val="-2"/>
          <w:sz w:val="18"/>
        </w:rPr>
        <w:t> </w:t>
      </w:r>
      <w:r>
        <w:rPr>
          <w:sz w:val="18"/>
        </w:rPr>
        <w:t>clauses</w:t>
      </w:r>
      <w:r>
        <w:rPr>
          <w:spacing w:val="-4"/>
          <w:sz w:val="18"/>
        </w:rPr>
        <w:t> </w:t>
      </w:r>
      <w:r>
        <w:rPr>
          <w:sz w:val="18"/>
        </w:rPr>
        <w:t>shall</w:t>
      </w:r>
      <w:r>
        <w:rPr>
          <w:spacing w:val="-2"/>
          <w:sz w:val="18"/>
        </w:rPr>
        <w:t> </w:t>
      </w:r>
      <w:r>
        <w:rPr>
          <w:sz w:val="18"/>
        </w:rPr>
        <w:t>be</w:t>
      </w:r>
      <w:r>
        <w:rPr>
          <w:spacing w:val="-2"/>
          <w:sz w:val="18"/>
        </w:rPr>
        <w:t> </w:t>
      </w:r>
      <w:r>
        <w:rPr>
          <w:sz w:val="18"/>
        </w:rPr>
        <w:t>read </w:t>
      </w:r>
      <w:r>
        <w:rPr>
          <w:spacing w:val="-2"/>
          <w:sz w:val="18"/>
        </w:rPr>
        <w:t>together;</w:t>
      </w:r>
    </w:p>
    <w:p>
      <w:pPr>
        <w:pStyle w:val="ListParagraph"/>
        <w:numPr>
          <w:ilvl w:val="0"/>
          <w:numId w:val="6"/>
        </w:numPr>
        <w:tabs>
          <w:tab w:pos="2272" w:val="left" w:leader="none"/>
          <w:tab w:pos="2273" w:val="left" w:leader="none"/>
        </w:tabs>
        <w:spacing w:line="206" w:lineRule="exact" w:before="0" w:after="0"/>
        <w:ind w:left="2272" w:right="0" w:hanging="721"/>
        <w:jc w:val="left"/>
        <w:rPr>
          <w:sz w:val="18"/>
        </w:rPr>
      </w:pPr>
      <w:r>
        <w:rPr>
          <w:sz w:val="18"/>
        </w:rPr>
        <w:t>If</w:t>
      </w:r>
      <w:r>
        <w:rPr>
          <w:spacing w:val="-4"/>
          <w:sz w:val="18"/>
        </w:rPr>
        <w:t> </w:t>
      </w:r>
      <w:r>
        <w:rPr>
          <w:sz w:val="18"/>
        </w:rPr>
        <w:t>both</w:t>
      </w:r>
      <w:r>
        <w:rPr>
          <w:spacing w:val="-4"/>
          <w:sz w:val="18"/>
        </w:rPr>
        <w:t> </w:t>
      </w:r>
      <w:r>
        <w:rPr>
          <w:sz w:val="18"/>
        </w:rPr>
        <w:t>Party’s</w:t>
      </w:r>
      <w:r>
        <w:rPr>
          <w:spacing w:val="-3"/>
          <w:sz w:val="18"/>
        </w:rPr>
        <w:t> </w:t>
      </w:r>
      <w:r>
        <w:rPr>
          <w:sz w:val="18"/>
        </w:rPr>
        <w:t>documents</w:t>
      </w:r>
      <w:r>
        <w:rPr>
          <w:spacing w:val="1"/>
          <w:sz w:val="18"/>
        </w:rPr>
        <w:t> </w:t>
      </w:r>
      <w:r>
        <w:rPr>
          <w:sz w:val="18"/>
        </w:rPr>
        <w:t>have</w:t>
      </w:r>
      <w:r>
        <w:rPr>
          <w:spacing w:val="-2"/>
          <w:sz w:val="18"/>
        </w:rPr>
        <w:t> </w:t>
      </w:r>
      <w:r>
        <w:rPr>
          <w:sz w:val="18"/>
        </w:rPr>
        <w:t>a</w:t>
      </w:r>
      <w:r>
        <w:rPr>
          <w:spacing w:val="-1"/>
          <w:sz w:val="18"/>
        </w:rPr>
        <w:t> </w:t>
      </w:r>
      <w:r>
        <w:rPr>
          <w:sz w:val="18"/>
        </w:rPr>
        <w:t>similar</w:t>
      </w:r>
      <w:r>
        <w:rPr>
          <w:spacing w:val="-4"/>
          <w:sz w:val="18"/>
        </w:rPr>
        <w:t> </w:t>
      </w:r>
      <w:r>
        <w:rPr>
          <w:sz w:val="18"/>
        </w:rPr>
        <w:t>clause,</w:t>
      </w:r>
      <w:r>
        <w:rPr>
          <w:spacing w:val="-2"/>
          <w:sz w:val="18"/>
        </w:rPr>
        <w:t> </w:t>
      </w:r>
      <w:r>
        <w:rPr>
          <w:sz w:val="18"/>
        </w:rPr>
        <w:t>but</w:t>
      </w:r>
      <w:r>
        <w:rPr>
          <w:spacing w:val="-1"/>
          <w:sz w:val="18"/>
        </w:rPr>
        <w:t> </w:t>
      </w:r>
      <w:r>
        <w:rPr>
          <w:sz w:val="18"/>
        </w:rPr>
        <w:t>the</w:t>
      </w:r>
      <w:r>
        <w:rPr>
          <w:spacing w:val="-2"/>
          <w:sz w:val="18"/>
        </w:rPr>
        <w:t> </w:t>
      </w:r>
      <w:r>
        <w:rPr>
          <w:sz w:val="18"/>
        </w:rPr>
        <w:t>clauses</w:t>
      </w:r>
      <w:r>
        <w:rPr>
          <w:spacing w:val="-2"/>
          <w:sz w:val="18"/>
        </w:rPr>
        <w:t> </w:t>
      </w:r>
      <w:r>
        <w:rPr>
          <w:sz w:val="18"/>
        </w:rPr>
        <w:t>conflict,</w:t>
      </w:r>
      <w:r>
        <w:rPr>
          <w:spacing w:val="-2"/>
          <w:sz w:val="18"/>
        </w:rPr>
        <w:t> </w:t>
      </w:r>
      <w:r>
        <w:rPr>
          <w:sz w:val="18"/>
        </w:rPr>
        <w:t>the</w:t>
      </w:r>
      <w:r>
        <w:rPr>
          <w:spacing w:val="-2"/>
          <w:sz w:val="18"/>
        </w:rPr>
        <w:t> </w:t>
      </w:r>
      <w:r>
        <w:rPr>
          <w:sz w:val="18"/>
        </w:rPr>
        <w:t>State’s</w:t>
      </w:r>
      <w:r>
        <w:rPr>
          <w:spacing w:val="-2"/>
          <w:sz w:val="18"/>
        </w:rPr>
        <w:t> </w:t>
      </w:r>
      <w:r>
        <w:rPr>
          <w:sz w:val="18"/>
        </w:rPr>
        <w:t>clause</w:t>
      </w:r>
      <w:r>
        <w:rPr>
          <w:spacing w:val="-4"/>
          <w:sz w:val="18"/>
        </w:rPr>
        <w:t> </w:t>
      </w:r>
      <w:r>
        <w:rPr>
          <w:sz w:val="18"/>
        </w:rPr>
        <w:t>shall</w:t>
      </w:r>
      <w:r>
        <w:rPr>
          <w:spacing w:val="-3"/>
          <w:sz w:val="18"/>
        </w:rPr>
        <w:t> </w:t>
      </w:r>
      <w:r>
        <w:rPr>
          <w:spacing w:val="-2"/>
          <w:sz w:val="18"/>
        </w:rPr>
        <w:t>control.</w:t>
      </w:r>
    </w:p>
    <w:p>
      <w:pPr>
        <w:pStyle w:val="BodyText"/>
        <w:spacing w:before="1"/>
      </w:pPr>
    </w:p>
    <w:p>
      <w:pPr>
        <w:pStyle w:val="Heading3"/>
        <w:numPr>
          <w:ilvl w:val="1"/>
          <w:numId w:val="2"/>
        </w:numPr>
        <w:tabs>
          <w:tab w:pos="1552" w:val="left" w:leader="none"/>
          <w:tab w:pos="1553" w:val="left" w:leader="none"/>
        </w:tabs>
        <w:spacing w:line="240" w:lineRule="auto" w:before="0" w:after="0"/>
        <w:ind w:left="1552" w:right="0" w:hanging="721"/>
        <w:jc w:val="left"/>
      </w:pPr>
      <w:bookmarkStart w:name="_bookmark31" w:id="34"/>
      <w:bookmarkEnd w:id="34"/>
      <w:r>
        <w:rPr>
          <w:spacing w:val="-2"/>
        </w:rPr>
        <w:t>G</w:t>
      </w:r>
      <w:r>
        <w:rPr>
          <w:spacing w:val="-2"/>
        </w:rPr>
        <w:t>ENERAL</w:t>
      </w:r>
    </w:p>
    <w:p>
      <w:pPr>
        <w:pStyle w:val="BodyText"/>
        <w:spacing w:before="11"/>
        <w:rPr>
          <w:b/>
          <w:sz w:val="17"/>
        </w:rPr>
      </w:pPr>
    </w:p>
    <w:tbl>
      <w:tblPr>
        <w:tblW w:w="0" w:type="auto"/>
        <w:jc w:val="left"/>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00"/>
        <w:gridCol w:w="811"/>
        <w:gridCol w:w="1892"/>
        <w:gridCol w:w="6570"/>
      </w:tblGrid>
      <w:tr>
        <w:trPr>
          <w:trHeight w:val="829" w:hRule="atLeast"/>
        </w:trPr>
        <w:tc>
          <w:tcPr>
            <w:tcW w:w="900" w:type="dxa"/>
            <w:shd w:val="clear" w:color="auto" w:fill="D9D9D9"/>
          </w:tcPr>
          <w:p>
            <w:pPr>
              <w:pStyle w:val="TableParagraph"/>
              <w:rPr>
                <w:b/>
                <w:sz w:val="18"/>
              </w:rPr>
            </w:pPr>
          </w:p>
          <w:p>
            <w:pPr>
              <w:pStyle w:val="TableParagraph"/>
              <w:ind w:left="153" w:right="123" w:hanging="5"/>
              <w:rPr>
                <w:b/>
                <w:sz w:val="18"/>
              </w:rPr>
            </w:pPr>
            <w:r>
              <w:rPr>
                <w:b/>
                <w:spacing w:val="-2"/>
                <w:sz w:val="18"/>
              </w:rPr>
              <w:t>Accept (Initial)</w:t>
            </w:r>
          </w:p>
        </w:tc>
        <w:tc>
          <w:tcPr>
            <w:tcW w:w="811" w:type="dxa"/>
            <w:shd w:val="clear" w:color="auto" w:fill="D9D9D9"/>
          </w:tcPr>
          <w:p>
            <w:pPr>
              <w:pStyle w:val="TableParagraph"/>
              <w:rPr>
                <w:b/>
                <w:sz w:val="18"/>
              </w:rPr>
            </w:pPr>
          </w:p>
          <w:p>
            <w:pPr>
              <w:pStyle w:val="TableParagraph"/>
              <w:ind w:left="108" w:firstLine="24"/>
              <w:rPr>
                <w:b/>
                <w:sz w:val="18"/>
              </w:rPr>
            </w:pPr>
            <w:r>
              <w:rPr>
                <w:b/>
                <w:spacing w:val="-2"/>
                <w:sz w:val="18"/>
              </w:rPr>
              <w:t>Reject (Initial)</w:t>
            </w:r>
          </w:p>
        </w:tc>
        <w:tc>
          <w:tcPr>
            <w:tcW w:w="1892" w:type="dxa"/>
            <w:shd w:val="clear" w:color="auto" w:fill="D9D9D9"/>
          </w:tcPr>
          <w:p>
            <w:pPr>
              <w:pStyle w:val="TableParagraph"/>
              <w:spacing w:line="206" w:lineRule="exact"/>
              <w:ind w:left="194" w:right="174" w:hanging="3"/>
              <w:jc w:val="center"/>
              <w:rPr>
                <w:b/>
                <w:sz w:val="18"/>
              </w:rPr>
            </w:pPr>
            <w:r>
              <w:rPr>
                <w:b/>
                <w:sz w:val="18"/>
              </w:rPr>
              <w:t>Reject &amp; Provide Alternative</w:t>
            </w:r>
            <w:r>
              <w:rPr>
                <w:b/>
                <w:spacing w:val="-13"/>
                <w:sz w:val="18"/>
              </w:rPr>
              <w:t> </w:t>
            </w:r>
            <w:r>
              <w:rPr>
                <w:b/>
                <w:sz w:val="18"/>
              </w:rPr>
              <w:t>within </w:t>
            </w:r>
            <w:r>
              <w:rPr>
                <w:b/>
                <w:spacing w:val="-2"/>
                <w:sz w:val="18"/>
              </w:rPr>
              <w:t>Solicitation </w:t>
            </w:r>
            <w:r>
              <w:rPr>
                <w:b/>
                <w:sz w:val="18"/>
              </w:rPr>
              <w:t>Response</w:t>
            </w:r>
            <w:r>
              <w:rPr>
                <w:b/>
                <w:spacing w:val="-13"/>
                <w:sz w:val="18"/>
              </w:rPr>
              <w:t> </w:t>
            </w:r>
            <w:r>
              <w:rPr>
                <w:b/>
                <w:sz w:val="18"/>
              </w:rPr>
              <w:t>(Initial)</w:t>
            </w:r>
          </w:p>
        </w:tc>
        <w:tc>
          <w:tcPr>
            <w:tcW w:w="6570" w:type="dxa"/>
            <w:shd w:val="clear" w:color="auto" w:fill="D9D9D9"/>
          </w:tcPr>
          <w:p>
            <w:pPr>
              <w:pStyle w:val="TableParagraph"/>
              <w:rPr>
                <w:b/>
                <w:sz w:val="27"/>
              </w:rPr>
            </w:pPr>
          </w:p>
          <w:p>
            <w:pPr>
              <w:pStyle w:val="TableParagraph"/>
              <w:ind w:left="108"/>
              <w:rPr>
                <w:b/>
                <w:sz w:val="18"/>
              </w:rPr>
            </w:pPr>
            <w:r>
              <w:rPr>
                <w:b/>
                <w:spacing w:val="-2"/>
                <w:sz w:val="18"/>
              </w:rPr>
              <w:t>NOTES/COMMENTS:</w:t>
            </w:r>
          </w:p>
        </w:tc>
      </w:tr>
      <w:tr>
        <w:trPr>
          <w:trHeight w:val="621" w:hRule="atLeast"/>
        </w:trPr>
        <w:tc>
          <w:tcPr>
            <w:tcW w:w="900" w:type="dxa"/>
          </w:tcPr>
          <w:p>
            <w:pPr>
              <w:pStyle w:val="TableParagraph"/>
              <w:rPr>
                <w:rFonts w:ascii="Times New Roman"/>
                <w:sz w:val="18"/>
              </w:rPr>
            </w:pPr>
          </w:p>
        </w:tc>
        <w:tc>
          <w:tcPr>
            <w:tcW w:w="811" w:type="dxa"/>
          </w:tcPr>
          <w:p>
            <w:pPr>
              <w:pStyle w:val="TableParagraph"/>
              <w:rPr>
                <w:rFonts w:ascii="Times New Roman"/>
                <w:sz w:val="18"/>
              </w:rPr>
            </w:pPr>
          </w:p>
        </w:tc>
        <w:tc>
          <w:tcPr>
            <w:tcW w:w="1892" w:type="dxa"/>
          </w:tcPr>
          <w:p>
            <w:pPr>
              <w:pStyle w:val="TableParagraph"/>
              <w:rPr>
                <w:rFonts w:ascii="Times New Roman"/>
                <w:sz w:val="18"/>
              </w:rPr>
            </w:pPr>
          </w:p>
        </w:tc>
        <w:tc>
          <w:tcPr>
            <w:tcW w:w="6570" w:type="dxa"/>
          </w:tcPr>
          <w:p>
            <w:pPr>
              <w:pStyle w:val="TableParagraph"/>
              <w:rPr>
                <w:rFonts w:ascii="Times New Roman"/>
                <w:sz w:val="18"/>
              </w:rPr>
            </w:pPr>
          </w:p>
        </w:tc>
      </w:tr>
    </w:tbl>
    <w:p>
      <w:pPr>
        <w:pStyle w:val="BodyText"/>
        <w:spacing w:before="10"/>
        <w:rPr>
          <w:b/>
          <w:sz w:val="17"/>
        </w:rPr>
      </w:pPr>
    </w:p>
    <w:p>
      <w:pPr>
        <w:pStyle w:val="BodyText"/>
        <w:ind w:left="1552"/>
      </w:pPr>
      <w:r>
        <w:rPr/>
        <w:t>The</w:t>
      </w:r>
      <w:r>
        <w:rPr>
          <w:spacing w:val="-5"/>
        </w:rPr>
        <w:t> </w:t>
      </w:r>
      <w:r>
        <w:rPr/>
        <w:t>contract</w:t>
      </w:r>
      <w:r>
        <w:rPr>
          <w:spacing w:val="-3"/>
        </w:rPr>
        <w:t> </w:t>
      </w:r>
      <w:r>
        <w:rPr/>
        <w:t>resulting</w:t>
      </w:r>
      <w:r>
        <w:rPr>
          <w:spacing w:val="-3"/>
        </w:rPr>
        <w:t> </w:t>
      </w:r>
      <w:r>
        <w:rPr/>
        <w:t>from</w:t>
      </w:r>
      <w:r>
        <w:rPr>
          <w:spacing w:val="-1"/>
        </w:rPr>
        <w:t> </w:t>
      </w:r>
      <w:r>
        <w:rPr/>
        <w:t>this</w:t>
      </w:r>
      <w:r>
        <w:rPr>
          <w:spacing w:val="1"/>
        </w:rPr>
        <w:t> </w:t>
      </w:r>
      <w:r>
        <w:rPr/>
        <w:t>solicitation</w:t>
      </w:r>
      <w:r>
        <w:rPr>
          <w:spacing w:val="-4"/>
        </w:rPr>
        <w:t> </w:t>
      </w:r>
      <w:r>
        <w:rPr/>
        <w:t>shall</w:t>
      </w:r>
      <w:r>
        <w:rPr>
          <w:spacing w:val="-4"/>
        </w:rPr>
        <w:t> </w:t>
      </w:r>
      <w:r>
        <w:rPr/>
        <w:t>incorporate</w:t>
      </w:r>
      <w:r>
        <w:rPr>
          <w:spacing w:val="-5"/>
        </w:rPr>
        <w:t> </w:t>
      </w:r>
      <w:r>
        <w:rPr/>
        <w:t>the</w:t>
      </w:r>
      <w:r>
        <w:rPr>
          <w:spacing w:val="-1"/>
        </w:rPr>
        <w:t> </w:t>
      </w:r>
      <w:r>
        <w:rPr/>
        <w:t>following</w:t>
      </w:r>
      <w:r>
        <w:rPr>
          <w:spacing w:val="-2"/>
        </w:rPr>
        <w:t> documents:</w:t>
      </w:r>
    </w:p>
    <w:p>
      <w:pPr>
        <w:pStyle w:val="BodyText"/>
        <w:spacing w:before="10"/>
        <w:rPr>
          <w:sz w:val="9"/>
        </w:rPr>
      </w:pPr>
    </w:p>
    <w:p>
      <w:pPr>
        <w:pStyle w:val="BodyText"/>
        <w:spacing w:before="95"/>
        <w:ind w:left="2272" w:right="6626"/>
      </w:pPr>
      <w:r>
        <w:rPr/>
        <w:drawing>
          <wp:anchor distT="0" distB="0" distL="0" distR="0" allowOverlap="1" layoutInCell="1" locked="0" behindDoc="0" simplePos="0" relativeHeight="15743488">
            <wp:simplePos x="0" y="0"/>
            <wp:positionH relativeFrom="page">
              <wp:posOffset>1198117</wp:posOffset>
            </wp:positionH>
            <wp:positionV relativeFrom="paragraph">
              <wp:posOffset>85956</wp:posOffset>
            </wp:positionV>
            <wp:extent cx="82042" cy="83739"/>
            <wp:effectExtent l="0" t="0" r="0" b="0"/>
            <wp:wrapNone/>
            <wp:docPr id="53" name="image9.png"/>
            <wp:cNvGraphicFramePr>
              <a:graphicFrameLocks noChangeAspect="1"/>
            </wp:cNvGraphicFramePr>
            <a:graphic>
              <a:graphicData uri="http://schemas.openxmlformats.org/drawingml/2006/picture">
                <pic:pic>
                  <pic:nvPicPr>
                    <pic:cNvPr id="54" name="image9.png"/>
                    <pic:cNvPicPr/>
                  </pic:nvPicPr>
                  <pic:blipFill>
                    <a:blip r:embed="rId22" cstate="print"/>
                    <a:stretch>
                      <a:fillRect/>
                    </a:stretch>
                  </pic:blipFill>
                  <pic:spPr>
                    <a:xfrm>
                      <a:off x="0" y="0"/>
                      <a:ext cx="82042" cy="83739"/>
                    </a:xfrm>
                    <a:prstGeom prst="rect">
                      <a:avLst/>
                    </a:prstGeom>
                  </pic:spPr>
                </pic:pic>
              </a:graphicData>
            </a:graphic>
          </wp:anchor>
        </w:drawing>
      </w:r>
      <w:r>
        <w:rPr/>
        <w:drawing>
          <wp:anchor distT="0" distB="0" distL="0" distR="0" allowOverlap="1" layoutInCell="1" locked="0" behindDoc="0" simplePos="0" relativeHeight="15744000">
            <wp:simplePos x="0" y="0"/>
            <wp:positionH relativeFrom="page">
              <wp:posOffset>1191844</wp:posOffset>
            </wp:positionH>
            <wp:positionV relativeFrom="paragraph">
              <wp:posOffset>217020</wp:posOffset>
            </wp:positionV>
            <wp:extent cx="88315" cy="83739"/>
            <wp:effectExtent l="0" t="0" r="0" b="0"/>
            <wp:wrapNone/>
            <wp:docPr id="55" name="image3.png"/>
            <wp:cNvGraphicFramePr>
              <a:graphicFrameLocks noChangeAspect="1"/>
            </wp:cNvGraphicFramePr>
            <a:graphic>
              <a:graphicData uri="http://schemas.openxmlformats.org/drawingml/2006/picture">
                <pic:pic>
                  <pic:nvPicPr>
                    <pic:cNvPr id="56" name="image3.png"/>
                    <pic:cNvPicPr/>
                  </pic:nvPicPr>
                  <pic:blipFill>
                    <a:blip r:embed="rId12" cstate="print"/>
                    <a:stretch>
                      <a:fillRect/>
                    </a:stretch>
                  </pic:blipFill>
                  <pic:spPr>
                    <a:xfrm>
                      <a:off x="0" y="0"/>
                      <a:ext cx="88315" cy="83739"/>
                    </a:xfrm>
                    <a:prstGeom prst="rect">
                      <a:avLst/>
                    </a:prstGeom>
                  </pic:spPr>
                </pic:pic>
              </a:graphicData>
            </a:graphic>
          </wp:anchor>
        </w:drawing>
      </w:r>
      <w:r>
        <w:rPr/>
        <w:drawing>
          <wp:anchor distT="0" distB="0" distL="0" distR="0" allowOverlap="1" layoutInCell="1" locked="0" behindDoc="0" simplePos="0" relativeHeight="15744512">
            <wp:simplePos x="0" y="0"/>
            <wp:positionH relativeFrom="page">
              <wp:posOffset>1193532</wp:posOffset>
            </wp:positionH>
            <wp:positionV relativeFrom="paragraph">
              <wp:posOffset>348164</wp:posOffset>
            </wp:positionV>
            <wp:extent cx="86627" cy="85183"/>
            <wp:effectExtent l="0" t="0" r="0" b="0"/>
            <wp:wrapNone/>
            <wp:docPr id="57" name="image4.png"/>
            <wp:cNvGraphicFramePr>
              <a:graphicFrameLocks noChangeAspect="1"/>
            </wp:cNvGraphicFramePr>
            <a:graphic>
              <a:graphicData uri="http://schemas.openxmlformats.org/drawingml/2006/picture">
                <pic:pic>
                  <pic:nvPicPr>
                    <pic:cNvPr id="58" name="image4.png"/>
                    <pic:cNvPicPr/>
                  </pic:nvPicPr>
                  <pic:blipFill>
                    <a:blip r:embed="rId13" cstate="print"/>
                    <a:stretch>
                      <a:fillRect/>
                    </a:stretch>
                  </pic:blipFill>
                  <pic:spPr>
                    <a:xfrm>
                      <a:off x="0" y="0"/>
                      <a:ext cx="86627" cy="85183"/>
                    </a:xfrm>
                    <a:prstGeom prst="rect">
                      <a:avLst/>
                    </a:prstGeom>
                  </pic:spPr>
                </pic:pic>
              </a:graphicData>
            </a:graphic>
          </wp:anchor>
        </w:drawing>
      </w:r>
      <w:r>
        <w:rPr/>
        <w:drawing>
          <wp:anchor distT="0" distB="0" distL="0" distR="0" allowOverlap="1" layoutInCell="1" locked="0" behindDoc="0" simplePos="0" relativeHeight="15745024">
            <wp:simplePos x="0" y="0"/>
            <wp:positionH relativeFrom="page">
              <wp:posOffset>1191844</wp:posOffset>
            </wp:positionH>
            <wp:positionV relativeFrom="paragraph">
              <wp:posOffset>480672</wp:posOffset>
            </wp:positionV>
            <wp:extent cx="88315" cy="83739"/>
            <wp:effectExtent l="0" t="0" r="0" b="0"/>
            <wp:wrapNone/>
            <wp:docPr id="59" name="image5.png"/>
            <wp:cNvGraphicFramePr>
              <a:graphicFrameLocks noChangeAspect="1"/>
            </wp:cNvGraphicFramePr>
            <a:graphic>
              <a:graphicData uri="http://schemas.openxmlformats.org/drawingml/2006/picture">
                <pic:pic>
                  <pic:nvPicPr>
                    <pic:cNvPr id="60" name="image5.png"/>
                    <pic:cNvPicPr/>
                  </pic:nvPicPr>
                  <pic:blipFill>
                    <a:blip r:embed="rId18" cstate="print"/>
                    <a:stretch>
                      <a:fillRect/>
                    </a:stretch>
                  </pic:blipFill>
                  <pic:spPr>
                    <a:xfrm>
                      <a:off x="0" y="0"/>
                      <a:ext cx="88315" cy="83739"/>
                    </a:xfrm>
                    <a:prstGeom prst="rect">
                      <a:avLst/>
                    </a:prstGeom>
                  </pic:spPr>
                </pic:pic>
              </a:graphicData>
            </a:graphic>
          </wp:anchor>
        </w:drawing>
      </w:r>
      <w:r>
        <w:rPr/>
        <w:t>Invitation to Bid and Addenda; Amendments to the solicitation; Questions and Answers; Contractor’s</w:t>
      </w:r>
      <w:r>
        <w:rPr>
          <w:spacing w:val="-15"/>
        </w:rPr>
        <w:t> </w:t>
      </w:r>
      <w:r>
        <w:rPr/>
        <w:t>proposal</w:t>
      </w:r>
      <w:r>
        <w:rPr>
          <w:spacing w:val="-12"/>
        </w:rPr>
        <w:t> </w:t>
      </w:r>
      <w:r>
        <w:rPr/>
        <w:t>response;</w:t>
      </w:r>
    </w:p>
    <w:p>
      <w:pPr>
        <w:pStyle w:val="BodyText"/>
        <w:ind w:left="2272" w:right="1046"/>
      </w:pPr>
      <w:r>
        <w:rPr/>
        <w:drawing>
          <wp:anchor distT="0" distB="0" distL="0" distR="0" allowOverlap="1" layoutInCell="1" locked="0" behindDoc="0" simplePos="0" relativeHeight="15745536">
            <wp:simplePos x="0" y="0"/>
            <wp:positionH relativeFrom="page">
              <wp:posOffset>1194976</wp:posOffset>
            </wp:positionH>
            <wp:positionV relativeFrom="paragraph">
              <wp:posOffset>27155</wp:posOffset>
            </wp:positionV>
            <wp:extent cx="85183" cy="83739"/>
            <wp:effectExtent l="0" t="0" r="0" b="0"/>
            <wp:wrapNone/>
            <wp:docPr id="61" name="image6.png"/>
            <wp:cNvGraphicFramePr>
              <a:graphicFrameLocks noChangeAspect="1"/>
            </wp:cNvGraphicFramePr>
            <a:graphic>
              <a:graphicData uri="http://schemas.openxmlformats.org/drawingml/2006/picture">
                <pic:pic>
                  <pic:nvPicPr>
                    <pic:cNvPr id="62" name="image6.png"/>
                    <pic:cNvPicPr/>
                  </pic:nvPicPr>
                  <pic:blipFill>
                    <a:blip r:embed="rId19" cstate="print"/>
                    <a:stretch>
                      <a:fillRect/>
                    </a:stretch>
                  </pic:blipFill>
                  <pic:spPr>
                    <a:xfrm>
                      <a:off x="0" y="0"/>
                      <a:ext cx="85183" cy="83739"/>
                    </a:xfrm>
                    <a:prstGeom prst="rect">
                      <a:avLst/>
                    </a:prstGeom>
                  </pic:spPr>
                </pic:pic>
              </a:graphicData>
            </a:graphic>
          </wp:anchor>
        </w:drawing>
      </w:r>
      <w:r>
        <w:rPr/>
        <w:drawing>
          <wp:anchor distT="0" distB="0" distL="0" distR="0" allowOverlap="1" layoutInCell="1" locked="0" behindDoc="0" simplePos="0" relativeHeight="15746048">
            <wp:simplePos x="0" y="0"/>
            <wp:positionH relativeFrom="page">
              <wp:posOffset>1194976</wp:posOffset>
            </wp:positionH>
            <wp:positionV relativeFrom="paragraph">
              <wp:posOffset>156775</wp:posOffset>
            </wp:positionV>
            <wp:extent cx="85183" cy="85183"/>
            <wp:effectExtent l="0" t="0" r="0" b="0"/>
            <wp:wrapNone/>
            <wp:docPr id="63" name="image8.png"/>
            <wp:cNvGraphicFramePr>
              <a:graphicFrameLocks noChangeAspect="1"/>
            </wp:cNvGraphicFramePr>
            <a:graphic>
              <a:graphicData uri="http://schemas.openxmlformats.org/drawingml/2006/picture">
                <pic:pic>
                  <pic:nvPicPr>
                    <pic:cNvPr id="64" name="image8.png"/>
                    <pic:cNvPicPr/>
                  </pic:nvPicPr>
                  <pic:blipFill>
                    <a:blip r:embed="rId21" cstate="print"/>
                    <a:stretch>
                      <a:fillRect/>
                    </a:stretch>
                  </pic:blipFill>
                  <pic:spPr>
                    <a:xfrm>
                      <a:off x="0" y="0"/>
                      <a:ext cx="85183" cy="85183"/>
                    </a:xfrm>
                    <a:prstGeom prst="rect">
                      <a:avLst/>
                    </a:prstGeom>
                  </pic:spPr>
                </pic:pic>
              </a:graphicData>
            </a:graphic>
          </wp:anchor>
        </w:drawing>
      </w:r>
      <w:r>
        <w:rPr/>
        <w:t>The</w:t>
      </w:r>
      <w:r>
        <w:rPr>
          <w:spacing w:val="-2"/>
        </w:rPr>
        <w:t> </w:t>
      </w:r>
      <w:r>
        <w:rPr/>
        <w:t>executed</w:t>
      </w:r>
      <w:r>
        <w:rPr>
          <w:spacing w:val="-4"/>
        </w:rPr>
        <w:t> </w:t>
      </w:r>
      <w:r>
        <w:rPr/>
        <w:t>Contract</w:t>
      </w:r>
      <w:r>
        <w:rPr>
          <w:spacing w:val="-4"/>
        </w:rPr>
        <w:t> </w:t>
      </w:r>
      <w:r>
        <w:rPr/>
        <w:t>and</w:t>
      </w:r>
      <w:r>
        <w:rPr>
          <w:spacing w:val="-4"/>
        </w:rPr>
        <w:t> </w:t>
      </w:r>
      <w:r>
        <w:rPr/>
        <w:t>any</w:t>
      </w:r>
      <w:r>
        <w:rPr>
          <w:spacing w:val="-1"/>
        </w:rPr>
        <w:t> </w:t>
      </w:r>
      <w:r>
        <w:rPr/>
        <w:t>Addenda,</w:t>
      </w:r>
      <w:r>
        <w:rPr>
          <w:spacing w:val="-2"/>
        </w:rPr>
        <w:t> </w:t>
      </w:r>
      <w:r>
        <w:rPr/>
        <w:t>if</w:t>
      </w:r>
      <w:r>
        <w:rPr>
          <w:spacing w:val="-4"/>
        </w:rPr>
        <w:t> </w:t>
      </w:r>
      <w:r>
        <w:rPr/>
        <w:t>applicable,</w:t>
      </w:r>
      <w:r>
        <w:rPr>
          <w:spacing w:val="-2"/>
        </w:rPr>
        <w:t> </w:t>
      </w:r>
      <w:r>
        <w:rPr/>
        <w:t>and</w:t>
      </w:r>
      <w:r>
        <w:rPr>
          <w:spacing w:val="-4"/>
        </w:rPr>
        <w:t> </w:t>
      </w:r>
      <w:r>
        <w:rPr/>
        <w:t>properly</w:t>
      </w:r>
      <w:r>
        <w:rPr>
          <w:spacing w:val="-3"/>
        </w:rPr>
        <w:t> </w:t>
      </w:r>
      <w:r>
        <w:rPr/>
        <w:t>submitted</w:t>
      </w:r>
      <w:r>
        <w:rPr>
          <w:spacing w:val="-2"/>
        </w:rPr>
        <w:t> </w:t>
      </w:r>
      <w:r>
        <w:rPr/>
        <w:t>documents;</w:t>
      </w:r>
      <w:r>
        <w:rPr>
          <w:spacing w:val="-2"/>
        </w:rPr>
        <w:t> </w:t>
      </w:r>
      <w:r>
        <w:rPr/>
        <w:t>and, Amendments to the Contract</w:t>
      </w:r>
    </w:p>
    <w:p>
      <w:pPr>
        <w:pStyle w:val="BodyText"/>
        <w:spacing w:before="7"/>
        <w:rPr>
          <w:sz w:val="9"/>
        </w:rPr>
      </w:pPr>
    </w:p>
    <w:p>
      <w:pPr>
        <w:pStyle w:val="BodyText"/>
        <w:spacing w:before="94"/>
        <w:ind w:left="1552"/>
        <w:jc w:val="both"/>
      </w:pPr>
      <w:r>
        <w:rPr/>
        <w:t>These</w:t>
      </w:r>
      <w:r>
        <w:rPr>
          <w:spacing w:val="-3"/>
        </w:rPr>
        <w:t> </w:t>
      </w:r>
      <w:r>
        <w:rPr/>
        <w:t>documents</w:t>
      </w:r>
      <w:r>
        <w:rPr>
          <w:spacing w:val="-1"/>
        </w:rPr>
        <w:t> </w:t>
      </w:r>
      <w:r>
        <w:rPr/>
        <w:t>constitute</w:t>
      </w:r>
      <w:r>
        <w:rPr>
          <w:spacing w:val="-3"/>
        </w:rPr>
        <w:t> </w:t>
      </w:r>
      <w:r>
        <w:rPr/>
        <w:t>the</w:t>
      </w:r>
      <w:r>
        <w:rPr>
          <w:spacing w:val="-2"/>
        </w:rPr>
        <w:t> </w:t>
      </w:r>
      <w:r>
        <w:rPr/>
        <w:t>entirety</w:t>
      </w:r>
      <w:r>
        <w:rPr>
          <w:spacing w:val="-4"/>
        </w:rPr>
        <w:t> </w:t>
      </w:r>
      <w:r>
        <w:rPr/>
        <w:t>of</w:t>
      </w:r>
      <w:r>
        <w:rPr>
          <w:spacing w:val="-2"/>
        </w:rPr>
        <w:t> </w:t>
      </w:r>
      <w:r>
        <w:rPr/>
        <w:t>the</w:t>
      </w:r>
      <w:r>
        <w:rPr>
          <w:spacing w:val="-4"/>
        </w:rPr>
        <w:t> </w:t>
      </w:r>
      <w:r>
        <w:rPr>
          <w:spacing w:val="-2"/>
        </w:rPr>
        <w:t>contract.</w:t>
      </w:r>
    </w:p>
    <w:p>
      <w:pPr>
        <w:pStyle w:val="BodyText"/>
        <w:spacing w:before="1"/>
      </w:pPr>
    </w:p>
    <w:p>
      <w:pPr>
        <w:pStyle w:val="BodyText"/>
        <w:spacing w:before="1"/>
        <w:ind w:left="1552" w:right="1033"/>
        <w:jc w:val="both"/>
      </w:pPr>
      <w:r>
        <w:rPr/>
        <w:t>Unless</w:t>
      </w:r>
      <w:r>
        <w:rPr>
          <w:spacing w:val="-6"/>
        </w:rPr>
        <w:t> </w:t>
      </w:r>
      <w:r>
        <w:rPr/>
        <w:t>otherwise</w:t>
      </w:r>
      <w:r>
        <w:rPr>
          <w:spacing w:val="-9"/>
        </w:rPr>
        <w:t> </w:t>
      </w:r>
      <w:r>
        <w:rPr/>
        <w:t>specifically</w:t>
      </w:r>
      <w:r>
        <w:rPr>
          <w:spacing w:val="-8"/>
        </w:rPr>
        <w:t> </w:t>
      </w:r>
      <w:r>
        <w:rPr/>
        <w:t>stated</w:t>
      </w:r>
      <w:r>
        <w:rPr>
          <w:spacing w:val="-6"/>
        </w:rPr>
        <w:t> </w:t>
      </w:r>
      <w:r>
        <w:rPr/>
        <w:t>in</w:t>
      </w:r>
      <w:r>
        <w:rPr>
          <w:spacing w:val="-6"/>
        </w:rPr>
        <w:t> </w:t>
      </w:r>
      <w:r>
        <w:rPr/>
        <w:t>a</w:t>
      </w:r>
      <w:r>
        <w:rPr>
          <w:spacing w:val="-6"/>
        </w:rPr>
        <w:t> </w:t>
      </w:r>
      <w:r>
        <w:rPr/>
        <w:t>future</w:t>
      </w:r>
      <w:r>
        <w:rPr>
          <w:spacing w:val="-9"/>
        </w:rPr>
        <w:t> </w:t>
      </w:r>
      <w:r>
        <w:rPr/>
        <w:t>contract</w:t>
      </w:r>
      <w:r>
        <w:rPr>
          <w:spacing w:val="-7"/>
        </w:rPr>
        <w:t> </w:t>
      </w:r>
      <w:r>
        <w:rPr/>
        <w:t>amendment,</w:t>
      </w:r>
      <w:r>
        <w:rPr>
          <w:spacing w:val="-6"/>
        </w:rPr>
        <w:t> </w:t>
      </w:r>
      <w:r>
        <w:rPr/>
        <w:t>in</w:t>
      </w:r>
      <w:r>
        <w:rPr>
          <w:spacing w:val="-6"/>
        </w:rPr>
        <w:t> </w:t>
      </w:r>
      <w:r>
        <w:rPr/>
        <w:t>case</w:t>
      </w:r>
      <w:r>
        <w:rPr>
          <w:spacing w:val="-6"/>
        </w:rPr>
        <w:t> </w:t>
      </w:r>
      <w:r>
        <w:rPr/>
        <w:t>of</w:t>
      </w:r>
      <w:r>
        <w:rPr>
          <w:spacing w:val="-7"/>
        </w:rPr>
        <w:t> </w:t>
      </w:r>
      <w:r>
        <w:rPr/>
        <w:t>any</w:t>
      </w:r>
      <w:r>
        <w:rPr>
          <w:spacing w:val="-6"/>
        </w:rPr>
        <w:t> </w:t>
      </w:r>
      <w:r>
        <w:rPr/>
        <w:t>conflict</w:t>
      </w:r>
      <w:r>
        <w:rPr>
          <w:spacing w:val="-7"/>
        </w:rPr>
        <w:t> </w:t>
      </w:r>
      <w:r>
        <w:rPr/>
        <w:t>between</w:t>
      </w:r>
      <w:r>
        <w:rPr>
          <w:spacing w:val="-6"/>
        </w:rPr>
        <w:t> </w:t>
      </w:r>
      <w:r>
        <w:rPr/>
        <w:t>the</w:t>
      </w:r>
      <w:r>
        <w:rPr>
          <w:spacing w:val="-6"/>
        </w:rPr>
        <w:t> </w:t>
      </w:r>
      <w:r>
        <w:rPr/>
        <w:t>incorporated documents,</w:t>
      </w:r>
      <w:r>
        <w:rPr>
          <w:spacing w:val="-11"/>
        </w:rPr>
        <w:t> </w:t>
      </w:r>
      <w:r>
        <w:rPr/>
        <w:t>the</w:t>
      </w:r>
      <w:r>
        <w:rPr>
          <w:spacing w:val="-11"/>
        </w:rPr>
        <w:t> </w:t>
      </w:r>
      <w:r>
        <w:rPr/>
        <w:t>documents</w:t>
      </w:r>
      <w:r>
        <w:rPr>
          <w:spacing w:val="-8"/>
        </w:rPr>
        <w:t> </w:t>
      </w:r>
      <w:r>
        <w:rPr/>
        <w:t>shall</w:t>
      </w:r>
      <w:r>
        <w:rPr>
          <w:spacing w:val="-11"/>
        </w:rPr>
        <w:t> </w:t>
      </w:r>
      <w:r>
        <w:rPr/>
        <w:t>govern</w:t>
      </w:r>
      <w:r>
        <w:rPr>
          <w:spacing w:val="-9"/>
        </w:rPr>
        <w:t> </w:t>
      </w:r>
      <w:r>
        <w:rPr/>
        <w:t>in</w:t>
      </w:r>
      <w:r>
        <w:rPr>
          <w:spacing w:val="-9"/>
        </w:rPr>
        <w:t> </w:t>
      </w:r>
      <w:r>
        <w:rPr/>
        <w:t>the</w:t>
      </w:r>
      <w:r>
        <w:rPr>
          <w:spacing w:val="-9"/>
        </w:rPr>
        <w:t> </w:t>
      </w:r>
      <w:r>
        <w:rPr/>
        <w:t>following</w:t>
      </w:r>
      <w:r>
        <w:rPr>
          <w:spacing w:val="-11"/>
        </w:rPr>
        <w:t> </w:t>
      </w:r>
      <w:r>
        <w:rPr/>
        <w:t>order</w:t>
      </w:r>
      <w:r>
        <w:rPr>
          <w:spacing w:val="-12"/>
        </w:rPr>
        <w:t> </w:t>
      </w:r>
      <w:r>
        <w:rPr/>
        <w:t>of</w:t>
      </w:r>
      <w:r>
        <w:rPr>
          <w:spacing w:val="-9"/>
        </w:rPr>
        <w:t> </w:t>
      </w:r>
      <w:r>
        <w:rPr/>
        <w:t>preference</w:t>
      </w:r>
      <w:r>
        <w:rPr>
          <w:spacing w:val="-11"/>
        </w:rPr>
        <w:t> </w:t>
      </w:r>
      <w:r>
        <w:rPr/>
        <w:t>with</w:t>
      </w:r>
      <w:r>
        <w:rPr>
          <w:spacing w:val="-11"/>
        </w:rPr>
        <w:t> </w:t>
      </w:r>
      <w:r>
        <w:rPr/>
        <w:t>number</w:t>
      </w:r>
      <w:r>
        <w:rPr>
          <w:spacing w:val="-12"/>
        </w:rPr>
        <w:t> </w:t>
      </w:r>
      <w:r>
        <w:rPr/>
        <w:t>one</w:t>
      </w:r>
      <w:r>
        <w:rPr>
          <w:spacing w:val="-11"/>
        </w:rPr>
        <w:t> </w:t>
      </w:r>
      <w:r>
        <w:rPr/>
        <w:t>(1)</w:t>
      </w:r>
      <w:r>
        <w:rPr>
          <w:spacing w:val="-10"/>
        </w:rPr>
        <w:t> </w:t>
      </w:r>
      <w:r>
        <w:rPr/>
        <w:t>receiving</w:t>
      </w:r>
      <w:r>
        <w:rPr>
          <w:spacing w:val="-10"/>
        </w:rPr>
        <w:t> </w:t>
      </w:r>
      <w:r>
        <w:rPr/>
        <w:t>preference over all other documents and with each lower numbered document having preference over any higher numbered document:</w:t>
      </w:r>
      <w:r>
        <w:rPr>
          <w:spacing w:val="-13"/>
        </w:rPr>
        <w:t> </w:t>
      </w:r>
      <w:r>
        <w:rPr/>
        <w:t>1)</w:t>
      </w:r>
      <w:r>
        <w:rPr>
          <w:spacing w:val="-12"/>
        </w:rPr>
        <w:t> </w:t>
      </w:r>
      <w:r>
        <w:rPr/>
        <w:t>Amendment</w:t>
      </w:r>
      <w:r>
        <w:rPr>
          <w:spacing w:val="-13"/>
        </w:rPr>
        <w:t> </w:t>
      </w:r>
      <w:r>
        <w:rPr/>
        <w:t>to</w:t>
      </w:r>
      <w:r>
        <w:rPr>
          <w:spacing w:val="-12"/>
        </w:rPr>
        <w:t> </w:t>
      </w:r>
      <w:r>
        <w:rPr/>
        <w:t>the</w:t>
      </w:r>
      <w:r>
        <w:rPr>
          <w:spacing w:val="-13"/>
        </w:rPr>
        <w:t> </w:t>
      </w:r>
      <w:r>
        <w:rPr/>
        <w:t>executed</w:t>
      </w:r>
      <w:r>
        <w:rPr>
          <w:spacing w:val="-13"/>
        </w:rPr>
        <w:t> </w:t>
      </w:r>
      <w:r>
        <w:rPr/>
        <w:t>Contract</w:t>
      </w:r>
      <w:r>
        <w:rPr>
          <w:spacing w:val="-12"/>
        </w:rPr>
        <w:t> </w:t>
      </w:r>
      <w:r>
        <w:rPr/>
        <w:t>with</w:t>
      </w:r>
      <w:r>
        <w:rPr>
          <w:spacing w:val="-13"/>
        </w:rPr>
        <w:t> </w:t>
      </w:r>
      <w:r>
        <w:rPr/>
        <w:t>the</w:t>
      </w:r>
      <w:r>
        <w:rPr>
          <w:spacing w:val="-12"/>
        </w:rPr>
        <w:t> </w:t>
      </w:r>
      <w:r>
        <w:rPr/>
        <w:t>most</w:t>
      </w:r>
      <w:r>
        <w:rPr>
          <w:spacing w:val="-13"/>
        </w:rPr>
        <w:t> </w:t>
      </w:r>
      <w:r>
        <w:rPr/>
        <w:t>recent</w:t>
      </w:r>
      <w:r>
        <w:rPr>
          <w:spacing w:val="-12"/>
        </w:rPr>
        <w:t> </w:t>
      </w:r>
      <w:r>
        <w:rPr/>
        <w:t>dated</w:t>
      </w:r>
      <w:r>
        <w:rPr>
          <w:spacing w:val="-15"/>
        </w:rPr>
        <w:t> </w:t>
      </w:r>
      <w:r>
        <w:rPr/>
        <w:t>amendment</w:t>
      </w:r>
      <w:r>
        <w:rPr>
          <w:spacing w:val="-12"/>
        </w:rPr>
        <w:t> </w:t>
      </w:r>
      <w:r>
        <w:rPr/>
        <w:t>having</w:t>
      </w:r>
      <w:r>
        <w:rPr>
          <w:spacing w:val="-13"/>
        </w:rPr>
        <w:t> </w:t>
      </w:r>
      <w:r>
        <w:rPr/>
        <w:t>the</w:t>
      </w:r>
      <w:r>
        <w:rPr>
          <w:spacing w:val="-12"/>
        </w:rPr>
        <w:t> </w:t>
      </w:r>
      <w:r>
        <w:rPr/>
        <w:t>highest</w:t>
      </w:r>
      <w:r>
        <w:rPr>
          <w:spacing w:val="-13"/>
        </w:rPr>
        <w:t> </w:t>
      </w:r>
      <w:r>
        <w:rPr/>
        <w:t>priority,</w:t>
      </w:r>
    </w:p>
    <w:p>
      <w:pPr>
        <w:pStyle w:val="BodyText"/>
        <w:ind w:left="1552" w:right="1028"/>
        <w:jc w:val="both"/>
      </w:pPr>
      <w:r>
        <w:rPr/>
        <w:t>2)</w:t>
      </w:r>
      <w:r>
        <w:rPr>
          <w:spacing w:val="-4"/>
        </w:rPr>
        <w:t> </w:t>
      </w:r>
      <w:r>
        <w:rPr/>
        <w:t>executed</w:t>
      </w:r>
      <w:r>
        <w:rPr>
          <w:spacing w:val="-4"/>
        </w:rPr>
        <w:t> </w:t>
      </w:r>
      <w:r>
        <w:rPr/>
        <w:t>Contract</w:t>
      </w:r>
      <w:r>
        <w:rPr>
          <w:spacing w:val="-4"/>
        </w:rPr>
        <w:t> </w:t>
      </w:r>
      <w:r>
        <w:rPr/>
        <w:t>and</w:t>
      </w:r>
      <w:r>
        <w:rPr>
          <w:spacing w:val="-4"/>
        </w:rPr>
        <w:t> </w:t>
      </w:r>
      <w:r>
        <w:rPr/>
        <w:t>any</w:t>
      </w:r>
      <w:r>
        <w:rPr>
          <w:spacing w:val="-6"/>
        </w:rPr>
        <w:t> </w:t>
      </w:r>
      <w:r>
        <w:rPr/>
        <w:t>attached</w:t>
      </w:r>
      <w:r>
        <w:rPr>
          <w:spacing w:val="-4"/>
        </w:rPr>
        <w:t> </w:t>
      </w:r>
      <w:r>
        <w:rPr/>
        <w:t>Addenda,</w:t>
      </w:r>
      <w:r>
        <w:rPr>
          <w:spacing w:val="-4"/>
        </w:rPr>
        <w:t> </w:t>
      </w:r>
      <w:r>
        <w:rPr/>
        <w:t>3)</w:t>
      </w:r>
      <w:r>
        <w:rPr>
          <w:spacing w:val="-4"/>
        </w:rPr>
        <w:t> </w:t>
      </w:r>
      <w:r>
        <w:rPr/>
        <w:t>Amendments</w:t>
      </w:r>
      <w:r>
        <w:rPr>
          <w:spacing w:val="-3"/>
        </w:rPr>
        <w:t> </w:t>
      </w:r>
      <w:r>
        <w:rPr/>
        <w:t>to</w:t>
      </w:r>
      <w:r>
        <w:rPr>
          <w:spacing w:val="-3"/>
        </w:rPr>
        <w:t> </w:t>
      </w:r>
      <w:r>
        <w:rPr/>
        <w:t>solicitation</w:t>
      </w:r>
      <w:r>
        <w:rPr>
          <w:spacing w:val="-3"/>
        </w:rPr>
        <w:t> </w:t>
      </w:r>
      <w:r>
        <w:rPr/>
        <w:t>and</w:t>
      </w:r>
      <w:r>
        <w:rPr>
          <w:spacing w:val="-4"/>
        </w:rPr>
        <w:t> </w:t>
      </w:r>
      <w:r>
        <w:rPr/>
        <w:t>any</w:t>
      </w:r>
      <w:r>
        <w:rPr>
          <w:spacing w:val="-3"/>
        </w:rPr>
        <w:t> </w:t>
      </w:r>
      <w:r>
        <w:rPr/>
        <w:t>Questions</w:t>
      </w:r>
      <w:r>
        <w:rPr>
          <w:spacing w:val="-3"/>
        </w:rPr>
        <w:t> </w:t>
      </w:r>
      <w:r>
        <w:rPr/>
        <w:t>and</w:t>
      </w:r>
      <w:r>
        <w:rPr>
          <w:spacing w:val="-4"/>
        </w:rPr>
        <w:t> </w:t>
      </w:r>
      <w:r>
        <w:rPr/>
        <w:t>Answers,</w:t>
      </w:r>
      <w:r>
        <w:rPr>
          <w:spacing w:val="-4"/>
        </w:rPr>
        <w:t> </w:t>
      </w:r>
      <w:r>
        <w:rPr/>
        <w:t>4) the original</w:t>
      </w:r>
      <w:r>
        <w:rPr>
          <w:spacing w:val="40"/>
        </w:rPr>
        <w:t> </w:t>
      </w:r>
      <w:r>
        <w:rPr/>
        <w:t>solicitation document and any Addenda, and 5) the Contractor’s submitted Proposal.</w:t>
      </w:r>
    </w:p>
    <w:p>
      <w:pPr>
        <w:pStyle w:val="BodyText"/>
        <w:spacing w:before="1"/>
      </w:pPr>
    </w:p>
    <w:p>
      <w:pPr>
        <w:pStyle w:val="BodyText"/>
        <w:ind w:left="1552" w:right="1027"/>
        <w:jc w:val="both"/>
      </w:pPr>
      <w:r>
        <w:rPr/>
        <w:t>Any ambiguity or conflict in the contract discovered after its execution, not otherwise addressed herein, shall be resolved in accordance with the rules of contract interpretation as established in the State.</w:t>
      </w:r>
    </w:p>
    <w:p>
      <w:pPr>
        <w:spacing w:after="0"/>
        <w:jc w:val="both"/>
        <w:sectPr>
          <w:pgSz w:w="12240" w:h="15840"/>
          <w:pgMar w:header="0" w:footer="813" w:top="1360" w:bottom="1040" w:left="320" w:right="120"/>
        </w:sectPr>
      </w:pPr>
    </w:p>
    <w:p>
      <w:pPr>
        <w:pStyle w:val="Heading3"/>
        <w:numPr>
          <w:ilvl w:val="1"/>
          <w:numId w:val="2"/>
        </w:numPr>
        <w:tabs>
          <w:tab w:pos="1552" w:val="left" w:leader="none"/>
          <w:tab w:pos="1553" w:val="left" w:leader="none"/>
        </w:tabs>
        <w:spacing w:line="240" w:lineRule="auto" w:before="79" w:after="0"/>
        <w:ind w:left="1552" w:right="0" w:hanging="721"/>
        <w:jc w:val="left"/>
      </w:pPr>
      <w:bookmarkStart w:name="_bookmark32" w:id="35"/>
      <w:bookmarkEnd w:id="35"/>
      <w:r>
        <w:rPr>
          <w:spacing w:val="-2"/>
        </w:rPr>
        <w:t>N</w:t>
      </w:r>
      <w:r>
        <w:rPr>
          <w:spacing w:val="-2"/>
        </w:rPr>
        <w:t>OTIFICATION</w:t>
      </w:r>
    </w:p>
    <w:p>
      <w:pPr>
        <w:pStyle w:val="BodyText"/>
        <w:rPr>
          <w:b/>
        </w:rPr>
      </w:pPr>
    </w:p>
    <w:tbl>
      <w:tblPr>
        <w:tblW w:w="0" w:type="auto"/>
        <w:jc w:val="left"/>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00"/>
        <w:gridCol w:w="811"/>
        <w:gridCol w:w="1892"/>
        <w:gridCol w:w="6570"/>
      </w:tblGrid>
      <w:tr>
        <w:trPr>
          <w:trHeight w:val="829" w:hRule="atLeast"/>
        </w:trPr>
        <w:tc>
          <w:tcPr>
            <w:tcW w:w="900" w:type="dxa"/>
            <w:shd w:val="clear" w:color="auto" w:fill="D9D9D9"/>
          </w:tcPr>
          <w:p>
            <w:pPr>
              <w:pStyle w:val="TableParagraph"/>
              <w:rPr>
                <w:b/>
                <w:sz w:val="18"/>
              </w:rPr>
            </w:pPr>
          </w:p>
          <w:p>
            <w:pPr>
              <w:pStyle w:val="TableParagraph"/>
              <w:ind w:left="153" w:right="123" w:hanging="5"/>
              <w:rPr>
                <w:b/>
                <w:sz w:val="18"/>
              </w:rPr>
            </w:pPr>
            <w:r>
              <w:rPr>
                <w:b/>
                <w:spacing w:val="-2"/>
                <w:sz w:val="18"/>
              </w:rPr>
              <w:t>Accept (Initial)</w:t>
            </w:r>
          </w:p>
        </w:tc>
        <w:tc>
          <w:tcPr>
            <w:tcW w:w="811" w:type="dxa"/>
            <w:shd w:val="clear" w:color="auto" w:fill="D9D9D9"/>
          </w:tcPr>
          <w:p>
            <w:pPr>
              <w:pStyle w:val="TableParagraph"/>
              <w:rPr>
                <w:b/>
                <w:sz w:val="18"/>
              </w:rPr>
            </w:pPr>
          </w:p>
          <w:p>
            <w:pPr>
              <w:pStyle w:val="TableParagraph"/>
              <w:ind w:left="108" w:firstLine="24"/>
              <w:rPr>
                <w:b/>
                <w:sz w:val="18"/>
              </w:rPr>
            </w:pPr>
            <w:r>
              <w:rPr>
                <w:b/>
                <w:spacing w:val="-2"/>
                <w:sz w:val="18"/>
              </w:rPr>
              <w:t>Reject (Initial)</w:t>
            </w:r>
          </w:p>
        </w:tc>
        <w:tc>
          <w:tcPr>
            <w:tcW w:w="1892" w:type="dxa"/>
            <w:shd w:val="clear" w:color="auto" w:fill="D9D9D9"/>
          </w:tcPr>
          <w:p>
            <w:pPr>
              <w:pStyle w:val="TableParagraph"/>
              <w:spacing w:before="1"/>
              <w:ind w:left="194" w:right="174" w:hanging="3"/>
              <w:jc w:val="center"/>
              <w:rPr>
                <w:b/>
                <w:sz w:val="18"/>
              </w:rPr>
            </w:pPr>
            <w:r>
              <w:rPr>
                <w:b/>
                <w:sz w:val="18"/>
              </w:rPr>
              <w:t>Reject &amp; Provide Alternative</w:t>
            </w:r>
            <w:r>
              <w:rPr>
                <w:b/>
                <w:spacing w:val="-13"/>
                <w:sz w:val="18"/>
              </w:rPr>
              <w:t> </w:t>
            </w:r>
            <w:r>
              <w:rPr>
                <w:b/>
                <w:sz w:val="18"/>
              </w:rPr>
              <w:t>within </w:t>
            </w:r>
            <w:r>
              <w:rPr>
                <w:b/>
                <w:spacing w:val="-2"/>
                <w:sz w:val="18"/>
              </w:rPr>
              <w:t>Solicitation</w:t>
            </w:r>
          </w:p>
          <w:p>
            <w:pPr>
              <w:pStyle w:val="TableParagraph"/>
              <w:spacing w:line="187" w:lineRule="exact" w:before="1"/>
              <w:ind w:left="188" w:right="170"/>
              <w:jc w:val="center"/>
              <w:rPr>
                <w:b/>
                <w:sz w:val="18"/>
              </w:rPr>
            </w:pPr>
            <w:r>
              <w:rPr>
                <w:b/>
                <w:sz w:val="18"/>
              </w:rPr>
              <w:t>Response</w:t>
            </w:r>
            <w:r>
              <w:rPr>
                <w:b/>
                <w:spacing w:val="-12"/>
                <w:sz w:val="18"/>
              </w:rPr>
              <w:t> </w:t>
            </w:r>
            <w:r>
              <w:rPr>
                <w:b/>
                <w:spacing w:val="-2"/>
                <w:sz w:val="18"/>
              </w:rPr>
              <w:t>(Initial)</w:t>
            </w:r>
          </w:p>
        </w:tc>
        <w:tc>
          <w:tcPr>
            <w:tcW w:w="6570" w:type="dxa"/>
            <w:shd w:val="clear" w:color="auto" w:fill="D9D9D9"/>
          </w:tcPr>
          <w:p>
            <w:pPr>
              <w:pStyle w:val="TableParagraph"/>
              <w:rPr>
                <w:b/>
                <w:sz w:val="27"/>
              </w:rPr>
            </w:pPr>
          </w:p>
          <w:p>
            <w:pPr>
              <w:pStyle w:val="TableParagraph"/>
              <w:ind w:left="108"/>
              <w:rPr>
                <w:b/>
                <w:sz w:val="18"/>
              </w:rPr>
            </w:pPr>
            <w:r>
              <w:rPr>
                <w:b/>
                <w:spacing w:val="-2"/>
                <w:sz w:val="18"/>
              </w:rPr>
              <w:t>NOTES/COMMENTS:</w:t>
            </w:r>
          </w:p>
        </w:tc>
      </w:tr>
      <w:tr>
        <w:trPr>
          <w:trHeight w:val="620" w:hRule="atLeast"/>
        </w:trPr>
        <w:tc>
          <w:tcPr>
            <w:tcW w:w="900" w:type="dxa"/>
          </w:tcPr>
          <w:p>
            <w:pPr>
              <w:pStyle w:val="TableParagraph"/>
              <w:rPr>
                <w:rFonts w:ascii="Times New Roman"/>
                <w:sz w:val="18"/>
              </w:rPr>
            </w:pPr>
          </w:p>
        </w:tc>
        <w:tc>
          <w:tcPr>
            <w:tcW w:w="811" w:type="dxa"/>
          </w:tcPr>
          <w:p>
            <w:pPr>
              <w:pStyle w:val="TableParagraph"/>
              <w:rPr>
                <w:rFonts w:ascii="Times New Roman"/>
                <w:sz w:val="18"/>
              </w:rPr>
            </w:pPr>
          </w:p>
        </w:tc>
        <w:tc>
          <w:tcPr>
            <w:tcW w:w="1892" w:type="dxa"/>
          </w:tcPr>
          <w:p>
            <w:pPr>
              <w:pStyle w:val="TableParagraph"/>
              <w:rPr>
                <w:rFonts w:ascii="Times New Roman"/>
                <w:sz w:val="18"/>
              </w:rPr>
            </w:pPr>
          </w:p>
        </w:tc>
        <w:tc>
          <w:tcPr>
            <w:tcW w:w="6570" w:type="dxa"/>
          </w:tcPr>
          <w:p>
            <w:pPr>
              <w:pStyle w:val="TableParagraph"/>
              <w:rPr>
                <w:rFonts w:ascii="Times New Roman"/>
                <w:sz w:val="18"/>
              </w:rPr>
            </w:pPr>
          </w:p>
        </w:tc>
      </w:tr>
    </w:tbl>
    <w:p>
      <w:pPr>
        <w:pStyle w:val="BodyText"/>
        <w:spacing w:before="10"/>
        <w:rPr>
          <w:b/>
          <w:sz w:val="17"/>
        </w:rPr>
      </w:pPr>
    </w:p>
    <w:p>
      <w:pPr>
        <w:pStyle w:val="BodyText"/>
        <w:ind w:left="1552" w:right="1038"/>
        <w:jc w:val="both"/>
      </w:pPr>
      <w:r>
        <w:rPr/>
        <w:t>Contractor and State shall identify the contract manager who shall serve as the point of contact for the executed </w:t>
      </w:r>
      <w:r>
        <w:rPr>
          <w:spacing w:val="-2"/>
        </w:rPr>
        <w:t>contract.</w:t>
      </w:r>
    </w:p>
    <w:p>
      <w:pPr>
        <w:pStyle w:val="BodyText"/>
        <w:spacing w:before="1"/>
      </w:pPr>
    </w:p>
    <w:p>
      <w:pPr>
        <w:pStyle w:val="BodyText"/>
        <w:ind w:left="1552" w:right="1029"/>
        <w:jc w:val="both"/>
      </w:pPr>
      <w:r>
        <w:rPr/>
        <w:t>Communications regarding the executed contract shall be in writing and shall be deemed to have been given if delivered personally or mailed, by U.S. Mail, postage prepaid, return receipt requested, to the parties at their respective addresses or at such other addresses as may be specified in writing by either of the parties.</w:t>
      </w:r>
      <w:r>
        <w:rPr>
          <w:spacing w:val="40"/>
        </w:rPr>
        <w:t> </w:t>
      </w:r>
      <w:r>
        <w:rPr/>
        <w:t>All notices, requests, or communications shall be deemed effective upon personal delivery or five (5) calendar days following deposit in the mail.</w:t>
      </w:r>
    </w:p>
    <w:p>
      <w:pPr>
        <w:pStyle w:val="BodyText"/>
        <w:spacing w:before="2"/>
      </w:pPr>
    </w:p>
    <w:p>
      <w:pPr>
        <w:pStyle w:val="BodyText"/>
        <w:ind w:left="1552" w:right="1036"/>
        <w:jc w:val="both"/>
      </w:pPr>
      <w:r>
        <w:rPr/>
        <w:t>Either</w:t>
      </w:r>
      <w:r>
        <w:rPr>
          <w:spacing w:val="-9"/>
        </w:rPr>
        <w:t> </w:t>
      </w:r>
      <w:r>
        <w:rPr/>
        <w:t>party</w:t>
      </w:r>
      <w:r>
        <w:rPr>
          <w:spacing w:val="-8"/>
        </w:rPr>
        <w:t> </w:t>
      </w:r>
      <w:r>
        <w:rPr/>
        <w:t>may</w:t>
      </w:r>
      <w:r>
        <w:rPr>
          <w:spacing w:val="-8"/>
        </w:rPr>
        <w:t> </w:t>
      </w:r>
      <w:r>
        <w:rPr/>
        <w:t>change</w:t>
      </w:r>
      <w:r>
        <w:rPr>
          <w:spacing w:val="-9"/>
        </w:rPr>
        <w:t> </w:t>
      </w:r>
      <w:r>
        <w:rPr/>
        <w:t>its</w:t>
      </w:r>
      <w:r>
        <w:rPr>
          <w:spacing w:val="-8"/>
        </w:rPr>
        <w:t> </w:t>
      </w:r>
      <w:r>
        <w:rPr/>
        <w:t>address</w:t>
      </w:r>
      <w:r>
        <w:rPr>
          <w:spacing w:val="-8"/>
        </w:rPr>
        <w:t> </w:t>
      </w:r>
      <w:r>
        <w:rPr/>
        <w:t>for</w:t>
      </w:r>
      <w:r>
        <w:rPr>
          <w:spacing w:val="-9"/>
        </w:rPr>
        <w:t> </w:t>
      </w:r>
      <w:r>
        <w:rPr/>
        <w:t>notification</w:t>
      </w:r>
      <w:r>
        <w:rPr>
          <w:spacing w:val="-9"/>
        </w:rPr>
        <w:t> </w:t>
      </w:r>
      <w:r>
        <w:rPr/>
        <w:t>purposes</w:t>
      </w:r>
      <w:r>
        <w:rPr>
          <w:spacing w:val="-11"/>
        </w:rPr>
        <w:t> </w:t>
      </w:r>
      <w:r>
        <w:rPr/>
        <w:t>by</w:t>
      </w:r>
      <w:r>
        <w:rPr>
          <w:spacing w:val="-8"/>
        </w:rPr>
        <w:t> </w:t>
      </w:r>
      <w:r>
        <w:rPr/>
        <w:t>giving</w:t>
      </w:r>
      <w:r>
        <w:rPr>
          <w:spacing w:val="-9"/>
        </w:rPr>
        <w:t> </w:t>
      </w:r>
      <w:r>
        <w:rPr/>
        <w:t>notice</w:t>
      </w:r>
      <w:r>
        <w:rPr>
          <w:spacing w:val="-9"/>
        </w:rPr>
        <w:t> </w:t>
      </w:r>
      <w:r>
        <w:rPr/>
        <w:t>of</w:t>
      </w:r>
      <w:r>
        <w:rPr>
          <w:spacing w:val="-9"/>
        </w:rPr>
        <w:t> </w:t>
      </w:r>
      <w:r>
        <w:rPr/>
        <w:t>the</w:t>
      </w:r>
      <w:r>
        <w:rPr>
          <w:spacing w:val="-9"/>
        </w:rPr>
        <w:t> </w:t>
      </w:r>
      <w:r>
        <w:rPr/>
        <w:t>change,</w:t>
      </w:r>
      <w:r>
        <w:rPr>
          <w:spacing w:val="-11"/>
        </w:rPr>
        <w:t> </w:t>
      </w:r>
      <w:r>
        <w:rPr/>
        <w:t>and</w:t>
      </w:r>
      <w:r>
        <w:rPr>
          <w:spacing w:val="-9"/>
        </w:rPr>
        <w:t> </w:t>
      </w:r>
      <w:r>
        <w:rPr/>
        <w:t>setting</w:t>
      </w:r>
      <w:r>
        <w:rPr>
          <w:spacing w:val="-9"/>
        </w:rPr>
        <w:t> </w:t>
      </w:r>
      <w:r>
        <w:rPr/>
        <w:t>forth</w:t>
      </w:r>
      <w:r>
        <w:rPr>
          <w:spacing w:val="-8"/>
        </w:rPr>
        <w:t> </w:t>
      </w:r>
      <w:r>
        <w:rPr/>
        <w:t>the</w:t>
      </w:r>
      <w:r>
        <w:rPr>
          <w:spacing w:val="-9"/>
        </w:rPr>
        <w:t> </w:t>
      </w:r>
      <w:r>
        <w:rPr/>
        <w:t>new address and an effective date.</w:t>
      </w:r>
    </w:p>
    <w:p>
      <w:pPr>
        <w:pStyle w:val="BodyText"/>
        <w:spacing w:before="9"/>
        <w:rPr>
          <w:sz w:val="17"/>
        </w:rPr>
      </w:pPr>
    </w:p>
    <w:p>
      <w:pPr>
        <w:pStyle w:val="Heading3"/>
        <w:numPr>
          <w:ilvl w:val="1"/>
          <w:numId w:val="2"/>
        </w:numPr>
        <w:tabs>
          <w:tab w:pos="1552" w:val="left" w:leader="none"/>
          <w:tab w:pos="1553" w:val="left" w:leader="none"/>
        </w:tabs>
        <w:spacing w:line="240" w:lineRule="auto" w:before="1" w:after="0"/>
        <w:ind w:left="1552" w:right="0" w:hanging="721"/>
        <w:jc w:val="left"/>
      </w:pPr>
      <w:bookmarkStart w:name="_bookmark33" w:id="36"/>
      <w:bookmarkEnd w:id="36"/>
      <w:r>
        <w:rPr/>
        <w:t>N</w:t>
      </w:r>
      <w:r>
        <w:rPr/>
        <w:t>OTICE</w:t>
      </w:r>
      <w:r>
        <w:rPr>
          <w:spacing w:val="-5"/>
        </w:rPr>
        <w:t> </w:t>
      </w:r>
      <w:r>
        <w:rPr>
          <w:spacing w:val="-2"/>
        </w:rPr>
        <w:t>(POC)</w:t>
      </w:r>
    </w:p>
    <w:p>
      <w:pPr>
        <w:pStyle w:val="BodyText"/>
        <w:spacing w:before="2"/>
        <w:ind w:left="1552" w:right="1030"/>
        <w:jc w:val="both"/>
      </w:pPr>
      <w:r>
        <w:rPr/>
        <w:t>The State reserves the right to appoint a Buyer's Representative to manage [or assist the Buyer in managing] the contract on behalf of the State.</w:t>
      </w:r>
      <w:r>
        <w:rPr>
          <w:spacing w:val="40"/>
        </w:rPr>
        <w:t> </w:t>
      </w:r>
      <w:r>
        <w:rPr/>
        <w:t>The Buyer's Representative will be appointed in writing, and the appointment document will specify the extent of the Buyer's Representative authority and responsibilities.</w:t>
      </w:r>
      <w:r>
        <w:rPr>
          <w:spacing w:val="40"/>
        </w:rPr>
        <w:t> </w:t>
      </w:r>
      <w:r>
        <w:rPr/>
        <w:t>If a Buyer's Representative is appointed, the Contractor will be provided a copy of the appointment document, and is expected to cooperate accordingly with the Buyer's Representative.</w:t>
      </w:r>
      <w:r>
        <w:rPr>
          <w:spacing w:val="40"/>
        </w:rPr>
        <w:t> </w:t>
      </w:r>
      <w:r>
        <w:rPr/>
        <w:t>The Buyer's Representative has no authority to bind the State to a contract, amendment, addendum, or other change or addition to the contract.</w:t>
      </w:r>
    </w:p>
    <w:p>
      <w:pPr>
        <w:pStyle w:val="BodyText"/>
        <w:spacing w:before="9"/>
        <w:rPr>
          <w:sz w:val="17"/>
        </w:rPr>
      </w:pPr>
    </w:p>
    <w:p>
      <w:pPr>
        <w:pStyle w:val="Heading4"/>
        <w:numPr>
          <w:ilvl w:val="1"/>
          <w:numId w:val="2"/>
        </w:numPr>
        <w:tabs>
          <w:tab w:pos="1552" w:val="left" w:leader="none"/>
          <w:tab w:pos="1553" w:val="left" w:leader="none"/>
        </w:tabs>
        <w:spacing w:line="240" w:lineRule="auto" w:before="0" w:after="0"/>
        <w:ind w:left="1552" w:right="0" w:hanging="721"/>
        <w:jc w:val="left"/>
      </w:pPr>
      <w:bookmarkStart w:name="_bookmark34" w:id="37"/>
      <w:bookmarkEnd w:id="37"/>
      <w:r>
        <w:rPr/>
        <w:t>G</w:t>
      </w:r>
      <w:r>
        <w:rPr/>
        <w:t>OVERNING</w:t>
      </w:r>
      <w:r>
        <w:rPr>
          <w:spacing w:val="-7"/>
        </w:rPr>
        <w:t> </w:t>
      </w:r>
      <w:r>
        <w:rPr/>
        <w:t>LAW</w:t>
      </w:r>
      <w:r>
        <w:rPr>
          <w:spacing w:val="-6"/>
        </w:rPr>
        <w:t> </w:t>
      </w:r>
      <w:r>
        <w:rPr>
          <w:spacing w:val="-2"/>
        </w:rPr>
        <w:t>(Statutory)</w:t>
      </w:r>
    </w:p>
    <w:p>
      <w:pPr>
        <w:pStyle w:val="BodyText"/>
        <w:spacing w:before="2"/>
        <w:ind w:left="1552" w:right="1024"/>
        <w:jc w:val="both"/>
      </w:pPr>
      <w:r>
        <w:rPr/>
        <w:t>Notwithstanding any other provision of this contract, or any amendment or addendum(s) entered into contemporaneously</w:t>
      </w:r>
      <w:r>
        <w:rPr>
          <w:spacing w:val="-7"/>
        </w:rPr>
        <w:t> </w:t>
      </w:r>
      <w:r>
        <w:rPr/>
        <w:t>or</w:t>
      </w:r>
      <w:r>
        <w:rPr>
          <w:spacing w:val="-6"/>
        </w:rPr>
        <w:t> </w:t>
      </w:r>
      <w:r>
        <w:rPr/>
        <w:t>at</w:t>
      </w:r>
      <w:r>
        <w:rPr>
          <w:spacing w:val="-6"/>
        </w:rPr>
        <w:t> </w:t>
      </w:r>
      <w:r>
        <w:rPr/>
        <w:t>a</w:t>
      </w:r>
      <w:r>
        <w:rPr>
          <w:spacing w:val="-6"/>
        </w:rPr>
        <w:t> </w:t>
      </w:r>
      <w:r>
        <w:rPr/>
        <w:t>later</w:t>
      </w:r>
      <w:r>
        <w:rPr>
          <w:spacing w:val="-6"/>
        </w:rPr>
        <w:t> </w:t>
      </w:r>
      <w:r>
        <w:rPr/>
        <w:t>time,</w:t>
      </w:r>
      <w:r>
        <w:rPr>
          <w:spacing w:val="-6"/>
        </w:rPr>
        <w:t> </w:t>
      </w:r>
      <w:r>
        <w:rPr/>
        <w:t>the</w:t>
      </w:r>
      <w:r>
        <w:rPr>
          <w:spacing w:val="-6"/>
        </w:rPr>
        <w:t> </w:t>
      </w:r>
      <w:r>
        <w:rPr/>
        <w:t>parties</w:t>
      </w:r>
      <w:r>
        <w:rPr>
          <w:spacing w:val="-6"/>
        </w:rPr>
        <w:t> </w:t>
      </w:r>
      <w:r>
        <w:rPr/>
        <w:t>understand</w:t>
      </w:r>
      <w:r>
        <w:rPr>
          <w:spacing w:val="-8"/>
        </w:rPr>
        <w:t> </w:t>
      </w:r>
      <w:r>
        <w:rPr/>
        <w:t>and</w:t>
      </w:r>
      <w:r>
        <w:rPr>
          <w:spacing w:val="-6"/>
        </w:rPr>
        <w:t> </w:t>
      </w:r>
      <w:r>
        <w:rPr/>
        <w:t>agree</w:t>
      </w:r>
      <w:r>
        <w:rPr>
          <w:spacing w:val="-6"/>
        </w:rPr>
        <w:t> </w:t>
      </w:r>
      <w:r>
        <w:rPr/>
        <w:t>that,</w:t>
      </w:r>
      <w:r>
        <w:rPr>
          <w:spacing w:val="-6"/>
        </w:rPr>
        <w:t> </w:t>
      </w:r>
      <w:r>
        <w:rPr/>
        <w:t>(1)</w:t>
      </w:r>
      <w:r>
        <w:rPr>
          <w:spacing w:val="-7"/>
        </w:rPr>
        <w:t> </w:t>
      </w:r>
      <w:r>
        <w:rPr/>
        <w:t>the</w:t>
      </w:r>
      <w:r>
        <w:rPr>
          <w:spacing w:val="-6"/>
        </w:rPr>
        <w:t> </w:t>
      </w:r>
      <w:r>
        <w:rPr/>
        <w:t>State</w:t>
      </w:r>
      <w:r>
        <w:rPr>
          <w:spacing w:val="-6"/>
        </w:rPr>
        <w:t> </w:t>
      </w:r>
      <w:r>
        <w:rPr/>
        <w:t>of</w:t>
      </w:r>
      <w:r>
        <w:rPr>
          <w:spacing w:val="-9"/>
        </w:rPr>
        <w:t> </w:t>
      </w:r>
      <w:r>
        <w:rPr/>
        <w:t>Nebraska</w:t>
      </w:r>
      <w:r>
        <w:rPr>
          <w:spacing w:val="-6"/>
        </w:rPr>
        <w:t> </w:t>
      </w:r>
      <w:r>
        <w:rPr/>
        <w:t>is</w:t>
      </w:r>
      <w:r>
        <w:rPr>
          <w:spacing w:val="-6"/>
        </w:rPr>
        <w:t> </w:t>
      </w:r>
      <w:r>
        <w:rPr/>
        <w:t>a</w:t>
      </w:r>
      <w:r>
        <w:rPr>
          <w:spacing w:val="-6"/>
        </w:rPr>
        <w:t> </w:t>
      </w:r>
      <w:r>
        <w:rPr/>
        <w:t>sovereign state</w:t>
      </w:r>
      <w:r>
        <w:rPr>
          <w:spacing w:val="-2"/>
        </w:rPr>
        <w:t> </w:t>
      </w:r>
      <w:r>
        <w:rPr/>
        <w:t>and its authority to contract is therefore</w:t>
      </w:r>
      <w:r>
        <w:rPr>
          <w:spacing w:val="-2"/>
        </w:rPr>
        <w:t> </w:t>
      </w:r>
      <w:r>
        <w:rPr/>
        <w:t>subject to limitation by the State’s Constitution, statutes, common law, and regulation; (2) this contract will be interpreted and enforced under the laws of the State of Nebraska; (3) any action</w:t>
      </w:r>
      <w:r>
        <w:rPr>
          <w:spacing w:val="-9"/>
        </w:rPr>
        <w:t> </w:t>
      </w:r>
      <w:r>
        <w:rPr/>
        <w:t>to</w:t>
      </w:r>
      <w:r>
        <w:rPr>
          <w:spacing w:val="-8"/>
        </w:rPr>
        <w:t> </w:t>
      </w:r>
      <w:r>
        <w:rPr/>
        <w:t>enforce</w:t>
      </w:r>
      <w:r>
        <w:rPr>
          <w:spacing w:val="-9"/>
        </w:rPr>
        <w:t> </w:t>
      </w:r>
      <w:r>
        <w:rPr/>
        <w:t>the</w:t>
      </w:r>
      <w:r>
        <w:rPr>
          <w:spacing w:val="-9"/>
        </w:rPr>
        <w:t> </w:t>
      </w:r>
      <w:r>
        <w:rPr/>
        <w:t>provisions</w:t>
      </w:r>
      <w:r>
        <w:rPr>
          <w:spacing w:val="-6"/>
        </w:rPr>
        <w:t> </w:t>
      </w:r>
      <w:r>
        <w:rPr/>
        <w:t>of</w:t>
      </w:r>
      <w:r>
        <w:rPr>
          <w:spacing w:val="-9"/>
        </w:rPr>
        <w:t> </w:t>
      </w:r>
      <w:r>
        <w:rPr/>
        <w:t>this</w:t>
      </w:r>
      <w:r>
        <w:rPr>
          <w:spacing w:val="-5"/>
        </w:rPr>
        <w:t> </w:t>
      </w:r>
      <w:r>
        <w:rPr/>
        <w:t>contract</w:t>
      </w:r>
      <w:r>
        <w:rPr>
          <w:spacing w:val="-8"/>
        </w:rPr>
        <w:t> </w:t>
      </w:r>
      <w:r>
        <w:rPr/>
        <w:t>must</w:t>
      </w:r>
      <w:r>
        <w:rPr>
          <w:spacing w:val="-9"/>
        </w:rPr>
        <w:t> </w:t>
      </w:r>
      <w:r>
        <w:rPr/>
        <w:t>be</w:t>
      </w:r>
      <w:r>
        <w:rPr>
          <w:spacing w:val="-9"/>
        </w:rPr>
        <w:t> </w:t>
      </w:r>
      <w:r>
        <w:rPr/>
        <w:t>brought</w:t>
      </w:r>
      <w:r>
        <w:rPr>
          <w:spacing w:val="-9"/>
        </w:rPr>
        <w:t> </w:t>
      </w:r>
      <w:r>
        <w:rPr/>
        <w:t>in</w:t>
      </w:r>
      <w:r>
        <w:rPr>
          <w:spacing w:val="-9"/>
        </w:rPr>
        <w:t> </w:t>
      </w:r>
      <w:r>
        <w:rPr/>
        <w:t>the</w:t>
      </w:r>
      <w:r>
        <w:rPr>
          <w:spacing w:val="-9"/>
        </w:rPr>
        <w:t> </w:t>
      </w:r>
      <w:r>
        <w:rPr/>
        <w:t>State</w:t>
      </w:r>
      <w:r>
        <w:rPr>
          <w:spacing w:val="-6"/>
        </w:rPr>
        <w:t> </w:t>
      </w:r>
      <w:r>
        <w:rPr/>
        <w:t>of</w:t>
      </w:r>
      <w:r>
        <w:rPr>
          <w:spacing w:val="-9"/>
        </w:rPr>
        <w:t> </w:t>
      </w:r>
      <w:r>
        <w:rPr/>
        <w:t>Nebraska</w:t>
      </w:r>
      <w:r>
        <w:rPr>
          <w:spacing w:val="-6"/>
        </w:rPr>
        <w:t> </w:t>
      </w:r>
      <w:r>
        <w:rPr/>
        <w:t>per</w:t>
      </w:r>
      <w:r>
        <w:rPr>
          <w:spacing w:val="-7"/>
        </w:rPr>
        <w:t> </w:t>
      </w:r>
      <w:r>
        <w:rPr/>
        <w:t>state</w:t>
      </w:r>
      <w:r>
        <w:rPr>
          <w:spacing w:val="-8"/>
        </w:rPr>
        <w:t> </w:t>
      </w:r>
      <w:r>
        <w:rPr/>
        <w:t>law;</w:t>
      </w:r>
      <w:r>
        <w:rPr>
          <w:spacing w:val="-8"/>
        </w:rPr>
        <w:t> </w:t>
      </w:r>
      <w:r>
        <w:rPr/>
        <w:t>(4)</w:t>
      </w:r>
      <w:r>
        <w:rPr>
          <w:spacing w:val="-9"/>
        </w:rPr>
        <w:t> </w:t>
      </w:r>
      <w:r>
        <w:rPr/>
        <w:t>the</w:t>
      </w:r>
      <w:r>
        <w:rPr>
          <w:spacing w:val="-9"/>
        </w:rPr>
        <w:t> </w:t>
      </w:r>
      <w:r>
        <w:rPr/>
        <w:t>person signing this contract on behalf of the State of Nebraska does not have the authority to waive the State's sovereign immunity, statutes, common law, or regulations; (5) the indemnity, limitation of liability, remedy, and other similar provisions of the final contract, if any, are entered into subject to the State's Constitution, statutes, common law, regulations, and sovereign immunity; and, (6) all terms and conditions of the final contract, including but not limited to</w:t>
      </w:r>
      <w:r>
        <w:rPr>
          <w:spacing w:val="-6"/>
        </w:rPr>
        <w:t> </w:t>
      </w:r>
      <w:r>
        <w:rPr/>
        <w:t>the</w:t>
      </w:r>
      <w:r>
        <w:rPr>
          <w:spacing w:val="-9"/>
        </w:rPr>
        <w:t> </w:t>
      </w:r>
      <w:r>
        <w:rPr/>
        <w:t>clauses</w:t>
      </w:r>
      <w:r>
        <w:rPr>
          <w:spacing w:val="-8"/>
        </w:rPr>
        <w:t> </w:t>
      </w:r>
      <w:r>
        <w:rPr/>
        <w:t>concerning</w:t>
      </w:r>
      <w:r>
        <w:rPr>
          <w:spacing w:val="-9"/>
        </w:rPr>
        <w:t> </w:t>
      </w:r>
      <w:r>
        <w:rPr/>
        <w:t>third-party</w:t>
      </w:r>
      <w:r>
        <w:rPr>
          <w:spacing w:val="-8"/>
        </w:rPr>
        <w:t> </w:t>
      </w:r>
      <w:r>
        <w:rPr/>
        <w:t>use,</w:t>
      </w:r>
      <w:r>
        <w:rPr>
          <w:spacing w:val="-8"/>
        </w:rPr>
        <w:t> </w:t>
      </w:r>
      <w:r>
        <w:rPr/>
        <w:t>licenses,</w:t>
      </w:r>
      <w:r>
        <w:rPr>
          <w:spacing w:val="-9"/>
        </w:rPr>
        <w:t> </w:t>
      </w:r>
      <w:r>
        <w:rPr/>
        <w:t>warranties,</w:t>
      </w:r>
      <w:r>
        <w:rPr>
          <w:spacing w:val="-9"/>
        </w:rPr>
        <w:t> </w:t>
      </w:r>
      <w:r>
        <w:rPr/>
        <w:t>limitations</w:t>
      </w:r>
      <w:r>
        <w:rPr>
          <w:spacing w:val="-8"/>
        </w:rPr>
        <w:t> </w:t>
      </w:r>
      <w:r>
        <w:rPr/>
        <w:t>of</w:t>
      </w:r>
      <w:r>
        <w:rPr>
          <w:spacing w:val="-9"/>
        </w:rPr>
        <w:t> </w:t>
      </w:r>
      <w:r>
        <w:rPr/>
        <w:t>liability,</w:t>
      </w:r>
      <w:r>
        <w:rPr>
          <w:spacing w:val="-9"/>
        </w:rPr>
        <w:t> </w:t>
      </w:r>
      <w:r>
        <w:rPr/>
        <w:t>governing</w:t>
      </w:r>
      <w:r>
        <w:rPr>
          <w:spacing w:val="-9"/>
        </w:rPr>
        <w:t> </w:t>
      </w:r>
      <w:r>
        <w:rPr/>
        <w:t>law</w:t>
      </w:r>
      <w:r>
        <w:rPr>
          <w:spacing w:val="-10"/>
        </w:rPr>
        <w:t> </w:t>
      </w:r>
      <w:r>
        <w:rPr/>
        <w:t>and</w:t>
      </w:r>
      <w:r>
        <w:rPr>
          <w:spacing w:val="-9"/>
        </w:rPr>
        <w:t> </w:t>
      </w:r>
      <w:r>
        <w:rPr/>
        <w:t>venue,</w:t>
      </w:r>
      <w:r>
        <w:rPr>
          <w:spacing w:val="-7"/>
        </w:rPr>
        <w:t> </w:t>
      </w:r>
      <w:r>
        <w:rPr/>
        <w:t>usage verification, indemnity, liability, remedy or other similar provisions of the final contract are entered into specifically subject to the State's Constitution, statutes, common law, regulations, and sovereign immunity.</w:t>
      </w:r>
    </w:p>
    <w:p>
      <w:pPr>
        <w:pStyle w:val="BodyText"/>
      </w:pPr>
    </w:p>
    <w:p>
      <w:pPr>
        <w:pStyle w:val="BodyText"/>
        <w:ind w:left="1552"/>
        <w:jc w:val="both"/>
      </w:pPr>
      <w:r>
        <w:rPr/>
        <w:t>The</w:t>
      </w:r>
      <w:r>
        <w:rPr>
          <w:spacing w:val="-4"/>
        </w:rPr>
        <w:t> </w:t>
      </w:r>
      <w:r>
        <w:rPr/>
        <w:t>Parties</w:t>
      </w:r>
      <w:r>
        <w:rPr>
          <w:spacing w:val="-3"/>
        </w:rPr>
        <w:t> </w:t>
      </w:r>
      <w:r>
        <w:rPr/>
        <w:t>must</w:t>
      </w:r>
      <w:r>
        <w:rPr>
          <w:spacing w:val="-3"/>
        </w:rPr>
        <w:t> </w:t>
      </w:r>
      <w:r>
        <w:rPr/>
        <w:t>comply</w:t>
      </w:r>
      <w:r>
        <w:rPr>
          <w:spacing w:val="-1"/>
        </w:rPr>
        <w:t> </w:t>
      </w:r>
      <w:r>
        <w:rPr/>
        <w:t>with</w:t>
      </w:r>
      <w:r>
        <w:rPr>
          <w:spacing w:val="-5"/>
        </w:rPr>
        <w:t> </w:t>
      </w:r>
      <w:r>
        <w:rPr/>
        <w:t>all</w:t>
      </w:r>
      <w:r>
        <w:rPr>
          <w:spacing w:val="-1"/>
        </w:rPr>
        <w:t> </w:t>
      </w:r>
      <w:r>
        <w:rPr/>
        <w:t>applicable</w:t>
      </w:r>
      <w:r>
        <w:rPr>
          <w:spacing w:val="-3"/>
        </w:rPr>
        <w:t> </w:t>
      </w:r>
      <w:r>
        <w:rPr/>
        <w:t>local,</w:t>
      </w:r>
      <w:r>
        <w:rPr>
          <w:spacing w:val="-4"/>
        </w:rPr>
        <w:t> </w:t>
      </w:r>
      <w:r>
        <w:rPr/>
        <w:t>state and</w:t>
      </w:r>
      <w:r>
        <w:rPr>
          <w:spacing w:val="-2"/>
        </w:rPr>
        <w:t> </w:t>
      </w:r>
      <w:r>
        <w:rPr/>
        <w:t>federal</w:t>
      </w:r>
      <w:r>
        <w:rPr>
          <w:spacing w:val="-3"/>
        </w:rPr>
        <w:t> </w:t>
      </w:r>
      <w:r>
        <w:rPr/>
        <w:t>laws,</w:t>
      </w:r>
      <w:r>
        <w:rPr>
          <w:spacing w:val="-3"/>
        </w:rPr>
        <w:t> </w:t>
      </w:r>
      <w:r>
        <w:rPr/>
        <w:t>ordinances,</w:t>
      </w:r>
      <w:r>
        <w:rPr>
          <w:spacing w:val="-2"/>
        </w:rPr>
        <w:t> </w:t>
      </w:r>
      <w:r>
        <w:rPr/>
        <w:t>rules,</w:t>
      </w:r>
      <w:r>
        <w:rPr>
          <w:spacing w:val="-3"/>
        </w:rPr>
        <w:t> </w:t>
      </w:r>
      <w:r>
        <w:rPr/>
        <w:t>orders,</w:t>
      </w:r>
      <w:r>
        <w:rPr>
          <w:spacing w:val="-2"/>
        </w:rPr>
        <w:t> </w:t>
      </w:r>
      <w:r>
        <w:rPr/>
        <w:t>and</w:t>
      </w:r>
      <w:r>
        <w:rPr>
          <w:spacing w:val="-2"/>
        </w:rPr>
        <w:t> regulations.</w:t>
      </w:r>
    </w:p>
    <w:p>
      <w:pPr>
        <w:pStyle w:val="BodyText"/>
        <w:spacing w:before="10"/>
        <w:rPr>
          <w:sz w:val="17"/>
        </w:rPr>
      </w:pPr>
    </w:p>
    <w:p>
      <w:pPr>
        <w:pStyle w:val="Heading3"/>
        <w:numPr>
          <w:ilvl w:val="1"/>
          <w:numId w:val="2"/>
        </w:numPr>
        <w:tabs>
          <w:tab w:pos="1552" w:val="left" w:leader="none"/>
          <w:tab w:pos="1553" w:val="left" w:leader="none"/>
        </w:tabs>
        <w:spacing w:line="207" w:lineRule="exact" w:before="1" w:after="0"/>
        <w:ind w:left="1552" w:right="0" w:hanging="721"/>
        <w:jc w:val="left"/>
      </w:pPr>
      <w:bookmarkStart w:name="_bookmark35" w:id="38"/>
      <w:bookmarkEnd w:id="38"/>
      <w:r>
        <w:rPr/>
        <w:t>BE</w:t>
      </w:r>
      <w:r>
        <w:rPr/>
        <w:t>GINNING</w:t>
      </w:r>
      <w:r>
        <w:rPr>
          <w:spacing w:val="-5"/>
        </w:rPr>
        <w:t> </w:t>
      </w:r>
      <w:r>
        <w:rPr/>
        <w:t>OF</w:t>
      </w:r>
      <w:r>
        <w:rPr>
          <w:spacing w:val="-1"/>
        </w:rPr>
        <w:t> </w:t>
      </w:r>
      <w:r>
        <w:rPr>
          <w:spacing w:val="-4"/>
        </w:rPr>
        <w:t>WORK</w:t>
      </w:r>
    </w:p>
    <w:p>
      <w:pPr>
        <w:pStyle w:val="BodyText"/>
        <w:ind w:left="1552" w:right="1030"/>
        <w:jc w:val="both"/>
      </w:pPr>
      <w:r>
        <w:rPr/>
        <w:t>The Contractor</w:t>
      </w:r>
      <w:r>
        <w:rPr>
          <w:spacing w:val="-2"/>
        </w:rPr>
        <w:t> </w:t>
      </w:r>
      <w:r>
        <w:rPr/>
        <w:t>shall not</w:t>
      </w:r>
      <w:r>
        <w:rPr>
          <w:spacing w:val="-2"/>
        </w:rPr>
        <w:t> </w:t>
      </w:r>
      <w:r>
        <w:rPr/>
        <w:t>commence any</w:t>
      </w:r>
      <w:r>
        <w:rPr>
          <w:spacing w:val="-1"/>
        </w:rPr>
        <w:t> </w:t>
      </w:r>
      <w:r>
        <w:rPr/>
        <w:t>billable work until</w:t>
      </w:r>
      <w:r>
        <w:rPr>
          <w:spacing w:val="-2"/>
        </w:rPr>
        <w:t> </w:t>
      </w:r>
      <w:r>
        <w:rPr/>
        <w:t>a valid</w:t>
      </w:r>
      <w:r>
        <w:rPr>
          <w:spacing w:val="-2"/>
        </w:rPr>
        <w:t> </w:t>
      </w:r>
      <w:r>
        <w:rPr/>
        <w:t>contract has</w:t>
      </w:r>
      <w:r>
        <w:rPr>
          <w:spacing w:val="-1"/>
        </w:rPr>
        <w:t> </w:t>
      </w:r>
      <w:r>
        <w:rPr/>
        <w:t>been</w:t>
      </w:r>
      <w:r>
        <w:rPr>
          <w:spacing w:val="-2"/>
        </w:rPr>
        <w:t> </w:t>
      </w:r>
      <w:r>
        <w:rPr/>
        <w:t>fully</w:t>
      </w:r>
      <w:r>
        <w:rPr>
          <w:spacing w:val="-4"/>
        </w:rPr>
        <w:t> </w:t>
      </w:r>
      <w:r>
        <w:rPr/>
        <w:t>executed by the State and the successful Contractor.</w:t>
      </w:r>
      <w:r>
        <w:rPr>
          <w:spacing w:val="40"/>
        </w:rPr>
        <w:t> </w:t>
      </w:r>
      <w:r>
        <w:rPr/>
        <w:t>The Contractor will be notified in writing when work may begin.</w:t>
      </w:r>
    </w:p>
    <w:p>
      <w:pPr>
        <w:pStyle w:val="BodyText"/>
      </w:pPr>
    </w:p>
    <w:p>
      <w:pPr>
        <w:pStyle w:val="Heading3"/>
        <w:numPr>
          <w:ilvl w:val="1"/>
          <w:numId w:val="2"/>
        </w:numPr>
        <w:tabs>
          <w:tab w:pos="1552" w:val="left" w:leader="none"/>
          <w:tab w:pos="1553" w:val="left" w:leader="none"/>
        </w:tabs>
        <w:spacing w:line="240" w:lineRule="auto" w:before="0" w:after="0"/>
        <w:ind w:left="1552" w:right="0" w:hanging="721"/>
        <w:jc w:val="left"/>
      </w:pPr>
      <w:bookmarkStart w:name="_bookmark36" w:id="39"/>
      <w:bookmarkEnd w:id="39"/>
      <w:r>
        <w:rPr/>
        <w:t>C</w:t>
      </w:r>
      <w:r>
        <w:rPr/>
        <w:t>HANGE</w:t>
      </w:r>
      <w:r>
        <w:rPr>
          <w:spacing w:val="-6"/>
        </w:rPr>
        <w:t> </w:t>
      </w:r>
      <w:r>
        <w:rPr/>
        <w:t>ORDERS</w:t>
      </w:r>
      <w:r>
        <w:rPr>
          <w:spacing w:val="-6"/>
        </w:rPr>
        <w:t> </w:t>
      </w:r>
      <w:r>
        <w:rPr/>
        <w:t>OR</w:t>
      </w:r>
      <w:r>
        <w:rPr>
          <w:spacing w:val="-5"/>
        </w:rPr>
        <w:t> </w:t>
      </w:r>
      <w:r>
        <w:rPr>
          <w:spacing w:val="-2"/>
        </w:rPr>
        <w:t>SUBSTITUTIONS</w:t>
      </w:r>
    </w:p>
    <w:p>
      <w:pPr>
        <w:pStyle w:val="BodyText"/>
        <w:spacing w:before="2" w:after="1"/>
        <w:rPr>
          <w:b/>
        </w:rPr>
      </w:pPr>
    </w:p>
    <w:tbl>
      <w:tblPr>
        <w:tblW w:w="0" w:type="auto"/>
        <w:jc w:val="left"/>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00"/>
        <w:gridCol w:w="811"/>
        <w:gridCol w:w="1892"/>
        <w:gridCol w:w="6570"/>
      </w:tblGrid>
      <w:tr>
        <w:trPr>
          <w:trHeight w:val="827" w:hRule="atLeast"/>
        </w:trPr>
        <w:tc>
          <w:tcPr>
            <w:tcW w:w="900" w:type="dxa"/>
            <w:shd w:val="clear" w:color="auto" w:fill="D9D9D9"/>
          </w:tcPr>
          <w:p>
            <w:pPr>
              <w:pStyle w:val="TableParagraph"/>
              <w:spacing w:before="9"/>
              <w:rPr>
                <w:b/>
                <w:sz w:val="17"/>
              </w:rPr>
            </w:pPr>
          </w:p>
          <w:p>
            <w:pPr>
              <w:pStyle w:val="TableParagraph"/>
              <w:ind w:left="153" w:right="123" w:hanging="5"/>
              <w:rPr>
                <w:b/>
                <w:sz w:val="18"/>
              </w:rPr>
            </w:pPr>
            <w:r>
              <w:rPr>
                <w:b/>
                <w:spacing w:val="-2"/>
                <w:sz w:val="18"/>
              </w:rPr>
              <w:t>Accept (Initial)</w:t>
            </w:r>
          </w:p>
        </w:tc>
        <w:tc>
          <w:tcPr>
            <w:tcW w:w="811" w:type="dxa"/>
            <w:shd w:val="clear" w:color="auto" w:fill="D9D9D9"/>
          </w:tcPr>
          <w:p>
            <w:pPr>
              <w:pStyle w:val="TableParagraph"/>
              <w:spacing w:before="9"/>
              <w:rPr>
                <w:b/>
                <w:sz w:val="17"/>
              </w:rPr>
            </w:pPr>
          </w:p>
          <w:p>
            <w:pPr>
              <w:pStyle w:val="TableParagraph"/>
              <w:ind w:left="108" w:firstLine="24"/>
              <w:rPr>
                <w:b/>
                <w:sz w:val="18"/>
              </w:rPr>
            </w:pPr>
            <w:r>
              <w:rPr>
                <w:b/>
                <w:spacing w:val="-2"/>
                <w:sz w:val="18"/>
              </w:rPr>
              <w:t>Reject (Initial)</w:t>
            </w:r>
          </w:p>
        </w:tc>
        <w:tc>
          <w:tcPr>
            <w:tcW w:w="1892" w:type="dxa"/>
            <w:shd w:val="clear" w:color="auto" w:fill="D9D9D9"/>
          </w:tcPr>
          <w:p>
            <w:pPr>
              <w:pStyle w:val="TableParagraph"/>
              <w:ind w:left="194" w:right="174" w:hanging="3"/>
              <w:jc w:val="center"/>
              <w:rPr>
                <w:b/>
                <w:sz w:val="18"/>
              </w:rPr>
            </w:pPr>
            <w:r>
              <w:rPr>
                <w:b/>
                <w:sz w:val="18"/>
              </w:rPr>
              <w:t>Reject &amp; Provide Alternative</w:t>
            </w:r>
            <w:r>
              <w:rPr>
                <w:b/>
                <w:spacing w:val="-13"/>
                <w:sz w:val="18"/>
              </w:rPr>
              <w:t> </w:t>
            </w:r>
            <w:r>
              <w:rPr>
                <w:b/>
                <w:sz w:val="18"/>
              </w:rPr>
              <w:t>within </w:t>
            </w:r>
            <w:r>
              <w:rPr>
                <w:b/>
                <w:spacing w:val="-2"/>
                <w:sz w:val="18"/>
              </w:rPr>
              <w:t>Solicitation</w:t>
            </w:r>
          </w:p>
          <w:p>
            <w:pPr>
              <w:pStyle w:val="TableParagraph"/>
              <w:spacing w:line="187" w:lineRule="exact"/>
              <w:ind w:left="188" w:right="169"/>
              <w:jc w:val="center"/>
              <w:rPr>
                <w:b/>
                <w:sz w:val="18"/>
              </w:rPr>
            </w:pPr>
            <w:r>
              <w:rPr>
                <w:b/>
                <w:sz w:val="18"/>
              </w:rPr>
              <w:t>Response</w:t>
            </w:r>
            <w:r>
              <w:rPr>
                <w:b/>
                <w:spacing w:val="-11"/>
                <w:sz w:val="18"/>
              </w:rPr>
              <w:t> </w:t>
            </w:r>
            <w:r>
              <w:rPr>
                <w:b/>
                <w:spacing w:val="-2"/>
                <w:sz w:val="18"/>
              </w:rPr>
              <w:t>(Initial)</w:t>
            </w:r>
          </w:p>
        </w:tc>
        <w:tc>
          <w:tcPr>
            <w:tcW w:w="6570" w:type="dxa"/>
            <w:shd w:val="clear" w:color="auto" w:fill="D9D9D9"/>
          </w:tcPr>
          <w:p>
            <w:pPr>
              <w:pStyle w:val="TableParagraph"/>
              <w:spacing w:before="9"/>
              <w:rPr>
                <w:b/>
                <w:sz w:val="26"/>
              </w:rPr>
            </w:pPr>
          </w:p>
          <w:p>
            <w:pPr>
              <w:pStyle w:val="TableParagraph"/>
              <w:ind w:left="108"/>
              <w:rPr>
                <w:b/>
                <w:sz w:val="18"/>
              </w:rPr>
            </w:pPr>
            <w:r>
              <w:rPr>
                <w:b/>
                <w:spacing w:val="-2"/>
                <w:sz w:val="18"/>
              </w:rPr>
              <w:t>NOTES/COMMENTS:</w:t>
            </w:r>
          </w:p>
        </w:tc>
      </w:tr>
      <w:tr>
        <w:trPr>
          <w:trHeight w:val="620" w:hRule="atLeast"/>
        </w:trPr>
        <w:tc>
          <w:tcPr>
            <w:tcW w:w="900" w:type="dxa"/>
          </w:tcPr>
          <w:p>
            <w:pPr>
              <w:pStyle w:val="TableParagraph"/>
              <w:rPr>
                <w:rFonts w:ascii="Times New Roman"/>
                <w:sz w:val="18"/>
              </w:rPr>
            </w:pPr>
          </w:p>
        </w:tc>
        <w:tc>
          <w:tcPr>
            <w:tcW w:w="811" w:type="dxa"/>
          </w:tcPr>
          <w:p>
            <w:pPr>
              <w:pStyle w:val="TableParagraph"/>
              <w:rPr>
                <w:rFonts w:ascii="Times New Roman"/>
                <w:sz w:val="18"/>
              </w:rPr>
            </w:pPr>
          </w:p>
        </w:tc>
        <w:tc>
          <w:tcPr>
            <w:tcW w:w="1892" w:type="dxa"/>
          </w:tcPr>
          <w:p>
            <w:pPr>
              <w:pStyle w:val="TableParagraph"/>
              <w:rPr>
                <w:rFonts w:ascii="Times New Roman"/>
                <w:sz w:val="18"/>
              </w:rPr>
            </w:pPr>
          </w:p>
        </w:tc>
        <w:tc>
          <w:tcPr>
            <w:tcW w:w="6570" w:type="dxa"/>
          </w:tcPr>
          <w:p>
            <w:pPr>
              <w:pStyle w:val="TableParagraph"/>
              <w:rPr>
                <w:rFonts w:ascii="Times New Roman"/>
                <w:sz w:val="18"/>
              </w:rPr>
            </w:pPr>
          </w:p>
        </w:tc>
      </w:tr>
    </w:tbl>
    <w:p>
      <w:pPr>
        <w:pStyle w:val="BodyText"/>
        <w:spacing w:before="1"/>
        <w:rPr>
          <w:b/>
        </w:rPr>
      </w:pPr>
    </w:p>
    <w:p>
      <w:pPr>
        <w:pStyle w:val="BodyText"/>
        <w:ind w:left="1552" w:right="1033"/>
        <w:jc w:val="both"/>
      </w:pPr>
      <w:r>
        <w:rPr/>
        <w:t>The State and the Contractor, upon the written agreement, may make changes to the contract within the general scope</w:t>
      </w:r>
      <w:r>
        <w:rPr>
          <w:spacing w:val="-2"/>
        </w:rPr>
        <w:t> </w:t>
      </w:r>
      <w:r>
        <w:rPr/>
        <w:t>of</w:t>
      </w:r>
      <w:r>
        <w:rPr>
          <w:spacing w:val="-2"/>
        </w:rPr>
        <w:t> </w:t>
      </w:r>
      <w:r>
        <w:rPr/>
        <w:t>the</w:t>
      </w:r>
      <w:r>
        <w:rPr>
          <w:spacing w:val="-3"/>
        </w:rPr>
        <w:t> </w:t>
      </w:r>
      <w:r>
        <w:rPr/>
        <w:t>solicitation.</w:t>
      </w:r>
      <w:r>
        <w:rPr>
          <w:spacing w:val="80"/>
        </w:rPr>
        <w:t> </w:t>
      </w:r>
      <w:r>
        <w:rPr/>
        <w:t>Changes</w:t>
      </w:r>
      <w:r>
        <w:rPr>
          <w:spacing w:val="-4"/>
        </w:rPr>
        <w:t> </w:t>
      </w:r>
      <w:r>
        <w:rPr/>
        <w:t>may</w:t>
      </w:r>
      <w:r>
        <w:rPr>
          <w:spacing w:val="-3"/>
        </w:rPr>
        <w:t> </w:t>
      </w:r>
      <w:r>
        <w:rPr/>
        <w:t>involve</w:t>
      </w:r>
      <w:r>
        <w:rPr>
          <w:spacing w:val="-4"/>
        </w:rPr>
        <w:t> </w:t>
      </w:r>
      <w:r>
        <w:rPr/>
        <w:t>specifications,</w:t>
      </w:r>
      <w:r>
        <w:rPr>
          <w:spacing w:val="-2"/>
        </w:rPr>
        <w:t> </w:t>
      </w:r>
      <w:r>
        <w:rPr/>
        <w:t>the</w:t>
      </w:r>
      <w:r>
        <w:rPr>
          <w:spacing w:val="-2"/>
        </w:rPr>
        <w:t> </w:t>
      </w:r>
      <w:r>
        <w:rPr/>
        <w:t>quantity</w:t>
      </w:r>
      <w:r>
        <w:rPr>
          <w:spacing w:val="-3"/>
        </w:rPr>
        <w:t> </w:t>
      </w:r>
      <w:r>
        <w:rPr/>
        <w:t>of</w:t>
      </w:r>
      <w:r>
        <w:rPr>
          <w:spacing w:val="-4"/>
        </w:rPr>
        <w:t> </w:t>
      </w:r>
      <w:r>
        <w:rPr/>
        <w:t>work,</w:t>
      </w:r>
      <w:r>
        <w:rPr>
          <w:spacing w:val="-4"/>
        </w:rPr>
        <w:t> </w:t>
      </w:r>
      <w:r>
        <w:rPr/>
        <w:t>or</w:t>
      </w:r>
      <w:r>
        <w:rPr>
          <w:spacing w:val="-4"/>
        </w:rPr>
        <w:t> </w:t>
      </w:r>
      <w:r>
        <w:rPr/>
        <w:t>such</w:t>
      </w:r>
      <w:r>
        <w:rPr>
          <w:spacing w:val="-4"/>
        </w:rPr>
        <w:t> </w:t>
      </w:r>
      <w:r>
        <w:rPr/>
        <w:t>other</w:t>
      </w:r>
      <w:r>
        <w:rPr>
          <w:spacing w:val="-5"/>
        </w:rPr>
        <w:t> </w:t>
      </w:r>
      <w:r>
        <w:rPr/>
        <w:t>items</w:t>
      </w:r>
      <w:r>
        <w:rPr>
          <w:spacing w:val="-1"/>
        </w:rPr>
        <w:t> </w:t>
      </w:r>
      <w:r>
        <w:rPr/>
        <w:t>as</w:t>
      </w:r>
      <w:r>
        <w:rPr>
          <w:spacing w:val="-1"/>
        </w:rPr>
        <w:t> </w:t>
      </w:r>
      <w:r>
        <w:rPr/>
        <w:t>the</w:t>
      </w:r>
      <w:r>
        <w:rPr>
          <w:spacing w:val="-2"/>
        </w:rPr>
        <w:t> </w:t>
      </w:r>
      <w:r>
        <w:rPr/>
        <w:t>State</w:t>
      </w:r>
    </w:p>
    <w:p>
      <w:pPr>
        <w:spacing w:after="0"/>
        <w:jc w:val="both"/>
        <w:sectPr>
          <w:pgSz w:w="12240" w:h="15840"/>
          <w:pgMar w:header="0" w:footer="813" w:top="1360" w:bottom="1040" w:left="320" w:right="120"/>
        </w:sectPr>
      </w:pPr>
    </w:p>
    <w:p>
      <w:pPr>
        <w:pStyle w:val="BodyText"/>
        <w:spacing w:before="79"/>
        <w:ind w:left="1552" w:right="1032"/>
        <w:jc w:val="both"/>
      </w:pPr>
      <w:r>
        <w:rPr/>
        <w:t>may find necessary or desirable.</w:t>
      </w:r>
      <w:r>
        <w:rPr>
          <w:spacing w:val="40"/>
        </w:rPr>
        <w:t> </w:t>
      </w:r>
      <w:r>
        <w:rPr/>
        <w:t>Corrections of any deliverable, service, or work required pursuant to the contract shall</w:t>
      </w:r>
      <w:r>
        <w:rPr>
          <w:spacing w:val="-2"/>
        </w:rPr>
        <w:t> </w:t>
      </w:r>
      <w:r>
        <w:rPr/>
        <w:t>not</w:t>
      </w:r>
      <w:r>
        <w:rPr>
          <w:spacing w:val="-2"/>
        </w:rPr>
        <w:t> </w:t>
      </w:r>
      <w:r>
        <w:rPr/>
        <w:t>be</w:t>
      </w:r>
      <w:r>
        <w:rPr>
          <w:spacing w:val="-4"/>
        </w:rPr>
        <w:t> </w:t>
      </w:r>
      <w:r>
        <w:rPr/>
        <w:t>deemed</w:t>
      </w:r>
      <w:r>
        <w:rPr>
          <w:spacing w:val="-4"/>
        </w:rPr>
        <w:t> </w:t>
      </w:r>
      <w:r>
        <w:rPr/>
        <w:t>a</w:t>
      </w:r>
      <w:r>
        <w:rPr>
          <w:spacing w:val="-4"/>
        </w:rPr>
        <w:t> </w:t>
      </w:r>
      <w:r>
        <w:rPr/>
        <w:t>change.</w:t>
      </w:r>
      <w:r>
        <w:rPr>
          <w:spacing w:val="40"/>
        </w:rPr>
        <w:t> </w:t>
      </w:r>
      <w:r>
        <w:rPr/>
        <w:t>The</w:t>
      </w:r>
      <w:r>
        <w:rPr>
          <w:spacing w:val="-2"/>
        </w:rPr>
        <w:t> </w:t>
      </w:r>
      <w:r>
        <w:rPr/>
        <w:t>Contractor</w:t>
      </w:r>
      <w:r>
        <w:rPr>
          <w:spacing w:val="-4"/>
        </w:rPr>
        <w:t> </w:t>
      </w:r>
      <w:r>
        <w:rPr/>
        <w:t>may</w:t>
      </w:r>
      <w:r>
        <w:rPr>
          <w:spacing w:val="-1"/>
        </w:rPr>
        <w:t> </w:t>
      </w:r>
      <w:r>
        <w:rPr/>
        <w:t>not</w:t>
      </w:r>
      <w:r>
        <w:rPr>
          <w:spacing w:val="-2"/>
        </w:rPr>
        <w:t> </w:t>
      </w:r>
      <w:r>
        <w:rPr/>
        <w:t>claim</w:t>
      </w:r>
      <w:r>
        <w:rPr>
          <w:spacing w:val="-1"/>
        </w:rPr>
        <w:t> </w:t>
      </w:r>
      <w:r>
        <w:rPr/>
        <w:t>forfeiture</w:t>
      </w:r>
      <w:r>
        <w:rPr>
          <w:spacing w:val="-2"/>
        </w:rPr>
        <w:t> </w:t>
      </w:r>
      <w:r>
        <w:rPr/>
        <w:t>of</w:t>
      </w:r>
      <w:r>
        <w:rPr>
          <w:spacing w:val="-4"/>
        </w:rPr>
        <w:t> </w:t>
      </w:r>
      <w:r>
        <w:rPr/>
        <w:t>the</w:t>
      </w:r>
      <w:r>
        <w:rPr>
          <w:spacing w:val="-4"/>
        </w:rPr>
        <w:t> </w:t>
      </w:r>
      <w:r>
        <w:rPr/>
        <w:t>contract</w:t>
      </w:r>
      <w:r>
        <w:rPr>
          <w:spacing w:val="-2"/>
        </w:rPr>
        <w:t> </w:t>
      </w:r>
      <w:r>
        <w:rPr/>
        <w:t>by</w:t>
      </w:r>
      <w:r>
        <w:rPr>
          <w:spacing w:val="-4"/>
        </w:rPr>
        <w:t> </w:t>
      </w:r>
      <w:r>
        <w:rPr/>
        <w:t>reasons</w:t>
      </w:r>
      <w:r>
        <w:rPr>
          <w:spacing w:val="-3"/>
        </w:rPr>
        <w:t> </w:t>
      </w:r>
      <w:r>
        <w:rPr/>
        <w:t>of</w:t>
      </w:r>
      <w:r>
        <w:rPr>
          <w:spacing w:val="-2"/>
        </w:rPr>
        <w:t> </w:t>
      </w:r>
      <w:r>
        <w:rPr/>
        <w:t>such</w:t>
      </w:r>
      <w:r>
        <w:rPr>
          <w:spacing w:val="-4"/>
        </w:rPr>
        <w:t> </w:t>
      </w:r>
      <w:r>
        <w:rPr/>
        <w:t>changes.</w:t>
      </w:r>
    </w:p>
    <w:p>
      <w:pPr>
        <w:pStyle w:val="BodyText"/>
        <w:spacing w:before="1"/>
      </w:pPr>
    </w:p>
    <w:p>
      <w:pPr>
        <w:pStyle w:val="BodyText"/>
        <w:ind w:left="1552" w:right="1024"/>
        <w:jc w:val="both"/>
      </w:pPr>
      <w:r>
        <w:rPr/>
        <w:t>The</w:t>
      </w:r>
      <w:r>
        <w:rPr>
          <w:spacing w:val="-4"/>
        </w:rPr>
        <w:t> </w:t>
      </w:r>
      <w:r>
        <w:rPr/>
        <w:t>Contractor</w:t>
      </w:r>
      <w:r>
        <w:rPr>
          <w:spacing w:val="-7"/>
        </w:rPr>
        <w:t> </w:t>
      </w:r>
      <w:r>
        <w:rPr/>
        <w:t>shall</w:t>
      </w:r>
      <w:r>
        <w:rPr>
          <w:spacing w:val="-4"/>
        </w:rPr>
        <w:t> </w:t>
      </w:r>
      <w:r>
        <w:rPr/>
        <w:t>prepare</w:t>
      </w:r>
      <w:r>
        <w:rPr>
          <w:spacing w:val="-4"/>
        </w:rPr>
        <w:t> </w:t>
      </w:r>
      <w:r>
        <w:rPr/>
        <w:t>a</w:t>
      </w:r>
      <w:r>
        <w:rPr>
          <w:spacing w:val="-6"/>
        </w:rPr>
        <w:t> </w:t>
      </w:r>
      <w:r>
        <w:rPr/>
        <w:t>written</w:t>
      </w:r>
      <w:r>
        <w:rPr>
          <w:spacing w:val="-6"/>
        </w:rPr>
        <w:t> </w:t>
      </w:r>
      <w:r>
        <w:rPr/>
        <w:t>description</w:t>
      </w:r>
      <w:r>
        <w:rPr>
          <w:spacing w:val="-4"/>
        </w:rPr>
        <w:t> </w:t>
      </w:r>
      <w:r>
        <w:rPr/>
        <w:t>of</w:t>
      </w:r>
      <w:r>
        <w:rPr>
          <w:spacing w:val="-4"/>
        </w:rPr>
        <w:t> </w:t>
      </w:r>
      <w:r>
        <w:rPr/>
        <w:t>the</w:t>
      </w:r>
      <w:r>
        <w:rPr>
          <w:spacing w:val="-4"/>
        </w:rPr>
        <w:t> </w:t>
      </w:r>
      <w:r>
        <w:rPr/>
        <w:t>work</w:t>
      </w:r>
      <w:r>
        <w:rPr>
          <w:spacing w:val="-5"/>
        </w:rPr>
        <w:t> </w:t>
      </w:r>
      <w:r>
        <w:rPr/>
        <w:t>required</w:t>
      </w:r>
      <w:r>
        <w:rPr>
          <w:spacing w:val="-6"/>
        </w:rPr>
        <w:t> </w:t>
      </w:r>
      <w:r>
        <w:rPr/>
        <w:t>due</w:t>
      </w:r>
      <w:r>
        <w:rPr>
          <w:spacing w:val="-6"/>
        </w:rPr>
        <w:t> </w:t>
      </w:r>
      <w:r>
        <w:rPr/>
        <w:t>to</w:t>
      </w:r>
      <w:r>
        <w:rPr>
          <w:spacing w:val="-4"/>
        </w:rPr>
        <w:t> </w:t>
      </w:r>
      <w:r>
        <w:rPr/>
        <w:t>the</w:t>
      </w:r>
      <w:r>
        <w:rPr>
          <w:spacing w:val="-6"/>
        </w:rPr>
        <w:t> </w:t>
      </w:r>
      <w:r>
        <w:rPr/>
        <w:t>change</w:t>
      </w:r>
      <w:r>
        <w:rPr>
          <w:spacing w:val="-4"/>
        </w:rPr>
        <w:t> </w:t>
      </w:r>
      <w:r>
        <w:rPr/>
        <w:t>and</w:t>
      </w:r>
      <w:r>
        <w:rPr>
          <w:spacing w:val="-4"/>
        </w:rPr>
        <w:t> </w:t>
      </w:r>
      <w:r>
        <w:rPr/>
        <w:t>an</w:t>
      </w:r>
      <w:r>
        <w:rPr>
          <w:spacing w:val="-6"/>
        </w:rPr>
        <w:t> </w:t>
      </w:r>
      <w:r>
        <w:rPr/>
        <w:t>itemized</w:t>
      </w:r>
      <w:r>
        <w:rPr>
          <w:spacing w:val="-6"/>
        </w:rPr>
        <w:t> </w:t>
      </w:r>
      <w:r>
        <w:rPr/>
        <w:t>cost</w:t>
      </w:r>
      <w:r>
        <w:rPr>
          <w:spacing w:val="-4"/>
        </w:rPr>
        <w:t> </w:t>
      </w:r>
      <w:r>
        <w:rPr/>
        <w:t>sheet for the change. Changes in work and the amount of compensation to be paid to the Contractor shall be determined in</w:t>
      </w:r>
      <w:r>
        <w:rPr>
          <w:spacing w:val="-1"/>
        </w:rPr>
        <w:t> </w:t>
      </w:r>
      <w:r>
        <w:rPr/>
        <w:t>accordance</w:t>
      </w:r>
      <w:r>
        <w:rPr>
          <w:spacing w:val="-1"/>
        </w:rPr>
        <w:t> </w:t>
      </w:r>
      <w:r>
        <w:rPr/>
        <w:t>with</w:t>
      </w:r>
      <w:r>
        <w:rPr>
          <w:spacing w:val="-1"/>
        </w:rPr>
        <w:t> </w:t>
      </w:r>
      <w:r>
        <w:rPr/>
        <w:t>applicable</w:t>
      </w:r>
      <w:r>
        <w:rPr>
          <w:spacing w:val="-3"/>
        </w:rPr>
        <w:t> </w:t>
      </w:r>
      <w:r>
        <w:rPr/>
        <w:t>unit</w:t>
      </w:r>
      <w:r>
        <w:rPr>
          <w:spacing w:val="-1"/>
        </w:rPr>
        <w:t> </w:t>
      </w:r>
      <w:r>
        <w:rPr/>
        <w:t>prices if</w:t>
      </w:r>
      <w:r>
        <w:rPr>
          <w:spacing w:val="-1"/>
        </w:rPr>
        <w:t> </w:t>
      </w:r>
      <w:r>
        <w:rPr/>
        <w:t>any,</w:t>
      </w:r>
      <w:r>
        <w:rPr>
          <w:spacing w:val="-1"/>
        </w:rPr>
        <w:t> </w:t>
      </w:r>
      <w:r>
        <w:rPr/>
        <w:t>a</w:t>
      </w:r>
      <w:r>
        <w:rPr>
          <w:spacing w:val="-1"/>
        </w:rPr>
        <w:t> </w:t>
      </w:r>
      <w:r>
        <w:rPr/>
        <w:t>pro-rated</w:t>
      </w:r>
      <w:r>
        <w:rPr>
          <w:spacing w:val="-1"/>
        </w:rPr>
        <w:t> </w:t>
      </w:r>
      <w:r>
        <w:rPr/>
        <w:t>value,</w:t>
      </w:r>
      <w:r>
        <w:rPr>
          <w:spacing w:val="-1"/>
        </w:rPr>
        <w:t> </w:t>
      </w:r>
      <w:r>
        <w:rPr/>
        <w:t>or</w:t>
      </w:r>
      <w:r>
        <w:rPr>
          <w:spacing w:val="-1"/>
        </w:rPr>
        <w:t> </w:t>
      </w:r>
      <w:r>
        <w:rPr/>
        <w:t>through</w:t>
      </w:r>
      <w:r>
        <w:rPr>
          <w:spacing w:val="-1"/>
        </w:rPr>
        <w:t> </w:t>
      </w:r>
      <w:r>
        <w:rPr/>
        <w:t>negotiations.</w:t>
      </w:r>
      <w:r>
        <w:rPr>
          <w:spacing w:val="40"/>
        </w:rPr>
        <w:t> </w:t>
      </w:r>
      <w:r>
        <w:rPr/>
        <w:t>The State</w:t>
      </w:r>
      <w:r>
        <w:rPr>
          <w:spacing w:val="-2"/>
        </w:rPr>
        <w:t> </w:t>
      </w:r>
      <w:r>
        <w:rPr/>
        <w:t>shall</w:t>
      </w:r>
      <w:r>
        <w:rPr>
          <w:spacing w:val="-1"/>
        </w:rPr>
        <w:t> </w:t>
      </w:r>
      <w:r>
        <w:rPr/>
        <w:t>not</w:t>
      </w:r>
      <w:r>
        <w:rPr>
          <w:spacing w:val="-1"/>
        </w:rPr>
        <w:t> </w:t>
      </w:r>
      <w:r>
        <w:rPr/>
        <w:t>incur a</w:t>
      </w:r>
      <w:r>
        <w:rPr>
          <w:spacing w:val="-6"/>
        </w:rPr>
        <w:t> </w:t>
      </w:r>
      <w:r>
        <w:rPr/>
        <w:t>price</w:t>
      </w:r>
      <w:r>
        <w:rPr>
          <w:spacing w:val="-6"/>
        </w:rPr>
        <w:t> </w:t>
      </w:r>
      <w:r>
        <w:rPr/>
        <w:t>increase</w:t>
      </w:r>
      <w:r>
        <w:rPr>
          <w:spacing w:val="-6"/>
        </w:rPr>
        <w:t> </w:t>
      </w:r>
      <w:r>
        <w:rPr/>
        <w:t>for</w:t>
      </w:r>
      <w:r>
        <w:rPr>
          <w:spacing w:val="-9"/>
        </w:rPr>
        <w:t> </w:t>
      </w:r>
      <w:r>
        <w:rPr/>
        <w:t>changes</w:t>
      </w:r>
      <w:r>
        <w:rPr>
          <w:spacing w:val="-6"/>
        </w:rPr>
        <w:t> </w:t>
      </w:r>
      <w:r>
        <w:rPr/>
        <w:t>that</w:t>
      </w:r>
      <w:r>
        <w:rPr>
          <w:spacing w:val="-7"/>
        </w:rPr>
        <w:t> </w:t>
      </w:r>
      <w:r>
        <w:rPr/>
        <w:t>should</w:t>
      </w:r>
      <w:r>
        <w:rPr>
          <w:spacing w:val="-6"/>
        </w:rPr>
        <w:t> </w:t>
      </w:r>
      <w:r>
        <w:rPr/>
        <w:t>have</w:t>
      </w:r>
      <w:r>
        <w:rPr>
          <w:spacing w:val="-6"/>
        </w:rPr>
        <w:t> </w:t>
      </w:r>
      <w:r>
        <w:rPr/>
        <w:t>been</w:t>
      </w:r>
      <w:r>
        <w:rPr>
          <w:spacing w:val="-6"/>
        </w:rPr>
        <w:t> </w:t>
      </w:r>
      <w:r>
        <w:rPr/>
        <w:t>included</w:t>
      </w:r>
      <w:r>
        <w:rPr>
          <w:spacing w:val="-6"/>
        </w:rPr>
        <w:t> </w:t>
      </w:r>
      <w:r>
        <w:rPr/>
        <w:t>in</w:t>
      </w:r>
      <w:r>
        <w:rPr>
          <w:spacing w:val="-6"/>
        </w:rPr>
        <w:t> </w:t>
      </w:r>
      <w:r>
        <w:rPr/>
        <w:t>the</w:t>
      </w:r>
      <w:r>
        <w:rPr>
          <w:spacing w:val="-6"/>
        </w:rPr>
        <w:t> </w:t>
      </w:r>
      <w:r>
        <w:rPr/>
        <w:t>Contractor’s</w:t>
      </w:r>
      <w:r>
        <w:rPr>
          <w:spacing w:val="-8"/>
        </w:rPr>
        <w:t> </w:t>
      </w:r>
      <w:r>
        <w:rPr/>
        <w:t>proposal,</w:t>
      </w:r>
      <w:r>
        <w:rPr>
          <w:spacing w:val="-7"/>
        </w:rPr>
        <w:t> </w:t>
      </w:r>
      <w:r>
        <w:rPr/>
        <w:t>were</w:t>
      </w:r>
      <w:r>
        <w:rPr>
          <w:spacing w:val="-6"/>
        </w:rPr>
        <w:t> </w:t>
      </w:r>
      <w:r>
        <w:rPr/>
        <w:t>foreseeable,</w:t>
      </w:r>
      <w:r>
        <w:rPr>
          <w:spacing w:val="-7"/>
        </w:rPr>
        <w:t> </w:t>
      </w:r>
      <w:r>
        <w:rPr/>
        <w:t>or</w:t>
      </w:r>
      <w:r>
        <w:rPr>
          <w:spacing w:val="-7"/>
        </w:rPr>
        <w:t> </w:t>
      </w:r>
      <w:r>
        <w:rPr/>
        <w:t>result from difficulties with or failure of the Contractor’s proposal or performance.</w:t>
      </w:r>
    </w:p>
    <w:p>
      <w:pPr>
        <w:pStyle w:val="BodyText"/>
        <w:spacing w:before="10"/>
        <w:rPr>
          <w:sz w:val="17"/>
        </w:rPr>
      </w:pPr>
    </w:p>
    <w:p>
      <w:pPr>
        <w:pStyle w:val="BodyText"/>
        <w:ind w:left="1552" w:right="1024"/>
        <w:jc w:val="both"/>
      </w:pPr>
      <w:r>
        <w:rPr/>
        <w:t>No</w:t>
      </w:r>
      <w:r>
        <w:rPr>
          <w:spacing w:val="-13"/>
        </w:rPr>
        <w:t> </w:t>
      </w:r>
      <w:r>
        <w:rPr/>
        <w:t>change</w:t>
      </w:r>
      <w:r>
        <w:rPr>
          <w:spacing w:val="-12"/>
        </w:rPr>
        <w:t> </w:t>
      </w:r>
      <w:r>
        <w:rPr/>
        <w:t>shall</w:t>
      </w:r>
      <w:r>
        <w:rPr>
          <w:spacing w:val="-13"/>
        </w:rPr>
        <w:t> </w:t>
      </w:r>
      <w:r>
        <w:rPr/>
        <w:t>be</w:t>
      </w:r>
      <w:r>
        <w:rPr>
          <w:spacing w:val="-11"/>
        </w:rPr>
        <w:t> </w:t>
      </w:r>
      <w:r>
        <w:rPr/>
        <w:t>implemented</w:t>
      </w:r>
      <w:r>
        <w:rPr>
          <w:spacing w:val="-11"/>
        </w:rPr>
        <w:t> </w:t>
      </w:r>
      <w:r>
        <w:rPr/>
        <w:t>by</w:t>
      </w:r>
      <w:r>
        <w:rPr>
          <w:spacing w:val="-13"/>
        </w:rPr>
        <w:t> </w:t>
      </w:r>
      <w:r>
        <w:rPr/>
        <w:t>the</w:t>
      </w:r>
      <w:r>
        <w:rPr>
          <w:spacing w:val="-10"/>
        </w:rPr>
        <w:t> </w:t>
      </w:r>
      <w:r>
        <w:rPr/>
        <w:t>Contractor</w:t>
      </w:r>
      <w:r>
        <w:rPr>
          <w:spacing w:val="-13"/>
        </w:rPr>
        <w:t> </w:t>
      </w:r>
      <w:r>
        <w:rPr/>
        <w:t>until</w:t>
      </w:r>
      <w:r>
        <w:rPr>
          <w:spacing w:val="-10"/>
        </w:rPr>
        <w:t> </w:t>
      </w:r>
      <w:r>
        <w:rPr/>
        <w:t>approved</w:t>
      </w:r>
      <w:r>
        <w:rPr>
          <w:spacing w:val="-13"/>
        </w:rPr>
        <w:t> </w:t>
      </w:r>
      <w:r>
        <w:rPr/>
        <w:t>by</w:t>
      </w:r>
      <w:r>
        <w:rPr>
          <w:spacing w:val="-10"/>
        </w:rPr>
        <w:t> </w:t>
      </w:r>
      <w:r>
        <w:rPr/>
        <w:t>the</w:t>
      </w:r>
      <w:r>
        <w:rPr>
          <w:spacing w:val="-5"/>
        </w:rPr>
        <w:t> </w:t>
      </w:r>
      <w:r>
        <w:rPr/>
        <w:t>State,</w:t>
      </w:r>
      <w:r>
        <w:rPr>
          <w:spacing w:val="-13"/>
        </w:rPr>
        <w:t> </w:t>
      </w:r>
      <w:r>
        <w:rPr/>
        <w:t>and</w:t>
      </w:r>
      <w:r>
        <w:rPr>
          <w:spacing w:val="-10"/>
        </w:rPr>
        <w:t> </w:t>
      </w:r>
      <w:r>
        <w:rPr/>
        <w:t>the</w:t>
      </w:r>
      <w:r>
        <w:rPr>
          <w:spacing w:val="-11"/>
        </w:rPr>
        <w:t> </w:t>
      </w:r>
      <w:r>
        <w:rPr/>
        <w:t>Contract</w:t>
      </w:r>
      <w:r>
        <w:rPr>
          <w:spacing w:val="-13"/>
        </w:rPr>
        <w:t> </w:t>
      </w:r>
      <w:r>
        <w:rPr/>
        <w:t>is</w:t>
      </w:r>
      <w:r>
        <w:rPr>
          <w:spacing w:val="-10"/>
        </w:rPr>
        <w:t> </w:t>
      </w:r>
      <w:r>
        <w:rPr/>
        <w:t>amended</w:t>
      </w:r>
      <w:r>
        <w:rPr>
          <w:spacing w:val="-13"/>
        </w:rPr>
        <w:t> </w:t>
      </w:r>
      <w:r>
        <w:rPr/>
        <w:t>to</w:t>
      </w:r>
      <w:r>
        <w:rPr>
          <w:spacing w:val="-10"/>
        </w:rPr>
        <w:t> </w:t>
      </w:r>
      <w:r>
        <w:rPr/>
        <w:t>reflect the</w:t>
      </w:r>
      <w:r>
        <w:rPr>
          <w:spacing w:val="-11"/>
        </w:rPr>
        <w:t> </w:t>
      </w:r>
      <w:r>
        <w:rPr/>
        <w:t>change</w:t>
      </w:r>
      <w:r>
        <w:rPr>
          <w:spacing w:val="-11"/>
        </w:rPr>
        <w:t> </w:t>
      </w:r>
      <w:r>
        <w:rPr/>
        <w:t>and</w:t>
      </w:r>
      <w:r>
        <w:rPr>
          <w:spacing w:val="-11"/>
        </w:rPr>
        <w:t> </w:t>
      </w:r>
      <w:r>
        <w:rPr/>
        <w:t>associated</w:t>
      </w:r>
      <w:r>
        <w:rPr>
          <w:spacing w:val="-11"/>
        </w:rPr>
        <w:t> </w:t>
      </w:r>
      <w:r>
        <w:rPr/>
        <w:t>costs,</w:t>
      </w:r>
      <w:r>
        <w:rPr>
          <w:spacing w:val="-11"/>
        </w:rPr>
        <w:t> </w:t>
      </w:r>
      <w:r>
        <w:rPr/>
        <w:t>if</w:t>
      </w:r>
      <w:r>
        <w:rPr>
          <w:spacing w:val="-11"/>
        </w:rPr>
        <w:t> </w:t>
      </w:r>
      <w:r>
        <w:rPr/>
        <w:t>any.</w:t>
      </w:r>
      <w:r>
        <w:rPr>
          <w:spacing w:val="29"/>
        </w:rPr>
        <w:t> </w:t>
      </w:r>
      <w:r>
        <w:rPr/>
        <w:t>If</w:t>
      </w:r>
      <w:r>
        <w:rPr>
          <w:spacing w:val="-11"/>
        </w:rPr>
        <w:t> </w:t>
      </w:r>
      <w:r>
        <w:rPr/>
        <w:t>there</w:t>
      </w:r>
      <w:r>
        <w:rPr>
          <w:spacing w:val="-11"/>
        </w:rPr>
        <w:t> </w:t>
      </w:r>
      <w:r>
        <w:rPr/>
        <w:t>is</w:t>
      </w:r>
      <w:r>
        <w:rPr>
          <w:spacing w:val="-11"/>
        </w:rPr>
        <w:t> </w:t>
      </w:r>
      <w:r>
        <w:rPr/>
        <w:t>a</w:t>
      </w:r>
      <w:r>
        <w:rPr>
          <w:spacing w:val="-11"/>
        </w:rPr>
        <w:t> </w:t>
      </w:r>
      <w:r>
        <w:rPr/>
        <w:t>dispute</w:t>
      </w:r>
      <w:r>
        <w:rPr>
          <w:spacing w:val="-11"/>
        </w:rPr>
        <w:t> </w:t>
      </w:r>
      <w:r>
        <w:rPr/>
        <w:t>regarding</w:t>
      </w:r>
      <w:r>
        <w:rPr>
          <w:spacing w:val="-11"/>
        </w:rPr>
        <w:t> </w:t>
      </w:r>
      <w:r>
        <w:rPr/>
        <w:t>the</w:t>
      </w:r>
      <w:r>
        <w:rPr>
          <w:spacing w:val="-11"/>
        </w:rPr>
        <w:t> </w:t>
      </w:r>
      <w:r>
        <w:rPr/>
        <w:t>cost,</w:t>
      </w:r>
      <w:r>
        <w:rPr>
          <w:spacing w:val="-11"/>
        </w:rPr>
        <w:t> </w:t>
      </w:r>
      <w:r>
        <w:rPr/>
        <w:t>but</w:t>
      </w:r>
      <w:r>
        <w:rPr>
          <w:spacing w:val="-11"/>
        </w:rPr>
        <w:t> </w:t>
      </w:r>
      <w:r>
        <w:rPr/>
        <w:t>both</w:t>
      </w:r>
      <w:r>
        <w:rPr>
          <w:spacing w:val="-11"/>
        </w:rPr>
        <w:t> </w:t>
      </w:r>
      <w:r>
        <w:rPr/>
        <w:t>parties</w:t>
      </w:r>
      <w:r>
        <w:rPr>
          <w:spacing w:val="-11"/>
        </w:rPr>
        <w:t> </w:t>
      </w:r>
      <w:r>
        <w:rPr/>
        <w:t>agree</w:t>
      </w:r>
      <w:r>
        <w:rPr>
          <w:spacing w:val="-11"/>
        </w:rPr>
        <w:t> </w:t>
      </w:r>
      <w:r>
        <w:rPr/>
        <w:t>that</w:t>
      </w:r>
      <w:r>
        <w:rPr>
          <w:spacing w:val="-11"/>
        </w:rPr>
        <w:t> </w:t>
      </w:r>
      <w:r>
        <w:rPr/>
        <w:t>immediate implementation</w:t>
      </w:r>
      <w:r>
        <w:rPr>
          <w:spacing w:val="-10"/>
        </w:rPr>
        <w:t> </w:t>
      </w:r>
      <w:r>
        <w:rPr/>
        <w:t>is</w:t>
      </w:r>
      <w:r>
        <w:rPr>
          <w:spacing w:val="-9"/>
        </w:rPr>
        <w:t> </w:t>
      </w:r>
      <w:r>
        <w:rPr/>
        <w:t>necessary,</w:t>
      </w:r>
      <w:r>
        <w:rPr>
          <w:spacing w:val="-8"/>
        </w:rPr>
        <w:t> </w:t>
      </w:r>
      <w:r>
        <w:rPr/>
        <w:t>the</w:t>
      </w:r>
      <w:r>
        <w:rPr>
          <w:spacing w:val="-7"/>
        </w:rPr>
        <w:t> </w:t>
      </w:r>
      <w:r>
        <w:rPr/>
        <w:t>change</w:t>
      </w:r>
      <w:r>
        <w:rPr>
          <w:spacing w:val="-7"/>
        </w:rPr>
        <w:t> </w:t>
      </w:r>
      <w:r>
        <w:rPr/>
        <w:t>may</w:t>
      </w:r>
      <w:r>
        <w:rPr>
          <w:spacing w:val="-7"/>
        </w:rPr>
        <w:t> </w:t>
      </w:r>
      <w:r>
        <w:rPr/>
        <w:t>be</w:t>
      </w:r>
      <w:r>
        <w:rPr>
          <w:spacing w:val="-7"/>
        </w:rPr>
        <w:t> </w:t>
      </w:r>
      <w:r>
        <w:rPr/>
        <w:t>implemented,</w:t>
      </w:r>
      <w:r>
        <w:rPr>
          <w:spacing w:val="-8"/>
        </w:rPr>
        <w:t> </w:t>
      </w:r>
      <w:r>
        <w:rPr/>
        <w:t>and</w:t>
      </w:r>
      <w:r>
        <w:rPr>
          <w:spacing w:val="-10"/>
        </w:rPr>
        <w:t> </w:t>
      </w:r>
      <w:r>
        <w:rPr/>
        <w:t>cost</w:t>
      </w:r>
      <w:r>
        <w:rPr>
          <w:spacing w:val="-8"/>
        </w:rPr>
        <w:t> </w:t>
      </w:r>
      <w:r>
        <w:rPr/>
        <w:t>negotiations</w:t>
      </w:r>
      <w:r>
        <w:rPr>
          <w:spacing w:val="-9"/>
        </w:rPr>
        <w:t> </w:t>
      </w:r>
      <w:r>
        <w:rPr/>
        <w:t>may</w:t>
      </w:r>
      <w:r>
        <w:rPr>
          <w:spacing w:val="-7"/>
        </w:rPr>
        <w:t> </w:t>
      </w:r>
      <w:r>
        <w:rPr/>
        <w:t>continue</w:t>
      </w:r>
      <w:r>
        <w:rPr>
          <w:spacing w:val="-7"/>
        </w:rPr>
        <w:t> </w:t>
      </w:r>
      <w:r>
        <w:rPr/>
        <w:t>with</w:t>
      </w:r>
      <w:r>
        <w:rPr>
          <w:spacing w:val="-7"/>
        </w:rPr>
        <w:t> </w:t>
      </w:r>
      <w:r>
        <w:rPr/>
        <w:t>both Parties retaining all remedies under the contract and law.</w:t>
      </w:r>
    </w:p>
    <w:p>
      <w:pPr>
        <w:pStyle w:val="BodyText"/>
      </w:pPr>
    </w:p>
    <w:p>
      <w:pPr>
        <w:spacing w:before="0"/>
        <w:ind w:left="1698" w:right="0" w:firstLine="0"/>
        <w:jc w:val="left"/>
        <w:rPr>
          <w:b/>
          <w:sz w:val="18"/>
        </w:rPr>
      </w:pPr>
      <w:r>
        <w:rPr>
          <w:b/>
          <w:sz w:val="18"/>
        </w:rPr>
        <w:t>***Contractor</w:t>
      </w:r>
      <w:r>
        <w:rPr>
          <w:b/>
          <w:spacing w:val="-8"/>
          <w:sz w:val="18"/>
        </w:rPr>
        <w:t> </w:t>
      </w:r>
      <w:r>
        <w:rPr>
          <w:b/>
          <w:sz w:val="18"/>
        </w:rPr>
        <w:t>will</w:t>
      </w:r>
      <w:r>
        <w:rPr>
          <w:b/>
          <w:spacing w:val="-9"/>
          <w:sz w:val="18"/>
        </w:rPr>
        <w:t> </w:t>
      </w:r>
      <w:r>
        <w:rPr>
          <w:b/>
          <w:sz w:val="18"/>
        </w:rPr>
        <w:t>not</w:t>
      </w:r>
      <w:r>
        <w:rPr>
          <w:b/>
          <w:spacing w:val="-7"/>
          <w:sz w:val="18"/>
        </w:rPr>
        <w:t> </w:t>
      </w:r>
      <w:r>
        <w:rPr>
          <w:b/>
          <w:sz w:val="18"/>
        </w:rPr>
        <w:t>substitute</w:t>
      </w:r>
      <w:r>
        <w:rPr>
          <w:b/>
          <w:spacing w:val="-6"/>
          <w:sz w:val="18"/>
        </w:rPr>
        <w:t> </w:t>
      </w:r>
      <w:r>
        <w:rPr>
          <w:b/>
          <w:sz w:val="18"/>
        </w:rPr>
        <w:t>any</w:t>
      </w:r>
      <w:r>
        <w:rPr>
          <w:b/>
          <w:spacing w:val="-9"/>
          <w:sz w:val="18"/>
        </w:rPr>
        <w:t> </w:t>
      </w:r>
      <w:r>
        <w:rPr>
          <w:b/>
          <w:sz w:val="18"/>
        </w:rPr>
        <w:t>item</w:t>
      </w:r>
      <w:r>
        <w:rPr>
          <w:b/>
          <w:spacing w:val="-9"/>
          <w:sz w:val="18"/>
        </w:rPr>
        <w:t> </w:t>
      </w:r>
      <w:r>
        <w:rPr>
          <w:b/>
          <w:sz w:val="18"/>
        </w:rPr>
        <w:t>that</w:t>
      </w:r>
      <w:r>
        <w:rPr>
          <w:b/>
          <w:spacing w:val="-8"/>
          <w:sz w:val="18"/>
        </w:rPr>
        <w:t> </w:t>
      </w:r>
      <w:r>
        <w:rPr>
          <w:b/>
          <w:sz w:val="18"/>
        </w:rPr>
        <w:t>has</w:t>
      </w:r>
      <w:r>
        <w:rPr>
          <w:b/>
          <w:spacing w:val="-7"/>
          <w:sz w:val="18"/>
        </w:rPr>
        <w:t> </w:t>
      </w:r>
      <w:r>
        <w:rPr>
          <w:b/>
          <w:sz w:val="18"/>
        </w:rPr>
        <w:t>been</w:t>
      </w:r>
      <w:r>
        <w:rPr>
          <w:b/>
          <w:spacing w:val="-7"/>
          <w:sz w:val="18"/>
        </w:rPr>
        <w:t> </w:t>
      </w:r>
      <w:r>
        <w:rPr>
          <w:b/>
          <w:sz w:val="18"/>
        </w:rPr>
        <w:t>awarded</w:t>
      </w:r>
      <w:r>
        <w:rPr>
          <w:b/>
          <w:spacing w:val="-9"/>
          <w:sz w:val="18"/>
        </w:rPr>
        <w:t> </w:t>
      </w:r>
      <w:r>
        <w:rPr>
          <w:b/>
          <w:sz w:val="18"/>
        </w:rPr>
        <w:t>without</w:t>
      </w:r>
      <w:r>
        <w:rPr>
          <w:b/>
          <w:spacing w:val="-8"/>
          <w:sz w:val="18"/>
        </w:rPr>
        <w:t> </w:t>
      </w:r>
      <w:r>
        <w:rPr>
          <w:b/>
          <w:sz w:val="18"/>
        </w:rPr>
        <w:t>prior</w:t>
      </w:r>
      <w:r>
        <w:rPr>
          <w:b/>
          <w:spacing w:val="-9"/>
          <w:sz w:val="18"/>
        </w:rPr>
        <w:t> </w:t>
      </w:r>
      <w:r>
        <w:rPr>
          <w:b/>
          <w:sz w:val="18"/>
        </w:rPr>
        <w:t>written</w:t>
      </w:r>
      <w:r>
        <w:rPr>
          <w:b/>
          <w:spacing w:val="-9"/>
          <w:sz w:val="18"/>
        </w:rPr>
        <w:t> </w:t>
      </w:r>
      <w:r>
        <w:rPr>
          <w:b/>
          <w:sz w:val="18"/>
        </w:rPr>
        <w:t>approval</w:t>
      </w:r>
      <w:r>
        <w:rPr>
          <w:b/>
          <w:spacing w:val="-8"/>
          <w:sz w:val="18"/>
        </w:rPr>
        <w:t> </w:t>
      </w:r>
      <w:r>
        <w:rPr>
          <w:b/>
          <w:sz w:val="18"/>
        </w:rPr>
        <w:t>of</w:t>
      </w:r>
      <w:r>
        <w:rPr>
          <w:b/>
          <w:spacing w:val="-1"/>
          <w:sz w:val="18"/>
        </w:rPr>
        <w:t> </w:t>
      </w:r>
      <w:r>
        <w:rPr>
          <w:b/>
          <w:spacing w:val="-2"/>
          <w:sz w:val="18"/>
        </w:rPr>
        <w:t>SPB***</w:t>
      </w:r>
    </w:p>
    <w:p>
      <w:pPr>
        <w:pStyle w:val="BodyText"/>
        <w:spacing w:before="1"/>
        <w:rPr>
          <w:b/>
        </w:rPr>
      </w:pPr>
    </w:p>
    <w:p>
      <w:pPr>
        <w:pStyle w:val="Heading3"/>
        <w:numPr>
          <w:ilvl w:val="1"/>
          <w:numId w:val="2"/>
        </w:numPr>
        <w:tabs>
          <w:tab w:pos="1552" w:val="left" w:leader="none"/>
          <w:tab w:pos="1553" w:val="left" w:leader="none"/>
        </w:tabs>
        <w:spacing w:line="240" w:lineRule="auto" w:before="0" w:after="0"/>
        <w:ind w:left="1552" w:right="0" w:hanging="721"/>
        <w:jc w:val="left"/>
      </w:pPr>
      <w:bookmarkStart w:name="_bookmark37" w:id="40"/>
      <w:bookmarkEnd w:id="40"/>
      <w:r>
        <w:rPr/>
        <w:t>VEN</w:t>
      </w:r>
      <w:r>
        <w:rPr/>
        <w:t>DOR</w:t>
      </w:r>
      <w:r>
        <w:rPr>
          <w:spacing w:val="-10"/>
        </w:rPr>
        <w:t> </w:t>
      </w:r>
      <w:r>
        <w:rPr/>
        <w:t>PERFORMANCE</w:t>
      </w:r>
      <w:r>
        <w:rPr>
          <w:spacing w:val="-9"/>
        </w:rPr>
        <w:t> </w:t>
      </w:r>
      <w:r>
        <w:rPr>
          <w:spacing w:val="-2"/>
        </w:rPr>
        <w:t>REPORT(S)</w:t>
      </w:r>
    </w:p>
    <w:p>
      <w:pPr>
        <w:pStyle w:val="BodyText"/>
        <w:rPr>
          <w:b/>
        </w:rPr>
      </w:pPr>
    </w:p>
    <w:tbl>
      <w:tblPr>
        <w:tblW w:w="0" w:type="auto"/>
        <w:jc w:val="left"/>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00"/>
        <w:gridCol w:w="907"/>
        <w:gridCol w:w="1892"/>
        <w:gridCol w:w="6570"/>
      </w:tblGrid>
      <w:tr>
        <w:trPr>
          <w:trHeight w:val="830" w:hRule="atLeast"/>
        </w:trPr>
        <w:tc>
          <w:tcPr>
            <w:tcW w:w="900" w:type="dxa"/>
            <w:shd w:val="clear" w:color="auto" w:fill="D9D9D9"/>
          </w:tcPr>
          <w:p>
            <w:pPr>
              <w:pStyle w:val="TableParagraph"/>
              <w:spacing w:before="1"/>
              <w:rPr>
                <w:b/>
                <w:sz w:val="18"/>
              </w:rPr>
            </w:pPr>
          </w:p>
          <w:p>
            <w:pPr>
              <w:pStyle w:val="TableParagraph"/>
              <w:ind w:left="153" w:right="123" w:hanging="5"/>
              <w:rPr>
                <w:b/>
                <w:sz w:val="18"/>
              </w:rPr>
            </w:pPr>
            <w:r>
              <w:rPr>
                <w:b/>
                <w:spacing w:val="-2"/>
                <w:sz w:val="18"/>
              </w:rPr>
              <w:t>Accept (Initial)</w:t>
            </w:r>
          </w:p>
        </w:tc>
        <w:tc>
          <w:tcPr>
            <w:tcW w:w="907" w:type="dxa"/>
            <w:shd w:val="clear" w:color="auto" w:fill="D9D9D9"/>
          </w:tcPr>
          <w:p>
            <w:pPr>
              <w:pStyle w:val="TableParagraph"/>
              <w:spacing w:before="1"/>
              <w:rPr>
                <w:b/>
                <w:sz w:val="18"/>
              </w:rPr>
            </w:pPr>
          </w:p>
          <w:p>
            <w:pPr>
              <w:pStyle w:val="TableParagraph"/>
              <w:ind w:left="158" w:firstLine="24"/>
              <w:rPr>
                <w:b/>
                <w:sz w:val="18"/>
              </w:rPr>
            </w:pPr>
            <w:r>
              <w:rPr>
                <w:b/>
                <w:spacing w:val="-2"/>
                <w:sz w:val="18"/>
              </w:rPr>
              <w:t>Reject (Initial)</w:t>
            </w:r>
          </w:p>
        </w:tc>
        <w:tc>
          <w:tcPr>
            <w:tcW w:w="1892" w:type="dxa"/>
            <w:shd w:val="clear" w:color="auto" w:fill="D9D9D9"/>
          </w:tcPr>
          <w:p>
            <w:pPr>
              <w:pStyle w:val="TableParagraph"/>
              <w:spacing w:line="206" w:lineRule="exact"/>
              <w:ind w:left="194" w:right="174" w:hanging="3"/>
              <w:jc w:val="center"/>
              <w:rPr>
                <w:b/>
                <w:sz w:val="18"/>
              </w:rPr>
            </w:pPr>
            <w:r>
              <w:rPr>
                <w:b/>
                <w:sz w:val="18"/>
              </w:rPr>
              <w:t>Reject &amp; Provide Alternative</w:t>
            </w:r>
            <w:r>
              <w:rPr>
                <w:b/>
                <w:spacing w:val="-13"/>
                <w:sz w:val="18"/>
              </w:rPr>
              <w:t> </w:t>
            </w:r>
            <w:r>
              <w:rPr>
                <w:b/>
                <w:sz w:val="18"/>
              </w:rPr>
              <w:t>within </w:t>
            </w:r>
            <w:r>
              <w:rPr>
                <w:b/>
                <w:spacing w:val="-2"/>
                <w:sz w:val="18"/>
              </w:rPr>
              <w:t>Solicitation </w:t>
            </w:r>
            <w:r>
              <w:rPr>
                <w:b/>
                <w:sz w:val="18"/>
              </w:rPr>
              <w:t>Response</w:t>
            </w:r>
            <w:r>
              <w:rPr>
                <w:b/>
                <w:spacing w:val="-13"/>
                <w:sz w:val="18"/>
              </w:rPr>
              <w:t> </w:t>
            </w:r>
            <w:r>
              <w:rPr>
                <w:b/>
                <w:sz w:val="18"/>
              </w:rPr>
              <w:t>(Initial)</w:t>
            </w:r>
          </w:p>
        </w:tc>
        <w:tc>
          <w:tcPr>
            <w:tcW w:w="6570" w:type="dxa"/>
            <w:shd w:val="clear" w:color="auto" w:fill="D9D9D9"/>
          </w:tcPr>
          <w:p>
            <w:pPr>
              <w:pStyle w:val="TableParagraph"/>
              <w:rPr>
                <w:b/>
                <w:sz w:val="27"/>
              </w:rPr>
            </w:pPr>
          </w:p>
          <w:p>
            <w:pPr>
              <w:pStyle w:val="TableParagraph"/>
              <w:spacing w:before="1"/>
              <w:ind w:left="108"/>
              <w:rPr>
                <w:b/>
                <w:sz w:val="18"/>
              </w:rPr>
            </w:pPr>
            <w:r>
              <w:rPr>
                <w:b/>
                <w:spacing w:val="-2"/>
                <w:sz w:val="18"/>
              </w:rPr>
              <w:t>NOTES/COMMENTS:</w:t>
            </w:r>
          </w:p>
        </w:tc>
      </w:tr>
      <w:tr>
        <w:trPr>
          <w:trHeight w:val="712" w:hRule="atLeast"/>
        </w:trPr>
        <w:tc>
          <w:tcPr>
            <w:tcW w:w="900" w:type="dxa"/>
          </w:tcPr>
          <w:p>
            <w:pPr>
              <w:pStyle w:val="TableParagraph"/>
              <w:rPr>
                <w:rFonts w:ascii="Times New Roman"/>
                <w:sz w:val="18"/>
              </w:rPr>
            </w:pPr>
          </w:p>
        </w:tc>
        <w:tc>
          <w:tcPr>
            <w:tcW w:w="907" w:type="dxa"/>
          </w:tcPr>
          <w:p>
            <w:pPr>
              <w:pStyle w:val="TableParagraph"/>
              <w:rPr>
                <w:rFonts w:ascii="Times New Roman"/>
                <w:sz w:val="18"/>
              </w:rPr>
            </w:pPr>
          </w:p>
        </w:tc>
        <w:tc>
          <w:tcPr>
            <w:tcW w:w="1892" w:type="dxa"/>
          </w:tcPr>
          <w:p>
            <w:pPr>
              <w:pStyle w:val="TableParagraph"/>
              <w:rPr>
                <w:rFonts w:ascii="Times New Roman"/>
                <w:sz w:val="18"/>
              </w:rPr>
            </w:pPr>
          </w:p>
        </w:tc>
        <w:tc>
          <w:tcPr>
            <w:tcW w:w="6570" w:type="dxa"/>
          </w:tcPr>
          <w:p>
            <w:pPr>
              <w:pStyle w:val="TableParagraph"/>
              <w:rPr>
                <w:rFonts w:ascii="Times New Roman"/>
                <w:sz w:val="18"/>
              </w:rPr>
            </w:pPr>
          </w:p>
        </w:tc>
      </w:tr>
    </w:tbl>
    <w:p>
      <w:pPr>
        <w:pStyle w:val="BodyText"/>
        <w:rPr>
          <w:b/>
        </w:rPr>
      </w:pPr>
    </w:p>
    <w:p>
      <w:pPr>
        <w:pStyle w:val="BodyText"/>
        <w:ind w:left="1552" w:right="1025"/>
        <w:jc w:val="both"/>
      </w:pPr>
      <w:r>
        <w:rPr/>
        <w:t>The</w:t>
      </w:r>
      <w:r>
        <w:rPr>
          <w:spacing w:val="-6"/>
        </w:rPr>
        <w:t> </w:t>
      </w:r>
      <w:r>
        <w:rPr/>
        <w:t>State</w:t>
      </w:r>
      <w:r>
        <w:rPr>
          <w:spacing w:val="-8"/>
        </w:rPr>
        <w:t> </w:t>
      </w:r>
      <w:r>
        <w:rPr/>
        <w:t>may</w:t>
      </w:r>
      <w:r>
        <w:rPr>
          <w:spacing w:val="-6"/>
        </w:rPr>
        <w:t> </w:t>
      </w:r>
      <w:r>
        <w:rPr/>
        <w:t>document</w:t>
      </w:r>
      <w:r>
        <w:rPr>
          <w:spacing w:val="-7"/>
        </w:rPr>
        <w:t> </w:t>
      </w:r>
      <w:r>
        <w:rPr/>
        <w:t>any</w:t>
      </w:r>
      <w:r>
        <w:rPr>
          <w:spacing w:val="-6"/>
        </w:rPr>
        <w:t> </w:t>
      </w:r>
      <w:r>
        <w:rPr/>
        <w:t>instance(s)</w:t>
      </w:r>
      <w:r>
        <w:rPr>
          <w:spacing w:val="-7"/>
        </w:rPr>
        <w:t> </w:t>
      </w:r>
      <w:r>
        <w:rPr/>
        <w:t>of</w:t>
      </w:r>
      <w:r>
        <w:rPr>
          <w:spacing w:val="-7"/>
        </w:rPr>
        <w:t> </w:t>
      </w:r>
      <w:r>
        <w:rPr/>
        <w:t>products</w:t>
      </w:r>
      <w:r>
        <w:rPr>
          <w:spacing w:val="-5"/>
        </w:rPr>
        <w:t> </w:t>
      </w:r>
      <w:r>
        <w:rPr/>
        <w:t>or</w:t>
      </w:r>
      <w:r>
        <w:rPr>
          <w:spacing w:val="-7"/>
        </w:rPr>
        <w:t> </w:t>
      </w:r>
      <w:r>
        <w:rPr/>
        <w:t>services</w:t>
      </w:r>
      <w:r>
        <w:rPr>
          <w:spacing w:val="-6"/>
        </w:rPr>
        <w:t> </w:t>
      </w:r>
      <w:r>
        <w:rPr/>
        <w:t>delivered</w:t>
      </w:r>
      <w:r>
        <w:rPr>
          <w:spacing w:val="-6"/>
        </w:rPr>
        <w:t> </w:t>
      </w:r>
      <w:r>
        <w:rPr/>
        <w:t>or</w:t>
      </w:r>
      <w:r>
        <w:rPr>
          <w:spacing w:val="-7"/>
        </w:rPr>
        <w:t> </w:t>
      </w:r>
      <w:r>
        <w:rPr/>
        <w:t>performed</w:t>
      </w:r>
      <w:r>
        <w:rPr>
          <w:spacing w:val="-6"/>
        </w:rPr>
        <w:t> </w:t>
      </w:r>
      <w:r>
        <w:rPr/>
        <w:t>which</w:t>
      </w:r>
      <w:r>
        <w:rPr>
          <w:spacing w:val="-6"/>
        </w:rPr>
        <w:t> </w:t>
      </w:r>
      <w:r>
        <w:rPr/>
        <w:t>exceed</w:t>
      </w:r>
      <w:r>
        <w:rPr>
          <w:spacing w:val="-6"/>
        </w:rPr>
        <w:t> </w:t>
      </w:r>
      <w:r>
        <w:rPr/>
        <w:t>or</w:t>
      </w:r>
      <w:r>
        <w:rPr>
          <w:spacing w:val="-7"/>
        </w:rPr>
        <w:t> </w:t>
      </w:r>
      <w:r>
        <w:rPr/>
        <w:t>fail</w:t>
      </w:r>
      <w:r>
        <w:rPr>
          <w:spacing w:val="-6"/>
        </w:rPr>
        <w:t> </w:t>
      </w:r>
      <w:r>
        <w:rPr/>
        <w:t>to</w:t>
      </w:r>
      <w:r>
        <w:rPr>
          <w:spacing w:val="-6"/>
        </w:rPr>
        <w:t> </w:t>
      </w:r>
      <w:r>
        <w:rPr/>
        <w:t>meet the</w:t>
      </w:r>
      <w:r>
        <w:rPr>
          <w:spacing w:val="-13"/>
        </w:rPr>
        <w:t> </w:t>
      </w:r>
      <w:r>
        <w:rPr/>
        <w:t>terms</w:t>
      </w:r>
      <w:r>
        <w:rPr>
          <w:spacing w:val="-12"/>
        </w:rPr>
        <w:t> </w:t>
      </w:r>
      <w:r>
        <w:rPr/>
        <w:t>of</w:t>
      </w:r>
      <w:r>
        <w:rPr>
          <w:spacing w:val="-13"/>
        </w:rPr>
        <w:t> </w:t>
      </w:r>
      <w:r>
        <w:rPr/>
        <w:t>the</w:t>
      </w:r>
      <w:r>
        <w:rPr>
          <w:spacing w:val="-12"/>
        </w:rPr>
        <w:t> </w:t>
      </w:r>
      <w:r>
        <w:rPr/>
        <w:t>purchase</w:t>
      </w:r>
      <w:r>
        <w:rPr>
          <w:spacing w:val="-13"/>
        </w:rPr>
        <w:t> </w:t>
      </w:r>
      <w:r>
        <w:rPr/>
        <w:t>order,</w:t>
      </w:r>
      <w:r>
        <w:rPr>
          <w:spacing w:val="-13"/>
        </w:rPr>
        <w:t> </w:t>
      </w:r>
      <w:r>
        <w:rPr/>
        <w:t>contract,</w:t>
      </w:r>
      <w:r>
        <w:rPr>
          <w:spacing w:val="-12"/>
        </w:rPr>
        <w:t> </w:t>
      </w:r>
      <w:r>
        <w:rPr/>
        <w:t>and/or</w:t>
      </w:r>
      <w:r>
        <w:rPr>
          <w:spacing w:val="-13"/>
        </w:rPr>
        <w:t> </w:t>
      </w:r>
      <w:r>
        <w:rPr/>
        <w:t>solicitation</w:t>
      </w:r>
      <w:r>
        <w:rPr>
          <w:spacing w:val="-12"/>
        </w:rPr>
        <w:t> </w:t>
      </w:r>
      <w:r>
        <w:rPr/>
        <w:t>specifications.</w:t>
      </w:r>
      <w:r>
        <w:rPr>
          <w:spacing w:val="-10"/>
        </w:rPr>
        <w:t> </w:t>
      </w:r>
      <w:r>
        <w:rPr/>
        <w:t>The</w:t>
      </w:r>
      <w:r>
        <w:rPr>
          <w:spacing w:val="-12"/>
        </w:rPr>
        <w:t> </w:t>
      </w:r>
      <w:r>
        <w:rPr/>
        <w:t>State</w:t>
      </w:r>
      <w:r>
        <w:rPr>
          <w:spacing w:val="-11"/>
        </w:rPr>
        <w:t> </w:t>
      </w:r>
      <w:r>
        <w:rPr/>
        <w:t>Purchasing</w:t>
      </w:r>
      <w:r>
        <w:rPr>
          <w:spacing w:val="-12"/>
        </w:rPr>
        <w:t> </w:t>
      </w:r>
      <w:r>
        <w:rPr/>
        <w:t>Bureau</w:t>
      </w:r>
      <w:r>
        <w:rPr>
          <w:spacing w:val="-13"/>
        </w:rPr>
        <w:t> </w:t>
      </w:r>
      <w:r>
        <w:rPr/>
        <w:t>may</w:t>
      </w:r>
      <w:r>
        <w:rPr>
          <w:spacing w:val="-12"/>
        </w:rPr>
        <w:t> </w:t>
      </w:r>
      <w:r>
        <w:rPr/>
        <w:t>contact the Vendor regarding any such report. Vendor performance report(s) will become a part of the permanent record of the Vendor.</w:t>
      </w:r>
    </w:p>
    <w:p>
      <w:pPr>
        <w:pStyle w:val="BodyText"/>
        <w:spacing w:before="11"/>
        <w:rPr>
          <w:sz w:val="17"/>
        </w:rPr>
      </w:pPr>
    </w:p>
    <w:p>
      <w:pPr>
        <w:pStyle w:val="Heading3"/>
        <w:numPr>
          <w:ilvl w:val="1"/>
          <w:numId w:val="2"/>
        </w:numPr>
        <w:tabs>
          <w:tab w:pos="1552" w:val="left" w:leader="none"/>
          <w:tab w:pos="1553" w:val="left" w:leader="none"/>
        </w:tabs>
        <w:spacing w:line="240" w:lineRule="auto" w:before="0" w:after="0"/>
        <w:ind w:left="1552" w:right="0" w:hanging="721"/>
        <w:jc w:val="left"/>
      </w:pPr>
      <w:bookmarkStart w:name="_bookmark38" w:id="41"/>
      <w:bookmarkEnd w:id="41"/>
      <w:r>
        <w:rPr/>
        <w:t>N</w:t>
      </w:r>
      <w:r>
        <w:rPr/>
        <w:t>OTICE</w:t>
      </w:r>
      <w:r>
        <w:rPr>
          <w:spacing w:val="-5"/>
        </w:rPr>
        <w:t> </w:t>
      </w:r>
      <w:r>
        <w:rPr/>
        <w:t>OF</w:t>
      </w:r>
      <w:r>
        <w:rPr>
          <w:spacing w:val="-5"/>
        </w:rPr>
        <w:t> </w:t>
      </w:r>
      <w:r>
        <w:rPr/>
        <w:t>POTENTIAL</w:t>
      </w:r>
      <w:r>
        <w:rPr>
          <w:spacing w:val="-5"/>
        </w:rPr>
        <w:t> </w:t>
      </w:r>
      <w:r>
        <w:rPr/>
        <w:t>CONTRACTOR</w:t>
      </w:r>
      <w:r>
        <w:rPr>
          <w:spacing w:val="-5"/>
        </w:rPr>
        <w:t> </w:t>
      </w:r>
      <w:r>
        <w:rPr>
          <w:spacing w:val="-2"/>
        </w:rPr>
        <w:t>BREACH</w:t>
      </w:r>
    </w:p>
    <w:p>
      <w:pPr>
        <w:pStyle w:val="BodyText"/>
        <w:rPr>
          <w:b/>
        </w:rPr>
      </w:pPr>
    </w:p>
    <w:tbl>
      <w:tblPr>
        <w:tblW w:w="0" w:type="auto"/>
        <w:jc w:val="left"/>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00"/>
        <w:gridCol w:w="907"/>
        <w:gridCol w:w="1892"/>
        <w:gridCol w:w="6570"/>
      </w:tblGrid>
      <w:tr>
        <w:trPr>
          <w:trHeight w:val="830" w:hRule="atLeast"/>
        </w:trPr>
        <w:tc>
          <w:tcPr>
            <w:tcW w:w="900" w:type="dxa"/>
            <w:shd w:val="clear" w:color="auto" w:fill="D9D9D9"/>
          </w:tcPr>
          <w:p>
            <w:pPr>
              <w:pStyle w:val="TableParagraph"/>
              <w:rPr>
                <w:b/>
                <w:sz w:val="18"/>
              </w:rPr>
            </w:pPr>
          </w:p>
          <w:p>
            <w:pPr>
              <w:pStyle w:val="TableParagraph"/>
              <w:spacing w:before="1"/>
              <w:ind w:left="153" w:right="123" w:hanging="5"/>
              <w:rPr>
                <w:b/>
                <w:sz w:val="18"/>
              </w:rPr>
            </w:pPr>
            <w:r>
              <w:rPr>
                <w:b/>
                <w:spacing w:val="-2"/>
                <w:sz w:val="18"/>
              </w:rPr>
              <w:t>Accept (Initial)</w:t>
            </w:r>
          </w:p>
        </w:tc>
        <w:tc>
          <w:tcPr>
            <w:tcW w:w="907" w:type="dxa"/>
            <w:shd w:val="clear" w:color="auto" w:fill="D9D9D9"/>
          </w:tcPr>
          <w:p>
            <w:pPr>
              <w:pStyle w:val="TableParagraph"/>
              <w:rPr>
                <w:b/>
                <w:sz w:val="18"/>
              </w:rPr>
            </w:pPr>
          </w:p>
          <w:p>
            <w:pPr>
              <w:pStyle w:val="TableParagraph"/>
              <w:spacing w:before="1"/>
              <w:ind w:left="158" w:firstLine="24"/>
              <w:rPr>
                <w:b/>
                <w:sz w:val="18"/>
              </w:rPr>
            </w:pPr>
            <w:r>
              <w:rPr>
                <w:b/>
                <w:spacing w:val="-2"/>
                <w:sz w:val="18"/>
              </w:rPr>
              <w:t>Reject (Initial)</w:t>
            </w:r>
          </w:p>
        </w:tc>
        <w:tc>
          <w:tcPr>
            <w:tcW w:w="1892" w:type="dxa"/>
            <w:shd w:val="clear" w:color="auto" w:fill="D9D9D9"/>
          </w:tcPr>
          <w:p>
            <w:pPr>
              <w:pStyle w:val="TableParagraph"/>
              <w:spacing w:before="1"/>
              <w:ind w:left="194" w:right="174" w:hanging="3"/>
              <w:jc w:val="center"/>
              <w:rPr>
                <w:b/>
                <w:sz w:val="18"/>
              </w:rPr>
            </w:pPr>
            <w:r>
              <w:rPr>
                <w:b/>
                <w:sz w:val="18"/>
              </w:rPr>
              <w:t>Reject &amp; Provide Alternative</w:t>
            </w:r>
            <w:r>
              <w:rPr>
                <w:b/>
                <w:spacing w:val="-4"/>
                <w:sz w:val="18"/>
              </w:rPr>
              <w:t> </w:t>
            </w:r>
            <w:r>
              <w:rPr>
                <w:b/>
                <w:spacing w:val="-2"/>
                <w:sz w:val="18"/>
              </w:rPr>
              <w:t>within</w:t>
            </w:r>
          </w:p>
          <w:p>
            <w:pPr>
              <w:pStyle w:val="TableParagraph"/>
              <w:spacing w:line="206" w:lineRule="exact"/>
              <w:ind w:left="194" w:right="174" w:hanging="3"/>
              <w:jc w:val="center"/>
              <w:rPr>
                <w:b/>
                <w:sz w:val="18"/>
              </w:rPr>
            </w:pPr>
            <w:r>
              <w:rPr>
                <w:b/>
                <w:spacing w:val="-2"/>
                <w:sz w:val="18"/>
              </w:rPr>
              <w:t>Solicitation </w:t>
            </w:r>
            <w:r>
              <w:rPr>
                <w:b/>
                <w:sz w:val="18"/>
              </w:rPr>
              <w:t>Response</w:t>
            </w:r>
            <w:r>
              <w:rPr>
                <w:b/>
                <w:spacing w:val="-13"/>
                <w:sz w:val="18"/>
              </w:rPr>
              <w:t> </w:t>
            </w:r>
            <w:r>
              <w:rPr>
                <w:b/>
                <w:sz w:val="18"/>
              </w:rPr>
              <w:t>(Initial)</w:t>
            </w:r>
          </w:p>
        </w:tc>
        <w:tc>
          <w:tcPr>
            <w:tcW w:w="6570" w:type="dxa"/>
            <w:shd w:val="clear" w:color="auto" w:fill="D9D9D9"/>
          </w:tcPr>
          <w:p>
            <w:pPr>
              <w:pStyle w:val="TableParagraph"/>
              <w:rPr>
                <w:b/>
                <w:sz w:val="27"/>
              </w:rPr>
            </w:pPr>
          </w:p>
          <w:p>
            <w:pPr>
              <w:pStyle w:val="TableParagraph"/>
              <w:ind w:left="108"/>
              <w:rPr>
                <w:b/>
                <w:sz w:val="18"/>
              </w:rPr>
            </w:pPr>
            <w:r>
              <w:rPr>
                <w:b/>
                <w:spacing w:val="-2"/>
                <w:sz w:val="18"/>
              </w:rPr>
              <w:t>NOTES/COMMENTS:</w:t>
            </w:r>
          </w:p>
        </w:tc>
      </w:tr>
      <w:tr>
        <w:trPr>
          <w:trHeight w:val="620" w:hRule="atLeast"/>
        </w:trPr>
        <w:tc>
          <w:tcPr>
            <w:tcW w:w="900" w:type="dxa"/>
          </w:tcPr>
          <w:p>
            <w:pPr>
              <w:pStyle w:val="TableParagraph"/>
              <w:rPr>
                <w:rFonts w:ascii="Times New Roman"/>
                <w:sz w:val="18"/>
              </w:rPr>
            </w:pPr>
          </w:p>
        </w:tc>
        <w:tc>
          <w:tcPr>
            <w:tcW w:w="907" w:type="dxa"/>
          </w:tcPr>
          <w:p>
            <w:pPr>
              <w:pStyle w:val="TableParagraph"/>
              <w:rPr>
                <w:rFonts w:ascii="Times New Roman"/>
                <w:sz w:val="18"/>
              </w:rPr>
            </w:pPr>
          </w:p>
        </w:tc>
        <w:tc>
          <w:tcPr>
            <w:tcW w:w="1892" w:type="dxa"/>
          </w:tcPr>
          <w:p>
            <w:pPr>
              <w:pStyle w:val="TableParagraph"/>
              <w:rPr>
                <w:rFonts w:ascii="Times New Roman"/>
                <w:sz w:val="18"/>
              </w:rPr>
            </w:pPr>
          </w:p>
        </w:tc>
        <w:tc>
          <w:tcPr>
            <w:tcW w:w="6570" w:type="dxa"/>
          </w:tcPr>
          <w:p>
            <w:pPr>
              <w:pStyle w:val="TableParagraph"/>
              <w:rPr>
                <w:rFonts w:ascii="Times New Roman"/>
                <w:sz w:val="18"/>
              </w:rPr>
            </w:pPr>
          </w:p>
        </w:tc>
      </w:tr>
    </w:tbl>
    <w:p>
      <w:pPr>
        <w:pStyle w:val="BodyText"/>
        <w:spacing w:before="10"/>
        <w:rPr>
          <w:b/>
          <w:sz w:val="17"/>
        </w:rPr>
      </w:pPr>
    </w:p>
    <w:p>
      <w:pPr>
        <w:pStyle w:val="BodyText"/>
        <w:ind w:left="1552" w:right="1026"/>
        <w:jc w:val="both"/>
      </w:pPr>
      <w:r>
        <w:rPr/>
        <w:t>If</w:t>
      </w:r>
      <w:r>
        <w:rPr>
          <w:spacing w:val="-13"/>
        </w:rPr>
        <w:t> </w:t>
      </w:r>
      <w:r>
        <w:rPr/>
        <w:t>Contractor</w:t>
      </w:r>
      <w:r>
        <w:rPr>
          <w:spacing w:val="-12"/>
        </w:rPr>
        <w:t> </w:t>
      </w:r>
      <w:r>
        <w:rPr/>
        <w:t>breaches</w:t>
      </w:r>
      <w:r>
        <w:rPr>
          <w:spacing w:val="-13"/>
        </w:rPr>
        <w:t> </w:t>
      </w:r>
      <w:r>
        <w:rPr/>
        <w:t>the</w:t>
      </w:r>
      <w:r>
        <w:rPr>
          <w:spacing w:val="-12"/>
        </w:rPr>
        <w:t> </w:t>
      </w:r>
      <w:r>
        <w:rPr/>
        <w:t>contract</w:t>
      </w:r>
      <w:r>
        <w:rPr>
          <w:spacing w:val="-13"/>
        </w:rPr>
        <w:t> </w:t>
      </w:r>
      <w:r>
        <w:rPr/>
        <w:t>or</w:t>
      </w:r>
      <w:r>
        <w:rPr>
          <w:spacing w:val="-13"/>
        </w:rPr>
        <w:t> </w:t>
      </w:r>
      <w:r>
        <w:rPr/>
        <w:t>anticipates</w:t>
      </w:r>
      <w:r>
        <w:rPr>
          <w:spacing w:val="-11"/>
        </w:rPr>
        <w:t> </w:t>
      </w:r>
      <w:r>
        <w:rPr/>
        <w:t>breaching</w:t>
      </w:r>
      <w:r>
        <w:rPr>
          <w:spacing w:val="-12"/>
        </w:rPr>
        <w:t> </w:t>
      </w:r>
      <w:r>
        <w:rPr/>
        <w:t>the</w:t>
      </w:r>
      <w:r>
        <w:rPr>
          <w:spacing w:val="-12"/>
        </w:rPr>
        <w:t> </w:t>
      </w:r>
      <w:r>
        <w:rPr/>
        <w:t>contract,</w:t>
      </w:r>
      <w:r>
        <w:rPr>
          <w:spacing w:val="-8"/>
        </w:rPr>
        <w:t> </w:t>
      </w:r>
      <w:r>
        <w:rPr/>
        <w:t>the</w:t>
      </w:r>
      <w:r>
        <w:rPr>
          <w:spacing w:val="-12"/>
        </w:rPr>
        <w:t> </w:t>
      </w:r>
      <w:r>
        <w:rPr/>
        <w:t>Contractor</w:t>
      </w:r>
      <w:r>
        <w:rPr>
          <w:spacing w:val="-13"/>
        </w:rPr>
        <w:t> </w:t>
      </w:r>
      <w:r>
        <w:rPr/>
        <w:t>shall</w:t>
      </w:r>
      <w:r>
        <w:rPr>
          <w:spacing w:val="-12"/>
        </w:rPr>
        <w:t> </w:t>
      </w:r>
      <w:r>
        <w:rPr/>
        <w:t>immediately</w:t>
      </w:r>
      <w:r>
        <w:rPr>
          <w:spacing w:val="-12"/>
        </w:rPr>
        <w:t> </w:t>
      </w:r>
      <w:r>
        <w:rPr/>
        <w:t>give</w:t>
      </w:r>
      <w:r>
        <w:rPr>
          <w:spacing w:val="-9"/>
        </w:rPr>
        <w:t> </w:t>
      </w:r>
      <w:r>
        <w:rPr/>
        <w:t>written notice to the State.</w:t>
      </w:r>
      <w:r>
        <w:rPr>
          <w:spacing w:val="40"/>
        </w:rPr>
        <w:t> </w:t>
      </w:r>
      <w:r>
        <w:rPr/>
        <w:t>The notice shall explain the breach or potential breach, a proposed cure, and may include a request for a waiver of the breach if so desired.</w:t>
      </w:r>
      <w:r>
        <w:rPr>
          <w:spacing w:val="40"/>
        </w:rPr>
        <w:t> </w:t>
      </w:r>
      <w:r>
        <w:rPr/>
        <w:t>The State may, in its discretion, temporarily or permanently waive the breach.</w:t>
      </w:r>
      <w:r>
        <w:rPr>
          <w:spacing w:val="40"/>
        </w:rPr>
        <w:t> </w:t>
      </w:r>
      <w:r>
        <w:rPr/>
        <w:t>By granting a waiver, the State does not forfeit any rights or remedies to which the State is entitled by law</w:t>
      </w:r>
      <w:r>
        <w:rPr>
          <w:spacing w:val="-13"/>
        </w:rPr>
        <w:t> </w:t>
      </w:r>
      <w:r>
        <w:rPr/>
        <w:t>or</w:t>
      </w:r>
      <w:r>
        <w:rPr>
          <w:spacing w:val="-12"/>
        </w:rPr>
        <w:t> </w:t>
      </w:r>
      <w:r>
        <w:rPr/>
        <w:t>equity,</w:t>
      </w:r>
      <w:r>
        <w:rPr>
          <w:spacing w:val="-13"/>
        </w:rPr>
        <w:t> </w:t>
      </w:r>
      <w:r>
        <w:rPr/>
        <w:t>or</w:t>
      </w:r>
      <w:r>
        <w:rPr>
          <w:spacing w:val="-12"/>
        </w:rPr>
        <w:t> </w:t>
      </w:r>
      <w:r>
        <w:rPr/>
        <w:t>pursuant</w:t>
      </w:r>
      <w:r>
        <w:rPr>
          <w:spacing w:val="-13"/>
        </w:rPr>
        <w:t> </w:t>
      </w:r>
      <w:r>
        <w:rPr/>
        <w:t>to</w:t>
      </w:r>
      <w:r>
        <w:rPr>
          <w:spacing w:val="-13"/>
        </w:rPr>
        <w:t> </w:t>
      </w:r>
      <w:r>
        <w:rPr/>
        <w:t>the</w:t>
      </w:r>
      <w:r>
        <w:rPr>
          <w:spacing w:val="-12"/>
        </w:rPr>
        <w:t> </w:t>
      </w:r>
      <w:r>
        <w:rPr/>
        <w:t>provisions</w:t>
      </w:r>
      <w:r>
        <w:rPr>
          <w:spacing w:val="-13"/>
        </w:rPr>
        <w:t> </w:t>
      </w:r>
      <w:r>
        <w:rPr/>
        <w:t>of</w:t>
      </w:r>
      <w:r>
        <w:rPr>
          <w:spacing w:val="-12"/>
        </w:rPr>
        <w:t> </w:t>
      </w:r>
      <w:r>
        <w:rPr/>
        <w:t>the</w:t>
      </w:r>
      <w:r>
        <w:rPr>
          <w:spacing w:val="-13"/>
        </w:rPr>
        <w:t> </w:t>
      </w:r>
      <w:r>
        <w:rPr/>
        <w:t>contract.</w:t>
      </w:r>
      <w:r>
        <w:rPr>
          <w:spacing w:val="18"/>
        </w:rPr>
        <w:t> </w:t>
      </w:r>
      <w:r>
        <w:rPr/>
        <w:t>Failure</w:t>
      </w:r>
      <w:r>
        <w:rPr>
          <w:spacing w:val="-12"/>
        </w:rPr>
        <w:t> </w:t>
      </w:r>
      <w:r>
        <w:rPr/>
        <w:t>to</w:t>
      </w:r>
      <w:r>
        <w:rPr>
          <w:spacing w:val="-12"/>
        </w:rPr>
        <w:t> </w:t>
      </w:r>
      <w:r>
        <w:rPr/>
        <w:t>give</w:t>
      </w:r>
      <w:r>
        <w:rPr>
          <w:spacing w:val="-13"/>
        </w:rPr>
        <w:t> </w:t>
      </w:r>
      <w:r>
        <w:rPr/>
        <w:t>immediate</w:t>
      </w:r>
      <w:r>
        <w:rPr>
          <w:spacing w:val="-9"/>
        </w:rPr>
        <w:t> </w:t>
      </w:r>
      <w:r>
        <w:rPr/>
        <w:t>notice,</w:t>
      </w:r>
      <w:r>
        <w:rPr>
          <w:spacing w:val="-13"/>
        </w:rPr>
        <w:t> </w:t>
      </w:r>
      <w:r>
        <w:rPr/>
        <w:t>however,</w:t>
      </w:r>
      <w:r>
        <w:rPr>
          <w:spacing w:val="-12"/>
        </w:rPr>
        <w:t> </w:t>
      </w:r>
      <w:r>
        <w:rPr/>
        <w:t>may</w:t>
      </w:r>
      <w:r>
        <w:rPr>
          <w:spacing w:val="-13"/>
        </w:rPr>
        <w:t> </w:t>
      </w:r>
      <w:r>
        <w:rPr/>
        <w:t>be</w:t>
      </w:r>
      <w:r>
        <w:rPr>
          <w:spacing w:val="-12"/>
        </w:rPr>
        <w:t> </w:t>
      </w:r>
      <w:r>
        <w:rPr/>
        <w:t>grounds for denial of any request for a waiver of a breach.</w:t>
      </w:r>
    </w:p>
    <w:p>
      <w:pPr>
        <w:pStyle w:val="BodyText"/>
      </w:pPr>
    </w:p>
    <w:p>
      <w:pPr>
        <w:pStyle w:val="Heading3"/>
        <w:numPr>
          <w:ilvl w:val="1"/>
          <w:numId w:val="2"/>
        </w:numPr>
        <w:tabs>
          <w:tab w:pos="1552" w:val="left" w:leader="none"/>
          <w:tab w:pos="1553" w:val="left" w:leader="none"/>
        </w:tabs>
        <w:spacing w:line="240" w:lineRule="auto" w:before="1" w:after="0"/>
        <w:ind w:left="1552" w:right="0" w:hanging="721"/>
        <w:jc w:val="left"/>
      </w:pPr>
      <w:bookmarkStart w:name="_bookmark39" w:id="42"/>
      <w:bookmarkEnd w:id="42"/>
      <w:r>
        <w:rPr>
          <w:spacing w:val="-2"/>
        </w:rPr>
        <w:t>B</w:t>
      </w:r>
      <w:r>
        <w:rPr>
          <w:spacing w:val="-2"/>
        </w:rPr>
        <w:t>REACH</w:t>
      </w:r>
    </w:p>
    <w:p>
      <w:pPr>
        <w:pStyle w:val="BodyText"/>
        <w:spacing w:before="10" w:after="1"/>
        <w:rPr>
          <w:b/>
          <w:sz w:val="17"/>
        </w:rPr>
      </w:pPr>
    </w:p>
    <w:tbl>
      <w:tblPr>
        <w:tblW w:w="0" w:type="auto"/>
        <w:jc w:val="left"/>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00"/>
        <w:gridCol w:w="811"/>
        <w:gridCol w:w="1892"/>
        <w:gridCol w:w="6570"/>
      </w:tblGrid>
      <w:tr>
        <w:trPr>
          <w:trHeight w:val="830" w:hRule="atLeast"/>
        </w:trPr>
        <w:tc>
          <w:tcPr>
            <w:tcW w:w="900" w:type="dxa"/>
            <w:shd w:val="clear" w:color="auto" w:fill="D9D9D9"/>
          </w:tcPr>
          <w:p>
            <w:pPr>
              <w:pStyle w:val="TableParagraph"/>
              <w:spacing w:before="1"/>
              <w:rPr>
                <w:b/>
                <w:sz w:val="18"/>
              </w:rPr>
            </w:pPr>
          </w:p>
          <w:p>
            <w:pPr>
              <w:pStyle w:val="TableParagraph"/>
              <w:ind w:left="153" w:right="123" w:hanging="5"/>
              <w:rPr>
                <w:b/>
                <w:sz w:val="18"/>
              </w:rPr>
            </w:pPr>
            <w:r>
              <w:rPr>
                <w:b/>
                <w:spacing w:val="-2"/>
                <w:sz w:val="18"/>
              </w:rPr>
              <w:t>Accept (Initial)</w:t>
            </w:r>
          </w:p>
        </w:tc>
        <w:tc>
          <w:tcPr>
            <w:tcW w:w="811" w:type="dxa"/>
            <w:shd w:val="clear" w:color="auto" w:fill="D9D9D9"/>
          </w:tcPr>
          <w:p>
            <w:pPr>
              <w:pStyle w:val="TableParagraph"/>
              <w:spacing w:before="1"/>
              <w:rPr>
                <w:b/>
                <w:sz w:val="18"/>
              </w:rPr>
            </w:pPr>
          </w:p>
          <w:p>
            <w:pPr>
              <w:pStyle w:val="TableParagraph"/>
              <w:ind w:left="108" w:firstLine="24"/>
              <w:rPr>
                <w:b/>
                <w:sz w:val="18"/>
              </w:rPr>
            </w:pPr>
            <w:r>
              <w:rPr>
                <w:b/>
                <w:spacing w:val="-2"/>
                <w:sz w:val="18"/>
              </w:rPr>
              <w:t>Reject (Initial)</w:t>
            </w:r>
          </w:p>
        </w:tc>
        <w:tc>
          <w:tcPr>
            <w:tcW w:w="1892" w:type="dxa"/>
            <w:shd w:val="clear" w:color="auto" w:fill="D9D9D9"/>
          </w:tcPr>
          <w:p>
            <w:pPr>
              <w:pStyle w:val="TableParagraph"/>
              <w:spacing w:before="1"/>
              <w:ind w:left="194" w:right="174" w:hanging="3"/>
              <w:jc w:val="center"/>
              <w:rPr>
                <w:b/>
                <w:sz w:val="18"/>
              </w:rPr>
            </w:pPr>
            <w:r>
              <w:rPr>
                <w:b/>
                <w:sz w:val="18"/>
              </w:rPr>
              <w:t>Reject &amp; Provide Alternative</w:t>
            </w:r>
            <w:r>
              <w:rPr>
                <w:b/>
                <w:spacing w:val="-13"/>
                <w:sz w:val="18"/>
              </w:rPr>
              <w:t> </w:t>
            </w:r>
            <w:r>
              <w:rPr>
                <w:b/>
                <w:sz w:val="18"/>
              </w:rPr>
              <w:t>within </w:t>
            </w:r>
            <w:r>
              <w:rPr>
                <w:b/>
                <w:spacing w:val="-2"/>
                <w:sz w:val="18"/>
              </w:rPr>
              <w:t>Solicitation</w:t>
            </w:r>
          </w:p>
          <w:p>
            <w:pPr>
              <w:pStyle w:val="TableParagraph"/>
              <w:spacing w:line="187" w:lineRule="exact" w:before="1"/>
              <w:ind w:left="188" w:right="170"/>
              <w:jc w:val="center"/>
              <w:rPr>
                <w:b/>
                <w:sz w:val="18"/>
              </w:rPr>
            </w:pPr>
            <w:r>
              <w:rPr>
                <w:b/>
                <w:sz w:val="18"/>
              </w:rPr>
              <w:t>Response</w:t>
            </w:r>
            <w:r>
              <w:rPr>
                <w:b/>
                <w:spacing w:val="-12"/>
                <w:sz w:val="18"/>
              </w:rPr>
              <w:t> </w:t>
            </w:r>
            <w:r>
              <w:rPr>
                <w:b/>
                <w:spacing w:val="-2"/>
                <w:sz w:val="18"/>
              </w:rPr>
              <w:t>(Initial)</w:t>
            </w:r>
          </w:p>
        </w:tc>
        <w:tc>
          <w:tcPr>
            <w:tcW w:w="6570" w:type="dxa"/>
            <w:shd w:val="clear" w:color="auto" w:fill="D9D9D9"/>
          </w:tcPr>
          <w:p>
            <w:pPr>
              <w:pStyle w:val="TableParagraph"/>
              <w:rPr>
                <w:b/>
                <w:sz w:val="27"/>
              </w:rPr>
            </w:pPr>
          </w:p>
          <w:p>
            <w:pPr>
              <w:pStyle w:val="TableParagraph"/>
              <w:spacing w:before="1"/>
              <w:ind w:left="108"/>
              <w:rPr>
                <w:b/>
                <w:sz w:val="18"/>
              </w:rPr>
            </w:pPr>
            <w:r>
              <w:rPr>
                <w:b/>
                <w:spacing w:val="-2"/>
                <w:sz w:val="18"/>
              </w:rPr>
              <w:t>NOTES/COMMENTS:</w:t>
            </w:r>
          </w:p>
        </w:tc>
      </w:tr>
      <w:tr>
        <w:trPr>
          <w:trHeight w:val="620" w:hRule="atLeast"/>
        </w:trPr>
        <w:tc>
          <w:tcPr>
            <w:tcW w:w="900" w:type="dxa"/>
          </w:tcPr>
          <w:p>
            <w:pPr>
              <w:pStyle w:val="TableParagraph"/>
              <w:rPr>
                <w:rFonts w:ascii="Times New Roman"/>
                <w:sz w:val="18"/>
              </w:rPr>
            </w:pPr>
          </w:p>
        </w:tc>
        <w:tc>
          <w:tcPr>
            <w:tcW w:w="811" w:type="dxa"/>
          </w:tcPr>
          <w:p>
            <w:pPr>
              <w:pStyle w:val="TableParagraph"/>
              <w:rPr>
                <w:rFonts w:ascii="Times New Roman"/>
                <w:sz w:val="18"/>
              </w:rPr>
            </w:pPr>
          </w:p>
        </w:tc>
        <w:tc>
          <w:tcPr>
            <w:tcW w:w="1892" w:type="dxa"/>
          </w:tcPr>
          <w:p>
            <w:pPr>
              <w:pStyle w:val="TableParagraph"/>
              <w:rPr>
                <w:rFonts w:ascii="Times New Roman"/>
                <w:sz w:val="18"/>
              </w:rPr>
            </w:pPr>
          </w:p>
        </w:tc>
        <w:tc>
          <w:tcPr>
            <w:tcW w:w="6570" w:type="dxa"/>
          </w:tcPr>
          <w:p>
            <w:pPr>
              <w:pStyle w:val="TableParagraph"/>
              <w:rPr>
                <w:rFonts w:ascii="Times New Roman"/>
                <w:sz w:val="18"/>
              </w:rPr>
            </w:pPr>
          </w:p>
        </w:tc>
      </w:tr>
    </w:tbl>
    <w:p>
      <w:pPr>
        <w:pStyle w:val="BodyText"/>
        <w:spacing w:before="10"/>
        <w:rPr>
          <w:b/>
          <w:sz w:val="17"/>
        </w:rPr>
      </w:pPr>
    </w:p>
    <w:p>
      <w:pPr>
        <w:pStyle w:val="BodyText"/>
        <w:ind w:left="1552" w:right="1026"/>
        <w:jc w:val="both"/>
      </w:pPr>
      <w:r>
        <w:rPr/>
        <w:t>Either Party may terminate the contract, in whole or in part, if the other Party breaches its duty to perform its obligations under the contract in a timely and proper manner.</w:t>
      </w:r>
      <w:r>
        <w:rPr>
          <w:spacing w:val="40"/>
        </w:rPr>
        <w:t> </w:t>
      </w:r>
      <w:r>
        <w:rPr/>
        <w:t>Termination requires written notice of default and a thirty (30) calendar day (or longer at the non-breaching Party’s discretion considering the gravity and nature of the default) cure period.</w:t>
      </w:r>
      <w:r>
        <w:rPr>
          <w:spacing w:val="66"/>
        </w:rPr>
        <w:t> </w:t>
      </w:r>
      <w:r>
        <w:rPr/>
        <w:t>Said notice shall be delivered by Certified Mail, Return Receipt Requested, or in person with</w:t>
      </w:r>
    </w:p>
    <w:p>
      <w:pPr>
        <w:spacing w:after="0"/>
        <w:jc w:val="both"/>
        <w:sectPr>
          <w:pgSz w:w="12240" w:h="15840"/>
          <w:pgMar w:header="0" w:footer="813" w:top="1360" w:bottom="1040" w:left="320" w:right="120"/>
        </w:sectPr>
      </w:pPr>
    </w:p>
    <w:p>
      <w:pPr>
        <w:pStyle w:val="BodyText"/>
        <w:spacing w:before="79"/>
        <w:ind w:left="1552" w:right="1031"/>
        <w:jc w:val="both"/>
      </w:pPr>
      <w:r>
        <w:rPr/>
        <w:t>proof</w:t>
      </w:r>
      <w:r>
        <w:rPr>
          <w:spacing w:val="-13"/>
        </w:rPr>
        <w:t> </w:t>
      </w:r>
      <w:r>
        <w:rPr/>
        <w:t>of</w:t>
      </w:r>
      <w:r>
        <w:rPr>
          <w:spacing w:val="-12"/>
        </w:rPr>
        <w:t> </w:t>
      </w:r>
      <w:r>
        <w:rPr/>
        <w:t>delivery.</w:t>
      </w:r>
      <w:r>
        <w:rPr>
          <w:spacing w:val="17"/>
        </w:rPr>
        <w:t> </w:t>
      </w:r>
      <w:r>
        <w:rPr/>
        <w:t>Allowing</w:t>
      </w:r>
      <w:r>
        <w:rPr>
          <w:spacing w:val="-12"/>
        </w:rPr>
        <w:t> </w:t>
      </w:r>
      <w:r>
        <w:rPr/>
        <w:t>time</w:t>
      </w:r>
      <w:r>
        <w:rPr>
          <w:spacing w:val="-13"/>
        </w:rPr>
        <w:t> </w:t>
      </w:r>
      <w:r>
        <w:rPr/>
        <w:t>to</w:t>
      </w:r>
      <w:r>
        <w:rPr>
          <w:spacing w:val="-11"/>
        </w:rPr>
        <w:t> </w:t>
      </w:r>
      <w:r>
        <w:rPr/>
        <w:t>cure</w:t>
      </w:r>
      <w:r>
        <w:rPr>
          <w:spacing w:val="-13"/>
        </w:rPr>
        <w:t> </w:t>
      </w:r>
      <w:r>
        <w:rPr/>
        <w:t>a</w:t>
      </w:r>
      <w:r>
        <w:rPr>
          <w:spacing w:val="-12"/>
        </w:rPr>
        <w:t> </w:t>
      </w:r>
      <w:r>
        <w:rPr/>
        <w:t>failure</w:t>
      </w:r>
      <w:r>
        <w:rPr>
          <w:spacing w:val="-13"/>
        </w:rPr>
        <w:t> </w:t>
      </w:r>
      <w:r>
        <w:rPr/>
        <w:t>or</w:t>
      </w:r>
      <w:r>
        <w:rPr>
          <w:spacing w:val="-12"/>
        </w:rPr>
        <w:t> </w:t>
      </w:r>
      <w:r>
        <w:rPr/>
        <w:t>breach</w:t>
      </w:r>
      <w:r>
        <w:rPr>
          <w:spacing w:val="-13"/>
        </w:rPr>
        <w:t> </w:t>
      </w:r>
      <w:r>
        <w:rPr/>
        <w:t>of</w:t>
      </w:r>
      <w:r>
        <w:rPr>
          <w:spacing w:val="-13"/>
        </w:rPr>
        <w:t> </w:t>
      </w:r>
      <w:r>
        <w:rPr/>
        <w:t>contract</w:t>
      </w:r>
      <w:r>
        <w:rPr>
          <w:spacing w:val="-12"/>
        </w:rPr>
        <w:t> </w:t>
      </w:r>
      <w:r>
        <w:rPr/>
        <w:t>does</w:t>
      </w:r>
      <w:r>
        <w:rPr>
          <w:spacing w:val="-12"/>
        </w:rPr>
        <w:t> </w:t>
      </w:r>
      <w:r>
        <w:rPr/>
        <w:t>not</w:t>
      </w:r>
      <w:r>
        <w:rPr>
          <w:spacing w:val="-13"/>
        </w:rPr>
        <w:t> </w:t>
      </w:r>
      <w:r>
        <w:rPr/>
        <w:t>waive</w:t>
      </w:r>
      <w:r>
        <w:rPr>
          <w:spacing w:val="-12"/>
        </w:rPr>
        <w:t> </w:t>
      </w:r>
      <w:r>
        <w:rPr/>
        <w:t>the</w:t>
      </w:r>
      <w:r>
        <w:rPr>
          <w:spacing w:val="-13"/>
        </w:rPr>
        <w:t> </w:t>
      </w:r>
      <w:r>
        <w:rPr/>
        <w:t>right</w:t>
      </w:r>
      <w:r>
        <w:rPr>
          <w:spacing w:val="-12"/>
        </w:rPr>
        <w:t> </w:t>
      </w:r>
      <w:r>
        <w:rPr/>
        <w:t>to</w:t>
      </w:r>
      <w:r>
        <w:rPr>
          <w:spacing w:val="-13"/>
        </w:rPr>
        <w:t> </w:t>
      </w:r>
      <w:r>
        <w:rPr/>
        <w:t>immediately</w:t>
      </w:r>
      <w:r>
        <w:rPr>
          <w:spacing w:val="-12"/>
        </w:rPr>
        <w:t> </w:t>
      </w:r>
      <w:r>
        <w:rPr/>
        <w:t>terminate the contract for the same or different contract breach which may occur at a different time.</w:t>
      </w:r>
    </w:p>
    <w:p>
      <w:pPr>
        <w:pStyle w:val="BodyText"/>
        <w:spacing w:before="1"/>
      </w:pPr>
    </w:p>
    <w:p>
      <w:pPr>
        <w:pStyle w:val="BodyText"/>
        <w:ind w:left="1552" w:right="1026"/>
        <w:jc w:val="both"/>
      </w:pPr>
      <w:r>
        <w:rPr/>
        <w:t>In case of breach by the Contractor, the State may, without unreasonable delay, make a good faith effort to</w:t>
      </w:r>
      <w:r>
        <w:rPr>
          <w:spacing w:val="-1"/>
        </w:rPr>
        <w:t> </w:t>
      </w:r>
      <w:r>
        <w:rPr/>
        <w:t>make a reasonable</w:t>
      </w:r>
      <w:r>
        <w:rPr>
          <w:spacing w:val="-6"/>
        </w:rPr>
        <w:t> </w:t>
      </w:r>
      <w:r>
        <w:rPr/>
        <w:t>purchase</w:t>
      </w:r>
      <w:r>
        <w:rPr>
          <w:spacing w:val="-6"/>
        </w:rPr>
        <w:t> </w:t>
      </w:r>
      <w:r>
        <w:rPr/>
        <w:t>or</w:t>
      </w:r>
      <w:r>
        <w:rPr>
          <w:spacing w:val="-7"/>
        </w:rPr>
        <w:t> </w:t>
      </w:r>
      <w:r>
        <w:rPr/>
        <w:t>contract</w:t>
      </w:r>
      <w:r>
        <w:rPr>
          <w:spacing w:val="-7"/>
        </w:rPr>
        <w:t> </w:t>
      </w:r>
      <w:r>
        <w:rPr/>
        <w:t>to</w:t>
      </w:r>
      <w:r>
        <w:rPr>
          <w:spacing w:val="-6"/>
        </w:rPr>
        <w:t> </w:t>
      </w:r>
      <w:r>
        <w:rPr/>
        <w:t>purchased</w:t>
      </w:r>
      <w:r>
        <w:rPr>
          <w:spacing w:val="-6"/>
        </w:rPr>
        <w:t> </w:t>
      </w:r>
      <w:r>
        <w:rPr/>
        <w:t>goods</w:t>
      </w:r>
      <w:r>
        <w:rPr>
          <w:spacing w:val="-6"/>
        </w:rPr>
        <w:t> </w:t>
      </w:r>
      <w:r>
        <w:rPr/>
        <w:t>in</w:t>
      </w:r>
      <w:r>
        <w:rPr>
          <w:spacing w:val="-6"/>
        </w:rPr>
        <w:t> </w:t>
      </w:r>
      <w:r>
        <w:rPr/>
        <w:t>substitution</w:t>
      </w:r>
      <w:r>
        <w:rPr>
          <w:spacing w:val="-1"/>
        </w:rPr>
        <w:t> </w:t>
      </w:r>
      <w:r>
        <w:rPr/>
        <w:t>of</w:t>
      </w:r>
      <w:r>
        <w:rPr>
          <w:spacing w:val="-7"/>
        </w:rPr>
        <w:t> </w:t>
      </w:r>
      <w:r>
        <w:rPr/>
        <w:t>those</w:t>
      </w:r>
      <w:r>
        <w:rPr>
          <w:spacing w:val="-6"/>
        </w:rPr>
        <w:t> </w:t>
      </w:r>
      <w:r>
        <w:rPr/>
        <w:t>due</w:t>
      </w:r>
      <w:r>
        <w:rPr>
          <w:spacing w:val="-6"/>
        </w:rPr>
        <w:t> </w:t>
      </w:r>
      <w:r>
        <w:rPr/>
        <w:t>from</w:t>
      </w:r>
      <w:r>
        <w:rPr>
          <w:spacing w:val="-6"/>
        </w:rPr>
        <w:t> </w:t>
      </w:r>
      <w:r>
        <w:rPr/>
        <w:t>the</w:t>
      </w:r>
      <w:r>
        <w:rPr>
          <w:spacing w:val="-6"/>
        </w:rPr>
        <w:t> </w:t>
      </w:r>
      <w:r>
        <w:rPr/>
        <w:t>contractor.</w:t>
      </w:r>
      <w:r>
        <w:rPr>
          <w:spacing w:val="37"/>
        </w:rPr>
        <w:t> </w:t>
      </w:r>
      <w:r>
        <w:rPr/>
        <w:t>The</w:t>
      </w:r>
      <w:r>
        <w:rPr>
          <w:spacing w:val="-6"/>
        </w:rPr>
        <w:t> </w:t>
      </w:r>
      <w:r>
        <w:rPr/>
        <w:t>State</w:t>
      </w:r>
      <w:r>
        <w:rPr>
          <w:spacing w:val="-6"/>
        </w:rPr>
        <w:t> </w:t>
      </w:r>
      <w:r>
        <w:rPr/>
        <w:t>may recover from the Contractor as damages the difference between the costs of covering the breach.</w:t>
      </w:r>
      <w:r>
        <w:rPr>
          <w:spacing w:val="40"/>
        </w:rPr>
        <w:t> </w:t>
      </w:r>
      <w:r>
        <w:rPr/>
        <w:t>Notwithstanding any</w:t>
      </w:r>
      <w:r>
        <w:rPr>
          <w:spacing w:val="-8"/>
        </w:rPr>
        <w:t> </w:t>
      </w:r>
      <w:r>
        <w:rPr/>
        <w:t>clause</w:t>
      </w:r>
      <w:r>
        <w:rPr>
          <w:spacing w:val="-9"/>
        </w:rPr>
        <w:t> </w:t>
      </w:r>
      <w:r>
        <w:rPr/>
        <w:t>to</w:t>
      </w:r>
      <w:r>
        <w:rPr>
          <w:spacing w:val="-9"/>
        </w:rPr>
        <w:t> </w:t>
      </w:r>
      <w:r>
        <w:rPr/>
        <w:t>the</w:t>
      </w:r>
      <w:r>
        <w:rPr>
          <w:spacing w:val="-10"/>
        </w:rPr>
        <w:t> </w:t>
      </w:r>
      <w:r>
        <w:rPr/>
        <w:t>contrary,</w:t>
      </w:r>
      <w:r>
        <w:rPr>
          <w:spacing w:val="-9"/>
        </w:rPr>
        <w:t> </w:t>
      </w:r>
      <w:r>
        <w:rPr/>
        <w:t>the</w:t>
      </w:r>
      <w:r>
        <w:rPr>
          <w:spacing w:val="-11"/>
        </w:rPr>
        <w:t> </w:t>
      </w:r>
      <w:r>
        <w:rPr/>
        <w:t>State</w:t>
      </w:r>
      <w:r>
        <w:rPr>
          <w:spacing w:val="-8"/>
        </w:rPr>
        <w:t> </w:t>
      </w:r>
      <w:r>
        <w:rPr/>
        <w:t>may</w:t>
      </w:r>
      <w:r>
        <w:rPr>
          <w:spacing w:val="-8"/>
        </w:rPr>
        <w:t> </w:t>
      </w:r>
      <w:r>
        <w:rPr/>
        <w:t>also</w:t>
      </w:r>
      <w:r>
        <w:rPr>
          <w:spacing w:val="-9"/>
        </w:rPr>
        <w:t> </w:t>
      </w:r>
      <w:r>
        <w:rPr/>
        <w:t>recover</w:t>
      </w:r>
      <w:r>
        <w:rPr>
          <w:spacing w:val="-7"/>
        </w:rPr>
        <w:t> </w:t>
      </w:r>
      <w:r>
        <w:rPr/>
        <w:t>the</w:t>
      </w:r>
      <w:r>
        <w:rPr>
          <w:spacing w:val="-9"/>
        </w:rPr>
        <w:t> </w:t>
      </w:r>
      <w:r>
        <w:rPr/>
        <w:t>contract</w:t>
      </w:r>
      <w:r>
        <w:rPr>
          <w:spacing w:val="-9"/>
        </w:rPr>
        <w:t> </w:t>
      </w:r>
      <w:r>
        <w:rPr/>
        <w:t>price</w:t>
      </w:r>
      <w:r>
        <w:rPr>
          <w:spacing w:val="-11"/>
        </w:rPr>
        <w:t> </w:t>
      </w:r>
      <w:r>
        <w:rPr/>
        <w:t>together</w:t>
      </w:r>
      <w:r>
        <w:rPr>
          <w:spacing w:val="-9"/>
        </w:rPr>
        <w:t> </w:t>
      </w:r>
      <w:r>
        <w:rPr/>
        <w:t>with</w:t>
      </w:r>
      <w:r>
        <w:rPr>
          <w:spacing w:val="-9"/>
        </w:rPr>
        <w:t> </w:t>
      </w:r>
      <w:r>
        <w:rPr/>
        <w:t>any</w:t>
      </w:r>
      <w:r>
        <w:rPr>
          <w:spacing w:val="-8"/>
        </w:rPr>
        <w:t> </w:t>
      </w:r>
      <w:r>
        <w:rPr/>
        <w:t>incidental</w:t>
      </w:r>
      <w:r>
        <w:rPr>
          <w:spacing w:val="-11"/>
        </w:rPr>
        <w:t> </w:t>
      </w:r>
      <w:r>
        <w:rPr/>
        <w:t>or</w:t>
      </w:r>
      <w:r>
        <w:rPr>
          <w:spacing w:val="-9"/>
        </w:rPr>
        <w:t> </w:t>
      </w:r>
      <w:r>
        <w:rPr/>
        <w:t>consequential damages defined in UCC Section 2-715, but less expenses saved in consequence of Contractor’s breach.</w:t>
      </w:r>
      <w:r>
        <w:rPr>
          <w:spacing w:val="40"/>
        </w:rPr>
        <w:t> </w:t>
      </w:r>
      <w:r>
        <w:rPr/>
        <w:t>OR</w:t>
      </w:r>
      <w:r>
        <w:rPr>
          <w:spacing w:val="80"/>
        </w:rPr>
        <w:t> </w:t>
      </w:r>
      <w:r>
        <w:rPr/>
        <w:t>In case of default of the Contractor, the State may contract the service from other sources and hold the Contractor responsible for any excess cost occasioned thereby.</w:t>
      </w:r>
    </w:p>
    <w:p>
      <w:pPr>
        <w:pStyle w:val="BodyText"/>
      </w:pPr>
    </w:p>
    <w:p>
      <w:pPr>
        <w:pStyle w:val="BodyText"/>
        <w:ind w:left="1552" w:right="1037"/>
        <w:jc w:val="both"/>
      </w:pPr>
      <w:r>
        <w:rPr/>
        <w:t>The State’s failure to make payment shall not be a breach, and the Contractor shall retain all available statutory remedies.</w:t>
      </w:r>
      <w:r>
        <w:rPr>
          <w:spacing w:val="40"/>
        </w:rPr>
        <w:t> </w:t>
      </w:r>
      <w:r>
        <w:rPr/>
        <w:t>(See Indemnity - Self-Insurance and Payment)</w:t>
      </w:r>
    </w:p>
    <w:p>
      <w:pPr>
        <w:pStyle w:val="BodyText"/>
        <w:spacing w:before="10"/>
        <w:rPr>
          <w:sz w:val="17"/>
        </w:rPr>
      </w:pPr>
    </w:p>
    <w:p>
      <w:pPr>
        <w:pStyle w:val="Heading3"/>
        <w:numPr>
          <w:ilvl w:val="1"/>
          <w:numId w:val="2"/>
        </w:numPr>
        <w:tabs>
          <w:tab w:pos="1552" w:val="left" w:leader="none"/>
          <w:tab w:pos="1553" w:val="left" w:leader="none"/>
        </w:tabs>
        <w:spacing w:line="240" w:lineRule="auto" w:before="0" w:after="0"/>
        <w:ind w:left="1552" w:right="0" w:hanging="721"/>
        <w:jc w:val="left"/>
      </w:pPr>
      <w:bookmarkStart w:name="_bookmark40" w:id="43"/>
      <w:bookmarkEnd w:id="43"/>
      <w:r>
        <w:rPr/>
        <w:t>N</w:t>
      </w:r>
      <w:r>
        <w:rPr/>
        <w:t>ON-WAIVER</w:t>
      </w:r>
      <w:r>
        <w:rPr>
          <w:spacing w:val="-7"/>
        </w:rPr>
        <w:t> </w:t>
      </w:r>
      <w:r>
        <w:rPr/>
        <w:t>OF</w:t>
      </w:r>
      <w:r>
        <w:rPr>
          <w:spacing w:val="-6"/>
        </w:rPr>
        <w:t> </w:t>
      </w:r>
      <w:r>
        <w:rPr>
          <w:spacing w:val="-2"/>
        </w:rPr>
        <w:t>BREACH</w:t>
      </w:r>
    </w:p>
    <w:p>
      <w:pPr>
        <w:pStyle w:val="BodyText"/>
        <w:spacing w:before="2"/>
        <w:rPr>
          <w:b/>
        </w:rPr>
      </w:pPr>
    </w:p>
    <w:tbl>
      <w:tblPr>
        <w:tblW w:w="0" w:type="auto"/>
        <w:jc w:val="left"/>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00"/>
        <w:gridCol w:w="811"/>
        <w:gridCol w:w="1892"/>
        <w:gridCol w:w="6570"/>
      </w:tblGrid>
      <w:tr>
        <w:trPr>
          <w:trHeight w:val="827" w:hRule="atLeast"/>
        </w:trPr>
        <w:tc>
          <w:tcPr>
            <w:tcW w:w="900" w:type="dxa"/>
            <w:shd w:val="clear" w:color="auto" w:fill="D9D9D9"/>
          </w:tcPr>
          <w:p>
            <w:pPr>
              <w:pStyle w:val="TableParagraph"/>
              <w:spacing w:before="9"/>
              <w:rPr>
                <w:b/>
                <w:sz w:val="17"/>
              </w:rPr>
            </w:pPr>
          </w:p>
          <w:p>
            <w:pPr>
              <w:pStyle w:val="TableParagraph"/>
              <w:spacing w:line="242" w:lineRule="auto"/>
              <w:ind w:left="153" w:right="123" w:hanging="5"/>
              <w:rPr>
                <w:b/>
                <w:sz w:val="18"/>
              </w:rPr>
            </w:pPr>
            <w:r>
              <w:rPr>
                <w:b/>
                <w:spacing w:val="-2"/>
                <w:sz w:val="18"/>
              </w:rPr>
              <w:t>Accept (Initial)</w:t>
            </w:r>
          </w:p>
        </w:tc>
        <w:tc>
          <w:tcPr>
            <w:tcW w:w="811" w:type="dxa"/>
            <w:shd w:val="clear" w:color="auto" w:fill="D9D9D9"/>
          </w:tcPr>
          <w:p>
            <w:pPr>
              <w:pStyle w:val="TableParagraph"/>
              <w:spacing w:before="9"/>
              <w:rPr>
                <w:b/>
                <w:sz w:val="17"/>
              </w:rPr>
            </w:pPr>
          </w:p>
          <w:p>
            <w:pPr>
              <w:pStyle w:val="TableParagraph"/>
              <w:spacing w:line="242" w:lineRule="auto"/>
              <w:ind w:left="108" w:firstLine="24"/>
              <w:rPr>
                <w:b/>
                <w:sz w:val="18"/>
              </w:rPr>
            </w:pPr>
            <w:r>
              <w:rPr>
                <w:b/>
                <w:spacing w:val="-2"/>
                <w:sz w:val="18"/>
              </w:rPr>
              <w:t>Reject (Initial)</w:t>
            </w:r>
          </w:p>
        </w:tc>
        <w:tc>
          <w:tcPr>
            <w:tcW w:w="1892" w:type="dxa"/>
            <w:shd w:val="clear" w:color="auto" w:fill="D9D9D9"/>
          </w:tcPr>
          <w:p>
            <w:pPr>
              <w:pStyle w:val="TableParagraph"/>
              <w:ind w:left="194" w:right="174" w:hanging="3"/>
              <w:jc w:val="center"/>
              <w:rPr>
                <w:b/>
                <w:sz w:val="18"/>
              </w:rPr>
            </w:pPr>
            <w:r>
              <w:rPr>
                <w:b/>
                <w:sz w:val="18"/>
              </w:rPr>
              <w:t>Reject &amp; Provide Alternative</w:t>
            </w:r>
            <w:r>
              <w:rPr>
                <w:b/>
                <w:spacing w:val="-13"/>
                <w:sz w:val="18"/>
              </w:rPr>
              <w:t> </w:t>
            </w:r>
            <w:r>
              <w:rPr>
                <w:b/>
                <w:sz w:val="18"/>
              </w:rPr>
              <w:t>within </w:t>
            </w:r>
            <w:r>
              <w:rPr>
                <w:b/>
                <w:spacing w:val="-2"/>
                <w:sz w:val="18"/>
              </w:rPr>
              <w:t>Solicitation</w:t>
            </w:r>
          </w:p>
          <w:p>
            <w:pPr>
              <w:pStyle w:val="TableParagraph"/>
              <w:spacing w:line="187" w:lineRule="exact"/>
              <w:ind w:left="188" w:right="170"/>
              <w:jc w:val="center"/>
              <w:rPr>
                <w:b/>
                <w:sz w:val="18"/>
              </w:rPr>
            </w:pPr>
            <w:r>
              <w:rPr>
                <w:b/>
                <w:sz w:val="18"/>
              </w:rPr>
              <w:t>Response</w:t>
            </w:r>
            <w:r>
              <w:rPr>
                <w:b/>
                <w:spacing w:val="-12"/>
                <w:sz w:val="18"/>
              </w:rPr>
              <w:t> </w:t>
            </w:r>
            <w:r>
              <w:rPr>
                <w:b/>
                <w:spacing w:val="-2"/>
                <w:sz w:val="18"/>
              </w:rPr>
              <w:t>(Initial)</w:t>
            </w:r>
          </w:p>
        </w:tc>
        <w:tc>
          <w:tcPr>
            <w:tcW w:w="6570" w:type="dxa"/>
            <w:shd w:val="clear" w:color="auto" w:fill="D9D9D9"/>
          </w:tcPr>
          <w:p>
            <w:pPr>
              <w:pStyle w:val="TableParagraph"/>
              <w:rPr>
                <w:b/>
                <w:sz w:val="27"/>
              </w:rPr>
            </w:pPr>
          </w:p>
          <w:p>
            <w:pPr>
              <w:pStyle w:val="TableParagraph"/>
              <w:spacing w:before="1"/>
              <w:ind w:left="108"/>
              <w:rPr>
                <w:b/>
                <w:sz w:val="18"/>
              </w:rPr>
            </w:pPr>
            <w:r>
              <w:rPr>
                <w:b/>
                <w:spacing w:val="-2"/>
                <w:sz w:val="18"/>
              </w:rPr>
              <w:t>NOTES/COMMENTS:</w:t>
            </w:r>
          </w:p>
        </w:tc>
      </w:tr>
      <w:tr>
        <w:trPr>
          <w:trHeight w:val="623" w:hRule="atLeast"/>
        </w:trPr>
        <w:tc>
          <w:tcPr>
            <w:tcW w:w="900" w:type="dxa"/>
          </w:tcPr>
          <w:p>
            <w:pPr>
              <w:pStyle w:val="TableParagraph"/>
              <w:rPr>
                <w:rFonts w:ascii="Times New Roman"/>
                <w:sz w:val="18"/>
              </w:rPr>
            </w:pPr>
          </w:p>
        </w:tc>
        <w:tc>
          <w:tcPr>
            <w:tcW w:w="811" w:type="dxa"/>
          </w:tcPr>
          <w:p>
            <w:pPr>
              <w:pStyle w:val="TableParagraph"/>
              <w:rPr>
                <w:rFonts w:ascii="Times New Roman"/>
                <w:sz w:val="18"/>
              </w:rPr>
            </w:pPr>
          </w:p>
        </w:tc>
        <w:tc>
          <w:tcPr>
            <w:tcW w:w="1892" w:type="dxa"/>
          </w:tcPr>
          <w:p>
            <w:pPr>
              <w:pStyle w:val="TableParagraph"/>
              <w:rPr>
                <w:rFonts w:ascii="Times New Roman"/>
                <w:sz w:val="18"/>
              </w:rPr>
            </w:pPr>
          </w:p>
        </w:tc>
        <w:tc>
          <w:tcPr>
            <w:tcW w:w="6570" w:type="dxa"/>
          </w:tcPr>
          <w:p>
            <w:pPr>
              <w:pStyle w:val="TableParagraph"/>
              <w:rPr>
                <w:rFonts w:ascii="Times New Roman"/>
                <w:sz w:val="18"/>
              </w:rPr>
            </w:pPr>
          </w:p>
        </w:tc>
      </w:tr>
    </w:tbl>
    <w:p>
      <w:pPr>
        <w:pStyle w:val="BodyText"/>
        <w:spacing w:before="10"/>
        <w:rPr>
          <w:b/>
          <w:sz w:val="17"/>
        </w:rPr>
      </w:pPr>
    </w:p>
    <w:p>
      <w:pPr>
        <w:pStyle w:val="BodyText"/>
        <w:ind w:left="1552" w:right="1037"/>
        <w:jc w:val="both"/>
      </w:pPr>
      <w:r>
        <w:rPr/>
        <w:t>The acceptance of late performance with or without objection or reservation by a Party shall not waive any rights of the Party nor constitute a waiver of the requirement of timely performance of any obligations remaining to be </w:t>
      </w:r>
      <w:r>
        <w:rPr>
          <w:spacing w:val="-2"/>
        </w:rPr>
        <w:t>performed.</w:t>
      </w:r>
    </w:p>
    <w:p>
      <w:pPr>
        <w:pStyle w:val="BodyText"/>
      </w:pPr>
    </w:p>
    <w:p>
      <w:pPr>
        <w:pStyle w:val="Heading3"/>
        <w:numPr>
          <w:ilvl w:val="1"/>
          <w:numId w:val="2"/>
        </w:numPr>
        <w:tabs>
          <w:tab w:pos="1552" w:val="left" w:leader="none"/>
          <w:tab w:pos="1553" w:val="left" w:leader="none"/>
        </w:tabs>
        <w:spacing w:line="240" w:lineRule="auto" w:before="0" w:after="0"/>
        <w:ind w:left="1552" w:right="0" w:hanging="721"/>
        <w:jc w:val="left"/>
      </w:pPr>
      <w:bookmarkStart w:name="_bookmark41" w:id="44"/>
      <w:bookmarkEnd w:id="44"/>
      <w:r>
        <w:rPr>
          <w:spacing w:val="-2"/>
        </w:rPr>
        <w:t>SEVE</w:t>
      </w:r>
      <w:r>
        <w:rPr>
          <w:spacing w:val="-2"/>
        </w:rPr>
        <w:t>RABILITY</w:t>
      </w:r>
    </w:p>
    <w:p>
      <w:pPr>
        <w:pStyle w:val="BodyText"/>
        <w:rPr>
          <w:b/>
        </w:rPr>
      </w:pPr>
    </w:p>
    <w:tbl>
      <w:tblPr>
        <w:tblW w:w="0" w:type="auto"/>
        <w:jc w:val="left"/>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00"/>
        <w:gridCol w:w="811"/>
        <w:gridCol w:w="1892"/>
        <w:gridCol w:w="6570"/>
      </w:tblGrid>
      <w:tr>
        <w:trPr>
          <w:trHeight w:val="829" w:hRule="atLeast"/>
        </w:trPr>
        <w:tc>
          <w:tcPr>
            <w:tcW w:w="900" w:type="dxa"/>
            <w:shd w:val="clear" w:color="auto" w:fill="D9D9D9"/>
          </w:tcPr>
          <w:p>
            <w:pPr>
              <w:pStyle w:val="TableParagraph"/>
              <w:rPr>
                <w:b/>
                <w:sz w:val="18"/>
              </w:rPr>
            </w:pPr>
          </w:p>
          <w:p>
            <w:pPr>
              <w:pStyle w:val="TableParagraph"/>
              <w:ind w:left="153" w:right="123" w:hanging="5"/>
              <w:rPr>
                <w:b/>
                <w:sz w:val="18"/>
              </w:rPr>
            </w:pPr>
            <w:r>
              <w:rPr>
                <w:b/>
                <w:spacing w:val="-2"/>
                <w:sz w:val="18"/>
              </w:rPr>
              <w:t>Accept (Initial)</w:t>
            </w:r>
          </w:p>
        </w:tc>
        <w:tc>
          <w:tcPr>
            <w:tcW w:w="811" w:type="dxa"/>
            <w:shd w:val="clear" w:color="auto" w:fill="D9D9D9"/>
          </w:tcPr>
          <w:p>
            <w:pPr>
              <w:pStyle w:val="TableParagraph"/>
              <w:rPr>
                <w:b/>
                <w:sz w:val="18"/>
              </w:rPr>
            </w:pPr>
          </w:p>
          <w:p>
            <w:pPr>
              <w:pStyle w:val="TableParagraph"/>
              <w:ind w:left="108" w:firstLine="24"/>
              <w:rPr>
                <w:b/>
                <w:sz w:val="18"/>
              </w:rPr>
            </w:pPr>
            <w:r>
              <w:rPr>
                <w:b/>
                <w:spacing w:val="-2"/>
                <w:sz w:val="18"/>
              </w:rPr>
              <w:t>Reject (Initial)</w:t>
            </w:r>
          </w:p>
        </w:tc>
        <w:tc>
          <w:tcPr>
            <w:tcW w:w="1892" w:type="dxa"/>
            <w:shd w:val="clear" w:color="auto" w:fill="D9D9D9"/>
          </w:tcPr>
          <w:p>
            <w:pPr>
              <w:pStyle w:val="TableParagraph"/>
              <w:spacing w:line="206" w:lineRule="exact"/>
              <w:ind w:left="194" w:right="174" w:hanging="3"/>
              <w:jc w:val="center"/>
              <w:rPr>
                <w:b/>
                <w:sz w:val="18"/>
              </w:rPr>
            </w:pPr>
            <w:r>
              <w:rPr>
                <w:b/>
                <w:sz w:val="18"/>
              </w:rPr>
              <w:t>Reject &amp; Provide Alternative</w:t>
            </w:r>
            <w:r>
              <w:rPr>
                <w:b/>
                <w:spacing w:val="-13"/>
                <w:sz w:val="18"/>
              </w:rPr>
              <w:t> </w:t>
            </w:r>
            <w:r>
              <w:rPr>
                <w:b/>
                <w:sz w:val="18"/>
              </w:rPr>
              <w:t>within </w:t>
            </w:r>
            <w:r>
              <w:rPr>
                <w:b/>
                <w:spacing w:val="-2"/>
                <w:sz w:val="18"/>
              </w:rPr>
              <w:t>Solicitation </w:t>
            </w:r>
            <w:r>
              <w:rPr>
                <w:b/>
                <w:sz w:val="18"/>
              </w:rPr>
              <w:t>Response</w:t>
            </w:r>
            <w:r>
              <w:rPr>
                <w:b/>
                <w:spacing w:val="-13"/>
                <w:sz w:val="18"/>
              </w:rPr>
              <w:t> </w:t>
            </w:r>
            <w:r>
              <w:rPr>
                <w:b/>
                <w:sz w:val="18"/>
              </w:rPr>
              <w:t>(Initial)</w:t>
            </w:r>
          </w:p>
        </w:tc>
        <w:tc>
          <w:tcPr>
            <w:tcW w:w="6570" w:type="dxa"/>
            <w:shd w:val="clear" w:color="auto" w:fill="D9D9D9"/>
          </w:tcPr>
          <w:p>
            <w:pPr>
              <w:pStyle w:val="TableParagraph"/>
              <w:rPr>
                <w:b/>
                <w:sz w:val="27"/>
              </w:rPr>
            </w:pPr>
          </w:p>
          <w:p>
            <w:pPr>
              <w:pStyle w:val="TableParagraph"/>
              <w:ind w:left="108"/>
              <w:rPr>
                <w:b/>
                <w:sz w:val="18"/>
              </w:rPr>
            </w:pPr>
            <w:r>
              <w:rPr>
                <w:b/>
                <w:spacing w:val="-2"/>
                <w:sz w:val="18"/>
              </w:rPr>
              <w:t>NOTES/COMMENTS:</w:t>
            </w:r>
          </w:p>
        </w:tc>
      </w:tr>
      <w:tr>
        <w:trPr>
          <w:trHeight w:val="621" w:hRule="atLeast"/>
        </w:trPr>
        <w:tc>
          <w:tcPr>
            <w:tcW w:w="900" w:type="dxa"/>
          </w:tcPr>
          <w:p>
            <w:pPr>
              <w:pStyle w:val="TableParagraph"/>
              <w:rPr>
                <w:rFonts w:ascii="Times New Roman"/>
                <w:sz w:val="18"/>
              </w:rPr>
            </w:pPr>
          </w:p>
        </w:tc>
        <w:tc>
          <w:tcPr>
            <w:tcW w:w="811" w:type="dxa"/>
          </w:tcPr>
          <w:p>
            <w:pPr>
              <w:pStyle w:val="TableParagraph"/>
              <w:rPr>
                <w:rFonts w:ascii="Times New Roman"/>
                <w:sz w:val="18"/>
              </w:rPr>
            </w:pPr>
          </w:p>
        </w:tc>
        <w:tc>
          <w:tcPr>
            <w:tcW w:w="1892" w:type="dxa"/>
          </w:tcPr>
          <w:p>
            <w:pPr>
              <w:pStyle w:val="TableParagraph"/>
              <w:rPr>
                <w:rFonts w:ascii="Times New Roman"/>
                <w:sz w:val="18"/>
              </w:rPr>
            </w:pPr>
          </w:p>
        </w:tc>
        <w:tc>
          <w:tcPr>
            <w:tcW w:w="6570" w:type="dxa"/>
          </w:tcPr>
          <w:p>
            <w:pPr>
              <w:pStyle w:val="TableParagraph"/>
              <w:rPr>
                <w:rFonts w:ascii="Times New Roman"/>
                <w:sz w:val="18"/>
              </w:rPr>
            </w:pPr>
          </w:p>
        </w:tc>
      </w:tr>
    </w:tbl>
    <w:p>
      <w:pPr>
        <w:pStyle w:val="BodyText"/>
        <w:spacing w:before="10"/>
        <w:rPr>
          <w:b/>
          <w:sz w:val="17"/>
        </w:rPr>
      </w:pPr>
    </w:p>
    <w:p>
      <w:pPr>
        <w:pStyle w:val="BodyText"/>
        <w:ind w:left="1552" w:right="1036"/>
        <w:jc w:val="both"/>
      </w:pPr>
      <w:r>
        <w:rPr/>
        <w:t>If any term or condition of the contract is declared by a court of competent jurisdiction to be illegal or in conflict with any</w:t>
      </w:r>
      <w:r>
        <w:rPr>
          <w:spacing w:val="-3"/>
        </w:rPr>
        <w:t> </w:t>
      </w:r>
      <w:r>
        <w:rPr/>
        <w:t>law,</w:t>
      </w:r>
      <w:r>
        <w:rPr>
          <w:spacing w:val="-5"/>
        </w:rPr>
        <w:t> </w:t>
      </w:r>
      <w:r>
        <w:rPr/>
        <w:t>the</w:t>
      </w:r>
      <w:r>
        <w:rPr>
          <w:spacing w:val="-4"/>
        </w:rPr>
        <w:t> </w:t>
      </w:r>
      <w:r>
        <w:rPr/>
        <w:t>validity</w:t>
      </w:r>
      <w:r>
        <w:rPr>
          <w:spacing w:val="-3"/>
        </w:rPr>
        <w:t> </w:t>
      </w:r>
      <w:r>
        <w:rPr/>
        <w:t>of</w:t>
      </w:r>
      <w:r>
        <w:rPr>
          <w:spacing w:val="-4"/>
        </w:rPr>
        <w:t> </w:t>
      </w:r>
      <w:r>
        <w:rPr/>
        <w:t>the</w:t>
      </w:r>
      <w:r>
        <w:rPr>
          <w:spacing w:val="-4"/>
        </w:rPr>
        <w:t> </w:t>
      </w:r>
      <w:r>
        <w:rPr/>
        <w:t>remaining</w:t>
      </w:r>
      <w:r>
        <w:rPr>
          <w:spacing w:val="-2"/>
        </w:rPr>
        <w:t> </w:t>
      </w:r>
      <w:r>
        <w:rPr/>
        <w:t>terms</w:t>
      </w:r>
      <w:r>
        <w:rPr>
          <w:spacing w:val="-1"/>
        </w:rPr>
        <w:t> </w:t>
      </w:r>
      <w:r>
        <w:rPr/>
        <w:t>and</w:t>
      </w:r>
      <w:r>
        <w:rPr>
          <w:spacing w:val="-4"/>
        </w:rPr>
        <w:t> </w:t>
      </w:r>
      <w:r>
        <w:rPr/>
        <w:t>conditions</w:t>
      </w:r>
      <w:r>
        <w:rPr>
          <w:spacing w:val="-4"/>
        </w:rPr>
        <w:t> </w:t>
      </w:r>
      <w:r>
        <w:rPr/>
        <w:t>shall</w:t>
      </w:r>
      <w:r>
        <w:rPr>
          <w:spacing w:val="-4"/>
        </w:rPr>
        <w:t> </w:t>
      </w:r>
      <w:r>
        <w:rPr/>
        <w:t>not</w:t>
      </w:r>
      <w:r>
        <w:rPr>
          <w:spacing w:val="-4"/>
        </w:rPr>
        <w:t> </w:t>
      </w:r>
      <w:r>
        <w:rPr/>
        <w:t>be</w:t>
      </w:r>
      <w:r>
        <w:rPr>
          <w:spacing w:val="-4"/>
        </w:rPr>
        <w:t> </w:t>
      </w:r>
      <w:r>
        <w:rPr/>
        <w:t>affected,</w:t>
      </w:r>
      <w:r>
        <w:rPr>
          <w:spacing w:val="-2"/>
        </w:rPr>
        <w:t> </w:t>
      </w:r>
      <w:r>
        <w:rPr/>
        <w:t>and</w:t>
      </w:r>
      <w:r>
        <w:rPr>
          <w:spacing w:val="-2"/>
        </w:rPr>
        <w:t> </w:t>
      </w:r>
      <w:r>
        <w:rPr/>
        <w:t>the</w:t>
      </w:r>
      <w:r>
        <w:rPr>
          <w:spacing w:val="-2"/>
        </w:rPr>
        <w:t> </w:t>
      </w:r>
      <w:r>
        <w:rPr/>
        <w:t>rights</w:t>
      </w:r>
      <w:r>
        <w:rPr>
          <w:spacing w:val="-3"/>
        </w:rPr>
        <w:t> </w:t>
      </w:r>
      <w:r>
        <w:rPr/>
        <w:t>and</w:t>
      </w:r>
      <w:r>
        <w:rPr>
          <w:spacing w:val="-4"/>
        </w:rPr>
        <w:t> </w:t>
      </w:r>
      <w:r>
        <w:rPr/>
        <w:t>obligations</w:t>
      </w:r>
      <w:r>
        <w:rPr>
          <w:spacing w:val="-3"/>
        </w:rPr>
        <w:t> </w:t>
      </w:r>
      <w:r>
        <w:rPr/>
        <w:t>of</w:t>
      </w:r>
      <w:r>
        <w:rPr>
          <w:spacing w:val="-2"/>
        </w:rPr>
        <w:t> </w:t>
      </w:r>
      <w:r>
        <w:rPr/>
        <w:t>the parties shall be construed and enforced as if the contract did not contain the provision held to be invalid or illegal.</w:t>
      </w:r>
    </w:p>
    <w:p>
      <w:pPr>
        <w:pStyle w:val="BodyText"/>
      </w:pPr>
    </w:p>
    <w:p>
      <w:pPr>
        <w:pStyle w:val="Heading3"/>
        <w:numPr>
          <w:ilvl w:val="1"/>
          <w:numId w:val="2"/>
        </w:numPr>
        <w:tabs>
          <w:tab w:pos="1552" w:val="left" w:leader="none"/>
          <w:tab w:pos="1553" w:val="left" w:leader="none"/>
        </w:tabs>
        <w:spacing w:line="240" w:lineRule="auto" w:before="0" w:after="0"/>
        <w:ind w:left="1552" w:right="0" w:hanging="721"/>
        <w:jc w:val="left"/>
      </w:pPr>
      <w:bookmarkStart w:name="_bookmark42" w:id="45"/>
      <w:bookmarkEnd w:id="45"/>
      <w:r>
        <w:rPr>
          <w:spacing w:val="-2"/>
        </w:rPr>
        <w:t>INDEM</w:t>
      </w:r>
      <w:r>
        <w:rPr>
          <w:spacing w:val="-2"/>
        </w:rPr>
        <w:t>NIFICATION</w:t>
      </w:r>
    </w:p>
    <w:p>
      <w:pPr>
        <w:pStyle w:val="BodyText"/>
        <w:spacing w:before="2"/>
        <w:rPr>
          <w:b/>
        </w:rPr>
      </w:pPr>
    </w:p>
    <w:tbl>
      <w:tblPr>
        <w:tblW w:w="0" w:type="auto"/>
        <w:jc w:val="left"/>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00"/>
        <w:gridCol w:w="811"/>
        <w:gridCol w:w="1892"/>
        <w:gridCol w:w="6570"/>
      </w:tblGrid>
      <w:tr>
        <w:trPr>
          <w:trHeight w:val="827" w:hRule="atLeast"/>
        </w:trPr>
        <w:tc>
          <w:tcPr>
            <w:tcW w:w="900" w:type="dxa"/>
            <w:shd w:val="clear" w:color="auto" w:fill="D9D9D9"/>
          </w:tcPr>
          <w:p>
            <w:pPr>
              <w:pStyle w:val="TableParagraph"/>
              <w:spacing w:before="9"/>
              <w:rPr>
                <w:b/>
                <w:sz w:val="17"/>
              </w:rPr>
            </w:pPr>
          </w:p>
          <w:p>
            <w:pPr>
              <w:pStyle w:val="TableParagraph"/>
              <w:ind w:left="153" w:right="123" w:hanging="5"/>
              <w:rPr>
                <w:b/>
                <w:sz w:val="18"/>
              </w:rPr>
            </w:pPr>
            <w:r>
              <w:rPr>
                <w:b/>
                <w:spacing w:val="-2"/>
                <w:sz w:val="18"/>
              </w:rPr>
              <w:t>Accept (Initial)</w:t>
            </w:r>
          </w:p>
        </w:tc>
        <w:tc>
          <w:tcPr>
            <w:tcW w:w="811" w:type="dxa"/>
            <w:shd w:val="clear" w:color="auto" w:fill="D9D9D9"/>
          </w:tcPr>
          <w:p>
            <w:pPr>
              <w:pStyle w:val="TableParagraph"/>
              <w:spacing w:before="9"/>
              <w:rPr>
                <w:b/>
                <w:sz w:val="17"/>
              </w:rPr>
            </w:pPr>
          </w:p>
          <w:p>
            <w:pPr>
              <w:pStyle w:val="TableParagraph"/>
              <w:ind w:left="108" w:firstLine="24"/>
              <w:rPr>
                <w:b/>
                <w:sz w:val="18"/>
              </w:rPr>
            </w:pPr>
            <w:r>
              <w:rPr>
                <w:b/>
                <w:spacing w:val="-2"/>
                <w:sz w:val="18"/>
              </w:rPr>
              <w:t>Reject (Initial)</w:t>
            </w:r>
          </w:p>
        </w:tc>
        <w:tc>
          <w:tcPr>
            <w:tcW w:w="1892" w:type="dxa"/>
            <w:shd w:val="clear" w:color="auto" w:fill="D9D9D9"/>
          </w:tcPr>
          <w:p>
            <w:pPr>
              <w:pStyle w:val="TableParagraph"/>
              <w:ind w:left="194" w:right="174" w:hanging="3"/>
              <w:jc w:val="center"/>
              <w:rPr>
                <w:b/>
                <w:sz w:val="18"/>
              </w:rPr>
            </w:pPr>
            <w:r>
              <w:rPr>
                <w:b/>
                <w:sz w:val="18"/>
              </w:rPr>
              <w:t>Reject &amp; Provide Alternative</w:t>
            </w:r>
            <w:r>
              <w:rPr>
                <w:b/>
                <w:spacing w:val="-13"/>
                <w:sz w:val="18"/>
              </w:rPr>
              <w:t> </w:t>
            </w:r>
            <w:r>
              <w:rPr>
                <w:b/>
                <w:sz w:val="18"/>
              </w:rPr>
              <w:t>within </w:t>
            </w:r>
            <w:r>
              <w:rPr>
                <w:b/>
                <w:spacing w:val="-2"/>
                <w:sz w:val="18"/>
              </w:rPr>
              <w:t>Solicitation</w:t>
            </w:r>
          </w:p>
          <w:p>
            <w:pPr>
              <w:pStyle w:val="TableParagraph"/>
              <w:spacing w:line="187" w:lineRule="exact"/>
              <w:ind w:left="188" w:right="170"/>
              <w:jc w:val="center"/>
              <w:rPr>
                <w:b/>
                <w:sz w:val="18"/>
              </w:rPr>
            </w:pPr>
            <w:r>
              <w:rPr>
                <w:b/>
                <w:sz w:val="18"/>
              </w:rPr>
              <w:t>Response</w:t>
            </w:r>
            <w:r>
              <w:rPr>
                <w:b/>
                <w:spacing w:val="-12"/>
                <w:sz w:val="18"/>
              </w:rPr>
              <w:t> </w:t>
            </w:r>
            <w:r>
              <w:rPr>
                <w:b/>
                <w:spacing w:val="-2"/>
                <w:sz w:val="18"/>
              </w:rPr>
              <w:t>(Initial)</w:t>
            </w:r>
          </w:p>
        </w:tc>
        <w:tc>
          <w:tcPr>
            <w:tcW w:w="6570" w:type="dxa"/>
            <w:shd w:val="clear" w:color="auto" w:fill="D9D9D9"/>
          </w:tcPr>
          <w:p>
            <w:pPr>
              <w:pStyle w:val="TableParagraph"/>
              <w:spacing w:before="9"/>
              <w:rPr>
                <w:b/>
                <w:sz w:val="26"/>
              </w:rPr>
            </w:pPr>
          </w:p>
          <w:p>
            <w:pPr>
              <w:pStyle w:val="TableParagraph"/>
              <w:ind w:left="108"/>
              <w:rPr>
                <w:b/>
                <w:sz w:val="18"/>
              </w:rPr>
            </w:pPr>
            <w:r>
              <w:rPr>
                <w:b/>
                <w:spacing w:val="-2"/>
                <w:sz w:val="18"/>
              </w:rPr>
              <w:t>NOTES/COMMENTS:</w:t>
            </w:r>
          </w:p>
        </w:tc>
      </w:tr>
      <w:tr>
        <w:trPr>
          <w:trHeight w:val="621" w:hRule="atLeast"/>
        </w:trPr>
        <w:tc>
          <w:tcPr>
            <w:tcW w:w="900" w:type="dxa"/>
          </w:tcPr>
          <w:p>
            <w:pPr>
              <w:pStyle w:val="TableParagraph"/>
              <w:rPr>
                <w:rFonts w:ascii="Times New Roman"/>
                <w:sz w:val="18"/>
              </w:rPr>
            </w:pPr>
          </w:p>
        </w:tc>
        <w:tc>
          <w:tcPr>
            <w:tcW w:w="811" w:type="dxa"/>
          </w:tcPr>
          <w:p>
            <w:pPr>
              <w:pStyle w:val="TableParagraph"/>
              <w:rPr>
                <w:rFonts w:ascii="Times New Roman"/>
                <w:sz w:val="18"/>
              </w:rPr>
            </w:pPr>
          </w:p>
        </w:tc>
        <w:tc>
          <w:tcPr>
            <w:tcW w:w="1892" w:type="dxa"/>
          </w:tcPr>
          <w:p>
            <w:pPr>
              <w:pStyle w:val="TableParagraph"/>
              <w:rPr>
                <w:rFonts w:ascii="Times New Roman"/>
                <w:sz w:val="18"/>
              </w:rPr>
            </w:pPr>
          </w:p>
        </w:tc>
        <w:tc>
          <w:tcPr>
            <w:tcW w:w="6570" w:type="dxa"/>
          </w:tcPr>
          <w:p>
            <w:pPr>
              <w:pStyle w:val="TableParagraph"/>
              <w:rPr>
                <w:rFonts w:ascii="Times New Roman"/>
                <w:sz w:val="18"/>
              </w:rPr>
            </w:pPr>
          </w:p>
        </w:tc>
      </w:tr>
    </w:tbl>
    <w:p>
      <w:pPr>
        <w:pStyle w:val="BodyText"/>
        <w:rPr>
          <w:b/>
        </w:rPr>
      </w:pPr>
    </w:p>
    <w:p>
      <w:pPr>
        <w:spacing w:line="207" w:lineRule="exact" w:before="0"/>
        <w:ind w:left="2272" w:right="0" w:firstLine="0"/>
        <w:jc w:val="left"/>
        <w:rPr>
          <w:b/>
          <w:sz w:val="18"/>
        </w:rPr>
      </w:pPr>
      <w:r>
        <w:rPr/>
        <w:drawing>
          <wp:anchor distT="0" distB="0" distL="0" distR="0" allowOverlap="1" layoutInCell="1" locked="0" behindDoc="0" simplePos="0" relativeHeight="15746560">
            <wp:simplePos x="0" y="0"/>
            <wp:positionH relativeFrom="page">
              <wp:posOffset>1198117</wp:posOffset>
            </wp:positionH>
            <wp:positionV relativeFrom="paragraph">
              <wp:posOffset>25250</wp:posOffset>
            </wp:positionV>
            <wp:extent cx="82042" cy="83739"/>
            <wp:effectExtent l="0" t="0" r="0" b="0"/>
            <wp:wrapNone/>
            <wp:docPr id="65" name="image9.png"/>
            <wp:cNvGraphicFramePr>
              <a:graphicFrameLocks noChangeAspect="1"/>
            </wp:cNvGraphicFramePr>
            <a:graphic>
              <a:graphicData uri="http://schemas.openxmlformats.org/drawingml/2006/picture">
                <pic:pic>
                  <pic:nvPicPr>
                    <pic:cNvPr id="66" name="image9.png"/>
                    <pic:cNvPicPr/>
                  </pic:nvPicPr>
                  <pic:blipFill>
                    <a:blip r:embed="rId22" cstate="print"/>
                    <a:stretch>
                      <a:fillRect/>
                    </a:stretch>
                  </pic:blipFill>
                  <pic:spPr>
                    <a:xfrm>
                      <a:off x="0" y="0"/>
                      <a:ext cx="82042" cy="83739"/>
                    </a:xfrm>
                    <a:prstGeom prst="rect">
                      <a:avLst/>
                    </a:prstGeom>
                  </pic:spPr>
                </pic:pic>
              </a:graphicData>
            </a:graphic>
          </wp:anchor>
        </w:drawing>
      </w:r>
      <w:r>
        <w:rPr>
          <w:b/>
          <w:spacing w:val="-2"/>
          <w:sz w:val="18"/>
        </w:rPr>
        <w:t>GENERAL</w:t>
      </w:r>
    </w:p>
    <w:p>
      <w:pPr>
        <w:pStyle w:val="BodyText"/>
        <w:ind w:left="2272" w:right="1046"/>
      </w:pPr>
      <w:r>
        <w:rPr/>
        <w:t>The Contractor agrees to defend, indemnify, and hold harmless the State and its employees, volunteers, agents, and its elected and appointed officials (“the indemnified parties”) from and against any and all claims, liens, demands, damages, liability, actions, causes of action, losses, judgments, costs, and expenses of every</w:t>
      </w:r>
      <w:r>
        <w:rPr>
          <w:spacing w:val="-1"/>
        </w:rPr>
        <w:t> </w:t>
      </w:r>
      <w:r>
        <w:rPr/>
        <w:t>nature, including</w:t>
      </w:r>
      <w:r>
        <w:rPr>
          <w:spacing w:val="-2"/>
        </w:rPr>
        <w:t> </w:t>
      </w:r>
      <w:r>
        <w:rPr/>
        <w:t>investigation costs and</w:t>
      </w:r>
      <w:r>
        <w:rPr>
          <w:spacing w:val="-2"/>
        </w:rPr>
        <w:t> </w:t>
      </w:r>
      <w:r>
        <w:rPr/>
        <w:t>expenses,</w:t>
      </w:r>
      <w:r>
        <w:rPr>
          <w:spacing w:val="-2"/>
        </w:rPr>
        <w:t> </w:t>
      </w:r>
      <w:r>
        <w:rPr/>
        <w:t>settlement</w:t>
      </w:r>
      <w:r>
        <w:rPr>
          <w:spacing w:val="-2"/>
        </w:rPr>
        <w:t> </w:t>
      </w:r>
      <w:r>
        <w:rPr/>
        <w:t>costs,</w:t>
      </w:r>
      <w:r>
        <w:rPr>
          <w:spacing w:val="-2"/>
        </w:rPr>
        <w:t> </w:t>
      </w:r>
      <w:r>
        <w:rPr/>
        <w:t>and attorney fees and</w:t>
      </w:r>
      <w:r>
        <w:rPr>
          <w:spacing w:val="-2"/>
        </w:rPr>
        <w:t> </w:t>
      </w:r>
      <w:r>
        <w:rPr/>
        <w:t>expenses</w:t>
      </w:r>
      <w:r>
        <w:rPr>
          <w:spacing w:val="-1"/>
        </w:rPr>
        <w:t> </w:t>
      </w:r>
      <w:r>
        <w:rPr/>
        <w:t>(“the</w:t>
      </w:r>
      <w:r>
        <w:rPr>
          <w:spacing w:val="-4"/>
        </w:rPr>
        <w:t> </w:t>
      </w:r>
      <w:r>
        <w:rPr/>
        <w:t>claims”),</w:t>
      </w:r>
      <w:r>
        <w:rPr>
          <w:spacing w:val="-2"/>
        </w:rPr>
        <w:t> </w:t>
      </w:r>
      <w:r>
        <w:rPr/>
        <w:t>sustained</w:t>
      </w:r>
      <w:r>
        <w:rPr>
          <w:spacing w:val="-4"/>
        </w:rPr>
        <w:t> </w:t>
      </w:r>
      <w:r>
        <w:rPr/>
        <w:t>or</w:t>
      </w:r>
      <w:r>
        <w:rPr>
          <w:spacing w:val="-2"/>
        </w:rPr>
        <w:t> </w:t>
      </w:r>
      <w:r>
        <w:rPr/>
        <w:t>asserted</w:t>
      </w:r>
      <w:r>
        <w:rPr>
          <w:spacing w:val="-4"/>
        </w:rPr>
        <w:t> </w:t>
      </w:r>
      <w:r>
        <w:rPr/>
        <w:t>against</w:t>
      </w:r>
      <w:r>
        <w:rPr>
          <w:spacing w:val="-2"/>
        </w:rPr>
        <w:t> </w:t>
      </w:r>
      <w:r>
        <w:rPr/>
        <w:t>the</w:t>
      </w:r>
      <w:r>
        <w:rPr>
          <w:spacing w:val="-2"/>
        </w:rPr>
        <w:t> </w:t>
      </w:r>
      <w:r>
        <w:rPr/>
        <w:t>State</w:t>
      </w:r>
      <w:r>
        <w:rPr>
          <w:spacing w:val="-2"/>
        </w:rPr>
        <w:t> </w:t>
      </w:r>
      <w:r>
        <w:rPr/>
        <w:t>for</w:t>
      </w:r>
      <w:r>
        <w:rPr>
          <w:spacing w:val="-4"/>
        </w:rPr>
        <w:t> </w:t>
      </w:r>
      <w:r>
        <w:rPr/>
        <w:t>personal</w:t>
      </w:r>
      <w:r>
        <w:rPr>
          <w:spacing w:val="-2"/>
        </w:rPr>
        <w:t> </w:t>
      </w:r>
      <w:r>
        <w:rPr/>
        <w:t>injury,</w:t>
      </w:r>
      <w:r>
        <w:rPr>
          <w:spacing w:val="-2"/>
        </w:rPr>
        <w:t> </w:t>
      </w:r>
      <w:r>
        <w:rPr/>
        <w:t>death,</w:t>
      </w:r>
      <w:r>
        <w:rPr>
          <w:spacing w:val="-2"/>
        </w:rPr>
        <w:t> </w:t>
      </w:r>
      <w:r>
        <w:rPr/>
        <w:t>or</w:t>
      </w:r>
      <w:r>
        <w:rPr>
          <w:spacing w:val="-5"/>
        </w:rPr>
        <w:t> </w:t>
      </w:r>
      <w:r>
        <w:rPr/>
        <w:t>property loss or</w:t>
      </w:r>
      <w:r>
        <w:rPr>
          <w:spacing w:val="-2"/>
        </w:rPr>
        <w:t> </w:t>
      </w:r>
      <w:r>
        <w:rPr/>
        <w:t>damage,</w:t>
      </w:r>
      <w:r>
        <w:rPr>
          <w:spacing w:val="-2"/>
        </w:rPr>
        <w:t> </w:t>
      </w:r>
      <w:r>
        <w:rPr/>
        <w:t>arising out</w:t>
      </w:r>
      <w:r>
        <w:rPr>
          <w:spacing w:val="-2"/>
        </w:rPr>
        <w:t> </w:t>
      </w:r>
      <w:r>
        <w:rPr/>
        <w:t>of,</w:t>
      </w:r>
      <w:r>
        <w:rPr>
          <w:spacing w:val="-2"/>
        </w:rPr>
        <w:t> </w:t>
      </w:r>
      <w:r>
        <w:rPr/>
        <w:t>resulting from, or</w:t>
      </w:r>
      <w:r>
        <w:rPr>
          <w:spacing w:val="-3"/>
        </w:rPr>
        <w:t> </w:t>
      </w:r>
      <w:r>
        <w:rPr/>
        <w:t>attributable</w:t>
      </w:r>
      <w:r>
        <w:rPr>
          <w:spacing w:val="-2"/>
        </w:rPr>
        <w:t> </w:t>
      </w:r>
      <w:r>
        <w:rPr/>
        <w:t>to the willful</w:t>
      </w:r>
      <w:r>
        <w:rPr>
          <w:spacing w:val="-2"/>
        </w:rPr>
        <w:t> </w:t>
      </w:r>
      <w:r>
        <w:rPr/>
        <w:t>misconduct, negligence, error,</w:t>
      </w:r>
      <w:r>
        <w:rPr>
          <w:spacing w:val="-2"/>
        </w:rPr>
        <w:t> </w:t>
      </w:r>
      <w:r>
        <w:rPr/>
        <w:t>or omission of the Contractor, its employees, Subcontractors, consultants, representatives, and agents, resulting</w:t>
      </w:r>
      <w:r>
        <w:rPr>
          <w:spacing w:val="-1"/>
        </w:rPr>
        <w:t> </w:t>
      </w:r>
      <w:r>
        <w:rPr/>
        <w:t>from this contract, except</w:t>
      </w:r>
      <w:r>
        <w:rPr>
          <w:spacing w:val="-1"/>
        </w:rPr>
        <w:t> </w:t>
      </w:r>
      <w:r>
        <w:rPr/>
        <w:t>to the extent such Contractor liability is attenuated by any action of</w:t>
      </w:r>
      <w:r>
        <w:rPr>
          <w:spacing w:val="-1"/>
        </w:rPr>
        <w:t> </w:t>
      </w:r>
      <w:r>
        <w:rPr/>
        <w:t>the State which directly and proximately contributed to the claims.</w:t>
      </w:r>
    </w:p>
    <w:p>
      <w:pPr>
        <w:spacing w:after="0"/>
        <w:sectPr>
          <w:pgSz w:w="12240" w:h="15840"/>
          <w:pgMar w:header="0" w:footer="813" w:top="1360" w:bottom="1040" w:left="320" w:right="120"/>
        </w:sectPr>
      </w:pPr>
    </w:p>
    <w:p>
      <w:pPr>
        <w:pStyle w:val="Heading4"/>
        <w:spacing w:before="79"/>
        <w:ind w:left="2272"/>
      </w:pPr>
      <w:r>
        <w:rPr/>
        <w:drawing>
          <wp:anchor distT="0" distB="0" distL="0" distR="0" allowOverlap="1" layoutInCell="1" locked="0" behindDoc="0" simplePos="0" relativeHeight="15747072">
            <wp:simplePos x="0" y="0"/>
            <wp:positionH relativeFrom="page">
              <wp:posOffset>1191844</wp:posOffset>
            </wp:positionH>
            <wp:positionV relativeFrom="paragraph">
              <wp:posOffset>76684</wp:posOffset>
            </wp:positionV>
            <wp:extent cx="88315" cy="83739"/>
            <wp:effectExtent l="0" t="0" r="0" b="0"/>
            <wp:wrapNone/>
            <wp:docPr id="67" name="image3.png"/>
            <wp:cNvGraphicFramePr>
              <a:graphicFrameLocks noChangeAspect="1"/>
            </wp:cNvGraphicFramePr>
            <a:graphic>
              <a:graphicData uri="http://schemas.openxmlformats.org/drawingml/2006/picture">
                <pic:pic>
                  <pic:nvPicPr>
                    <pic:cNvPr id="68" name="image3.png"/>
                    <pic:cNvPicPr/>
                  </pic:nvPicPr>
                  <pic:blipFill>
                    <a:blip r:embed="rId12" cstate="print"/>
                    <a:stretch>
                      <a:fillRect/>
                    </a:stretch>
                  </pic:blipFill>
                  <pic:spPr>
                    <a:xfrm>
                      <a:off x="0" y="0"/>
                      <a:ext cx="88315" cy="83739"/>
                    </a:xfrm>
                    <a:prstGeom prst="rect">
                      <a:avLst/>
                    </a:prstGeom>
                  </pic:spPr>
                </pic:pic>
              </a:graphicData>
            </a:graphic>
          </wp:anchor>
        </w:drawing>
      </w:r>
      <w:r>
        <w:rPr>
          <w:spacing w:val="-2"/>
        </w:rPr>
        <w:t>SELF-INSURANCE</w:t>
      </w:r>
      <w:r>
        <w:rPr>
          <w:spacing w:val="14"/>
        </w:rPr>
        <w:t> </w:t>
      </w:r>
      <w:r>
        <w:rPr>
          <w:spacing w:val="-2"/>
        </w:rPr>
        <w:t>(Statutory)</w:t>
      </w:r>
    </w:p>
    <w:p>
      <w:pPr>
        <w:pStyle w:val="BodyText"/>
        <w:ind w:left="2272" w:right="1071"/>
      </w:pPr>
      <w:r>
        <w:rPr/>
        <w:t>The State is self-insured for any loss and purchases excess insurance coverage pursuant to Neb. Rev. Stat.</w:t>
      </w:r>
      <w:r>
        <w:rPr>
          <w:spacing w:val="80"/>
          <w:w w:val="150"/>
        </w:rPr>
        <w:t> </w:t>
      </w:r>
      <w:r>
        <w:rPr/>
        <w:t>§ 81-8,239.01 (Reissue 2008).</w:t>
      </w:r>
      <w:r>
        <w:rPr>
          <w:spacing w:val="40"/>
        </w:rPr>
        <w:t> </w:t>
      </w:r>
      <w:r>
        <w:rPr/>
        <w:t>If there is a presumed loss under the provisions of this contract, Contractor may file a claim with the Office of Risk Management pursuant to Neb. Rev. Stat. §§ 81-8,829 through 81-8,306 for review by the State Claims Board.</w:t>
      </w:r>
      <w:r>
        <w:rPr>
          <w:spacing w:val="40"/>
        </w:rPr>
        <w:t> </w:t>
      </w:r>
      <w:r>
        <w:rPr/>
        <w:t>The State retains all rights and immunities under the</w:t>
      </w:r>
      <w:r>
        <w:rPr>
          <w:spacing w:val="-3"/>
        </w:rPr>
        <w:t> </w:t>
      </w:r>
      <w:r>
        <w:rPr/>
        <w:t>State</w:t>
      </w:r>
      <w:r>
        <w:rPr>
          <w:spacing w:val="-3"/>
        </w:rPr>
        <w:t> </w:t>
      </w:r>
      <w:r>
        <w:rPr/>
        <w:t>Miscellaneous</w:t>
      </w:r>
      <w:r>
        <w:rPr>
          <w:spacing w:val="-2"/>
        </w:rPr>
        <w:t> </w:t>
      </w:r>
      <w:r>
        <w:rPr/>
        <w:t>(Section</w:t>
      </w:r>
      <w:r>
        <w:rPr>
          <w:spacing w:val="-3"/>
        </w:rPr>
        <w:t> </w:t>
      </w:r>
      <w:r>
        <w:rPr/>
        <w:t>81-8,294),</w:t>
      </w:r>
      <w:r>
        <w:rPr>
          <w:spacing w:val="-3"/>
        </w:rPr>
        <w:t> </w:t>
      </w:r>
      <w:r>
        <w:rPr/>
        <w:t>Tort</w:t>
      </w:r>
      <w:r>
        <w:rPr>
          <w:spacing w:val="-3"/>
        </w:rPr>
        <w:t> </w:t>
      </w:r>
      <w:r>
        <w:rPr/>
        <w:t>(Section</w:t>
      </w:r>
      <w:r>
        <w:rPr>
          <w:spacing w:val="-3"/>
        </w:rPr>
        <w:t> </w:t>
      </w:r>
      <w:r>
        <w:rPr/>
        <w:t>81-8,209),</w:t>
      </w:r>
      <w:r>
        <w:rPr>
          <w:spacing w:val="-3"/>
        </w:rPr>
        <w:t> </w:t>
      </w:r>
      <w:r>
        <w:rPr/>
        <w:t>and</w:t>
      </w:r>
      <w:r>
        <w:rPr>
          <w:spacing w:val="-3"/>
        </w:rPr>
        <w:t> </w:t>
      </w:r>
      <w:r>
        <w:rPr/>
        <w:t>Contract</w:t>
      </w:r>
      <w:r>
        <w:rPr>
          <w:spacing w:val="-3"/>
        </w:rPr>
        <w:t> </w:t>
      </w:r>
      <w:r>
        <w:rPr/>
        <w:t>Claim</w:t>
      </w:r>
      <w:r>
        <w:rPr>
          <w:spacing w:val="-2"/>
        </w:rPr>
        <w:t> </w:t>
      </w:r>
      <w:r>
        <w:rPr/>
        <w:t>Acts</w:t>
      </w:r>
      <w:r>
        <w:rPr>
          <w:spacing w:val="-2"/>
        </w:rPr>
        <w:t> </w:t>
      </w:r>
      <w:r>
        <w:rPr/>
        <w:t>(Section</w:t>
      </w:r>
      <w:r>
        <w:rPr>
          <w:spacing w:val="-5"/>
        </w:rPr>
        <w:t> </w:t>
      </w:r>
      <w:r>
        <w:rPr/>
        <w:t>81- 8,302), as outlined in Neb. Rev. Stat. § 81-8,209 et seq. and under any other provisions of law and</w:t>
      </w:r>
      <w:r>
        <w:rPr/>
        <w:t> accepts liability under this contract to the extent provided by law.</w:t>
      </w:r>
    </w:p>
    <w:p>
      <w:pPr>
        <w:pStyle w:val="BodyText"/>
        <w:spacing w:before="9"/>
        <w:rPr>
          <w:sz w:val="9"/>
        </w:rPr>
      </w:pPr>
    </w:p>
    <w:p>
      <w:pPr>
        <w:pStyle w:val="Heading3"/>
        <w:numPr>
          <w:ilvl w:val="1"/>
          <w:numId w:val="2"/>
        </w:numPr>
        <w:tabs>
          <w:tab w:pos="1552" w:val="left" w:leader="none"/>
          <w:tab w:pos="1553" w:val="left" w:leader="none"/>
        </w:tabs>
        <w:spacing w:line="240" w:lineRule="auto" w:before="94" w:after="0"/>
        <w:ind w:left="1552" w:right="0" w:hanging="721"/>
        <w:jc w:val="left"/>
      </w:pPr>
      <w:bookmarkStart w:name="_bookmark43" w:id="46"/>
      <w:bookmarkEnd w:id="46"/>
      <w:r>
        <w:rPr/>
        <w:t>ATTO</w:t>
      </w:r>
      <w:r>
        <w:rPr/>
        <w:t>RNEY'S</w:t>
      </w:r>
      <w:r>
        <w:rPr>
          <w:spacing w:val="-3"/>
        </w:rPr>
        <w:t> </w:t>
      </w:r>
      <w:r>
        <w:rPr>
          <w:spacing w:val="-4"/>
        </w:rPr>
        <w:t>FEES</w:t>
      </w:r>
    </w:p>
    <w:p>
      <w:pPr>
        <w:pStyle w:val="BodyText"/>
        <w:spacing w:before="2"/>
        <w:rPr>
          <w:b/>
        </w:rPr>
      </w:pPr>
    </w:p>
    <w:tbl>
      <w:tblPr>
        <w:tblW w:w="0" w:type="auto"/>
        <w:jc w:val="left"/>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00"/>
        <w:gridCol w:w="811"/>
        <w:gridCol w:w="1892"/>
        <w:gridCol w:w="6570"/>
      </w:tblGrid>
      <w:tr>
        <w:trPr>
          <w:trHeight w:val="827" w:hRule="atLeast"/>
        </w:trPr>
        <w:tc>
          <w:tcPr>
            <w:tcW w:w="900" w:type="dxa"/>
            <w:shd w:val="clear" w:color="auto" w:fill="D9D9D9"/>
          </w:tcPr>
          <w:p>
            <w:pPr>
              <w:pStyle w:val="TableParagraph"/>
              <w:spacing w:before="9"/>
              <w:rPr>
                <w:b/>
                <w:sz w:val="17"/>
              </w:rPr>
            </w:pPr>
          </w:p>
          <w:p>
            <w:pPr>
              <w:pStyle w:val="TableParagraph"/>
              <w:ind w:left="153" w:right="123" w:hanging="5"/>
              <w:rPr>
                <w:b/>
                <w:sz w:val="18"/>
              </w:rPr>
            </w:pPr>
            <w:r>
              <w:rPr>
                <w:b/>
                <w:spacing w:val="-2"/>
                <w:sz w:val="18"/>
              </w:rPr>
              <w:t>Accept (Initial)</w:t>
            </w:r>
          </w:p>
        </w:tc>
        <w:tc>
          <w:tcPr>
            <w:tcW w:w="811" w:type="dxa"/>
            <w:shd w:val="clear" w:color="auto" w:fill="D9D9D9"/>
          </w:tcPr>
          <w:p>
            <w:pPr>
              <w:pStyle w:val="TableParagraph"/>
              <w:spacing w:before="9"/>
              <w:rPr>
                <w:b/>
                <w:sz w:val="17"/>
              </w:rPr>
            </w:pPr>
          </w:p>
          <w:p>
            <w:pPr>
              <w:pStyle w:val="TableParagraph"/>
              <w:ind w:left="108" w:firstLine="24"/>
              <w:rPr>
                <w:b/>
                <w:sz w:val="18"/>
              </w:rPr>
            </w:pPr>
            <w:r>
              <w:rPr>
                <w:b/>
                <w:spacing w:val="-2"/>
                <w:sz w:val="18"/>
              </w:rPr>
              <w:t>Reject (Initial)</w:t>
            </w:r>
          </w:p>
        </w:tc>
        <w:tc>
          <w:tcPr>
            <w:tcW w:w="1892" w:type="dxa"/>
            <w:shd w:val="clear" w:color="auto" w:fill="D9D9D9"/>
          </w:tcPr>
          <w:p>
            <w:pPr>
              <w:pStyle w:val="TableParagraph"/>
              <w:ind w:left="194" w:right="174" w:hanging="3"/>
              <w:jc w:val="center"/>
              <w:rPr>
                <w:b/>
                <w:sz w:val="18"/>
              </w:rPr>
            </w:pPr>
            <w:r>
              <w:rPr>
                <w:b/>
                <w:sz w:val="18"/>
              </w:rPr>
              <w:t>Reject &amp; Provide Alternative</w:t>
            </w:r>
            <w:r>
              <w:rPr>
                <w:b/>
                <w:spacing w:val="-13"/>
                <w:sz w:val="18"/>
              </w:rPr>
              <w:t> </w:t>
            </w:r>
            <w:r>
              <w:rPr>
                <w:b/>
                <w:sz w:val="18"/>
              </w:rPr>
              <w:t>within </w:t>
            </w:r>
            <w:r>
              <w:rPr>
                <w:b/>
                <w:spacing w:val="-2"/>
                <w:sz w:val="18"/>
              </w:rPr>
              <w:t>Solicitation</w:t>
            </w:r>
          </w:p>
          <w:p>
            <w:pPr>
              <w:pStyle w:val="TableParagraph"/>
              <w:spacing w:line="187" w:lineRule="exact"/>
              <w:ind w:left="188" w:right="170"/>
              <w:jc w:val="center"/>
              <w:rPr>
                <w:b/>
                <w:sz w:val="18"/>
              </w:rPr>
            </w:pPr>
            <w:r>
              <w:rPr>
                <w:b/>
                <w:sz w:val="18"/>
              </w:rPr>
              <w:t>Response</w:t>
            </w:r>
            <w:r>
              <w:rPr>
                <w:b/>
                <w:spacing w:val="-12"/>
                <w:sz w:val="18"/>
              </w:rPr>
              <w:t> </w:t>
            </w:r>
            <w:r>
              <w:rPr>
                <w:b/>
                <w:spacing w:val="-2"/>
                <w:sz w:val="18"/>
              </w:rPr>
              <w:t>(Initial)</w:t>
            </w:r>
          </w:p>
        </w:tc>
        <w:tc>
          <w:tcPr>
            <w:tcW w:w="6570" w:type="dxa"/>
            <w:shd w:val="clear" w:color="auto" w:fill="D9D9D9"/>
          </w:tcPr>
          <w:p>
            <w:pPr>
              <w:pStyle w:val="TableParagraph"/>
              <w:spacing w:before="9"/>
              <w:rPr>
                <w:b/>
                <w:sz w:val="26"/>
              </w:rPr>
            </w:pPr>
          </w:p>
          <w:p>
            <w:pPr>
              <w:pStyle w:val="TableParagraph"/>
              <w:ind w:left="108"/>
              <w:rPr>
                <w:b/>
                <w:sz w:val="18"/>
              </w:rPr>
            </w:pPr>
            <w:r>
              <w:rPr>
                <w:b/>
                <w:spacing w:val="-2"/>
                <w:sz w:val="18"/>
              </w:rPr>
              <w:t>NOTES/COMMENTS:</w:t>
            </w:r>
          </w:p>
        </w:tc>
      </w:tr>
      <w:tr>
        <w:trPr>
          <w:trHeight w:val="621" w:hRule="atLeast"/>
        </w:trPr>
        <w:tc>
          <w:tcPr>
            <w:tcW w:w="900" w:type="dxa"/>
          </w:tcPr>
          <w:p>
            <w:pPr>
              <w:pStyle w:val="TableParagraph"/>
              <w:rPr>
                <w:rFonts w:ascii="Times New Roman"/>
                <w:sz w:val="18"/>
              </w:rPr>
            </w:pPr>
          </w:p>
        </w:tc>
        <w:tc>
          <w:tcPr>
            <w:tcW w:w="811" w:type="dxa"/>
          </w:tcPr>
          <w:p>
            <w:pPr>
              <w:pStyle w:val="TableParagraph"/>
              <w:rPr>
                <w:rFonts w:ascii="Times New Roman"/>
                <w:sz w:val="18"/>
              </w:rPr>
            </w:pPr>
          </w:p>
        </w:tc>
        <w:tc>
          <w:tcPr>
            <w:tcW w:w="1892" w:type="dxa"/>
          </w:tcPr>
          <w:p>
            <w:pPr>
              <w:pStyle w:val="TableParagraph"/>
              <w:rPr>
                <w:rFonts w:ascii="Times New Roman"/>
                <w:sz w:val="18"/>
              </w:rPr>
            </w:pPr>
          </w:p>
        </w:tc>
        <w:tc>
          <w:tcPr>
            <w:tcW w:w="6570" w:type="dxa"/>
          </w:tcPr>
          <w:p>
            <w:pPr>
              <w:pStyle w:val="TableParagraph"/>
              <w:rPr>
                <w:rFonts w:ascii="Times New Roman"/>
                <w:sz w:val="18"/>
              </w:rPr>
            </w:pPr>
          </w:p>
        </w:tc>
      </w:tr>
    </w:tbl>
    <w:p>
      <w:pPr>
        <w:pStyle w:val="BodyText"/>
        <w:rPr>
          <w:b/>
        </w:rPr>
      </w:pPr>
    </w:p>
    <w:p>
      <w:pPr>
        <w:pStyle w:val="BodyText"/>
        <w:ind w:left="1552" w:right="1027"/>
        <w:jc w:val="both"/>
      </w:pPr>
      <w:r>
        <w:rPr/>
        <w:t>In the event of any litigation, appeal, or other legal action to</w:t>
      </w:r>
      <w:r>
        <w:rPr>
          <w:spacing w:val="-1"/>
        </w:rPr>
        <w:t> </w:t>
      </w:r>
      <w:r>
        <w:rPr/>
        <w:t>enforce any provision of the contract, the Parties agree to pay all expenses of such action, as permitted by law and if ordered by the court, including attorney's fees and costs, if the other party prevails.</w:t>
      </w:r>
    </w:p>
    <w:p>
      <w:pPr>
        <w:pStyle w:val="BodyText"/>
      </w:pPr>
    </w:p>
    <w:p>
      <w:pPr>
        <w:pStyle w:val="Heading3"/>
        <w:numPr>
          <w:ilvl w:val="1"/>
          <w:numId w:val="2"/>
        </w:numPr>
        <w:tabs>
          <w:tab w:pos="1552" w:val="left" w:leader="none"/>
          <w:tab w:pos="1553" w:val="left" w:leader="none"/>
        </w:tabs>
        <w:spacing w:line="240" w:lineRule="auto" w:before="1" w:after="0"/>
        <w:ind w:left="1552" w:right="0" w:hanging="721"/>
        <w:jc w:val="left"/>
      </w:pPr>
      <w:bookmarkStart w:name="_bookmark44" w:id="47"/>
      <w:bookmarkEnd w:id="47"/>
      <w:r>
        <w:rPr/>
        <w:t>ASSI</w:t>
      </w:r>
      <w:r>
        <w:rPr/>
        <w:t>GNMENT,</w:t>
      </w:r>
      <w:r>
        <w:rPr>
          <w:spacing w:val="-3"/>
        </w:rPr>
        <w:t> </w:t>
      </w:r>
      <w:r>
        <w:rPr/>
        <w:t>SALE,</w:t>
      </w:r>
      <w:r>
        <w:rPr>
          <w:spacing w:val="-2"/>
        </w:rPr>
        <w:t> </w:t>
      </w:r>
      <w:r>
        <w:rPr/>
        <w:t>OR</w:t>
      </w:r>
      <w:r>
        <w:rPr>
          <w:spacing w:val="-2"/>
        </w:rPr>
        <w:t> MERGER</w:t>
      </w:r>
    </w:p>
    <w:p>
      <w:pPr>
        <w:pStyle w:val="BodyText"/>
        <w:spacing w:before="11"/>
        <w:rPr>
          <w:b/>
          <w:sz w:val="17"/>
        </w:rPr>
      </w:pPr>
    </w:p>
    <w:tbl>
      <w:tblPr>
        <w:tblW w:w="0" w:type="auto"/>
        <w:jc w:val="left"/>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00"/>
        <w:gridCol w:w="811"/>
        <w:gridCol w:w="1892"/>
        <w:gridCol w:w="6570"/>
      </w:tblGrid>
      <w:tr>
        <w:trPr>
          <w:trHeight w:val="827" w:hRule="atLeast"/>
        </w:trPr>
        <w:tc>
          <w:tcPr>
            <w:tcW w:w="900" w:type="dxa"/>
            <w:shd w:val="clear" w:color="auto" w:fill="D9D9D9"/>
          </w:tcPr>
          <w:p>
            <w:pPr>
              <w:pStyle w:val="TableParagraph"/>
              <w:rPr>
                <w:b/>
                <w:sz w:val="18"/>
              </w:rPr>
            </w:pPr>
          </w:p>
          <w:p>
            <w:pPr>
              <w:pStyle w:val="TableParagraph"/>
              <w:ind w:left="153" w:right="123" w:hanging="5"/>
              <w:rPr>
                <w:b/>
                <w:sz w:val="18"/>
              </w:rPr>
            </w:pPr>
            <w:r>
              <w:rPr>
                <w:b/>
                <w:spacing w:val="-2"/>
                <w:sz w:val="18"/>
              </w:rPr>
              <w:t>Accept (Initial)</w:t>
            </w:r>
          </w:p>
        </w:tc>
        <w:tc>
          <w:tcPr>
            <w:tcW w:w="811" w:type="dxa"/>
            <w:shd w:val="clear" w:color="auto" w:fill="D9D9D9"/>
          </w:tcPr>
          <w:p>
            <w:pPr>
              <w:pStyle w:val="TableParagraph"/>
              <w:rPr>
                <w:b/>
                <w:sz w:val="18"/>
              </w:rPr>
            </w:pPr>
          </w:p>
          <w:p>
            <w:pPr>
              <w:pStyle w:val="TableParagraph"/>
              <w:ind w:left="108" w:firstLine="24"/>
              <w:rPr>
                <w:b/>
                <w:sz w:val="18"/>
              </w:rPr>
            </w:pPr>
            <w:r>
              <w:rPr>
                <w:b/>
                <w:spacing w:val="-2"/>
                <w:sz w:val="18"/>
              </w:rPr>
              <w:t>Reject (Initial)</w:t>
            </w:r>
          </w:p>
        </w:tc>
        <w:tc>
          <w:tcPr>
            <w:tcW w:w="1892" w:type="dxa"/>
            <w:shd w:val="clear" w:color="auto" w:fill="D9D9D9"/>
          </w:tcPr>
          <w:p>
            <w:pPr>
              <w:pStyle w:val="TableParagraph"/>
              <w:ind w:left="194" w:right="174" w:hanging="3"/>
              <w:jc w:val="center"/>
              <w:rPr>
                <w:b/>
                <w:sz w:val="18"/>
              </w:rPr>
            </w:pPr>
            <w:r>
              <w:rPr>
                <w:b/>
                <w:sz w:val="18"/>
              </w:rPr>
              <w:t>Reject &amp; Provide Alternative</w:t>
            </w:r>
            <w:r>
              <w:rPr>
                <w:b/>
                <w:spacing w:val="-4"/>
                <w:sz w:val="18"/>
              </w:rPr>
              <w:t> </w:t>
            </w:r>
            <w:r>
              <w:rPr>
                <w:b/>
                <w:spacing w:val="-2"/>
                <w:sz w:val="18"/>
              </w:rPr>
              <w:t>within</w:t>
            </w:r>
          </w:p>
          <w:p>
            <w:pPr>
              <w:pStyle w:val="TableParagraph"/>
              <w:spacing w:line="206" w:lineRule="exact"/>
              <w:ind w:left="194" w:right="174" w:hanging="3"/>
              <w:jc w:val="center"/>
              <w:rPr>
                <w:b/>
                <w:sz w:val="18"/>
              </w:rPr>
            </w:pPr>
            <w:r>
              <w:rPr>
                <w:b/>
                <w:spacing w:val="-2"/>
                <w:sz w:val="18"/>
              </w:rPr>
              <w:t>Solicitation </w:t>
            </w:r>
            <w:r>
              <w:rPr>
                <w:b/>
                <w:sz w:val="18"/>
              </w:rPr>
              <w:t>Response</w:t>
            </w:r>
            <w:r>
              <w:rPr>
                <w:b/>
                <w:spacing w:val="-13"/>
                <w:sz w:val="18"/>
              </w:rPr>
              <w:t> </w:t>
            </w:r>
            <w:r>
              <w:rPr>
                <w:b/>
                <w:sz w:val="18"/>
              </w:rPr>
              <w:t>(Initial)</w:t>
            </w:r>
          </w:p>
        </w:tc>
        <w:tc>
          <w:tcPr>
            <w:tcW w:w="6570" w:type="dxa"/>
            <w:shd w:val="clear" w:color="auto" w:fill="D9D9D9"/>
          </w:tcPr>
          <w:p>
            <w:pPr>
              <w:pStyle w:val="TableParagraph"/>
              <w:rPr>
                <w:b/>
                <w:sz w:val="27"/>
              </w:rPr>
            </w:pPr>
          </w:p>
          <w:p>
            <w:pPr>
              <w:pStyle w:val="TableParagraph"/>
              <w:ind w:left="108"/>
              <w:rPr>
                <w:b/>
                <w:sz w:val="18"/>
              </w:rPr>
            </w:pPr>
            <w:r>
              <w:rPr>
                <w:b/>
                <w:spacing w:val="-2"/>
                <w:sz w:val="18"/>
              </w:rPr>
              <w:t>NOTES/COMMENTS:</w:t>
            </w:r>
          </w:p>
        </w:tc>
      </w:tr>
      <w:tr>
        <w:trPr>
          <w:trHeight w:val="623" w:hRule="atLeast"/>
        </w:trPr>
        <w:tc>
          <w:tcPr>
            <w:tcW w:w="900" w:type="dxa"/>
          </w:tcPr>
          <w:p>
            <w:pPr>
              <w:pStyle w:val="TableParagraph"/>
              <w:rPr>
                <w:rFonts w:ascii="Times New Roman"/>
                <w:sz w:val="18"/>
              </w:rPr>
            </w:pPr>
          </w:p>
        </w:tc>
        <w:tc>
          <w:tcPr>
            <w:tcW w:w="811" w:type="dxa"/>
          </w:tcPr>
          <w:p>
            <w:pPr>
              <w:pStyle w:val="TableParagraph"/>
              <w:rPr>
                <w:rFonts w:ascii="Times New Roman"/>
                <w:sz w:val="18"/>
              </w:rPr>
            </w:pPr>
          </w:p>
        </w:tc>
        <w:tc>
          <w:tcPr>
            <w:tcW w:w="1892" w:type="dxa"/>
          </w:tcPr>
          <w:p>
            <w:pPr>
              <w:pStyle w:val="TableParagraph"/>
              <w:rPr>
                <w:rFonts w:ascii="Times New Roman"/>
                <w:sz w:val="18"/>
              </w:rPr>
            </w:pPr>
          </w:p>
        </w:tc>
        <w:tc>
          <w:tcPr>
            <w:tcW w:w="6570" w:type="dxa"/>
          </w:tcPr>
          <w:p>
            <w:pPr>
              <w:pStyle w:val="TableParagraph"/>
              <w:rPr>
                <w:rFonts w:ascii="Times New Roman"/>
                <w:sz w:val="18"/>
              </w:rPr>
            </w:pPr>
          </w:p>
        </w:tc>
      </w:tr>
    </w:tbl>
    <w:p>
      <w:pPr>
        <w:pStyle w:val="BodyText"/>
        <w:spacing w:before="9"/>
        <w:rPr>
          <w:b/>
          <w:sz w:val="17"/>
        </w:rPr>
      </w:pPr>
    </w:p>
    <w:p>
      <w:pPr>
        <w:pStyle w:val="BodyText"/>
        <w:ind w:left="1552" w:right="1029"/>
        <w:jc w:val="both"/>
      </w:pPr>
      <w:r>
        <w:rPr/>
        <w:t>Either</w:t>
      </w:r>
      <w:r>
        <w:rPr>
          <w:spacing w:val="-4"/>
        </w:rPr>
        <w:t> </w:t>
      </w:r>
      <w:r>
        <w:rPr/>
        <w:t>party</w:t>
      </w:r>
      <w:r>
        <w:rPr>
          <w:spacing w:val="-6"/>
        </w:rPr>
        <w:t> </w:t>
      </w:r>
      <w:r>
        <w:rPr/>
        <w:t>may</w:t>
      </w:r>
      <w:r>
        <w:rPr>
          <w:spacing w:val="-3"/>
        </w:rPr>
        <w:t> </w:t>
      </w:r>
      <w:r>
        <w:rPr/>
        <w:t>assign</w:t>
      </w:r>
      <w:r>
        <w:rPr>
          <w:spacing w:val="-4"/>
        </w:rPr>
        <w:t> </w:t>
      </w:r>
      <w:r>
        <w:rPr/>
        <w:t>the</w:t>
      </w:r>
      <w:r>
        <w:rPr>
          <w:spacing w:val="-4"/>
        </w:rPr>
        <w:t> </w:t>
      </w:r>
      <w:r>
        <w:rPr/>
        <w:t>contract</w:t>
      </w:r>
      <w:r>
        <w:rPr>
          <w:spacing w:val="-7"/>
        </w:rPr>
        <w:t> </w:t>
      </w:r>
      <w:r>
        <w:rPr/>
        <w:t>upon</w:t>
      </w:r>
      <w:r>
        <w:rPr>
          <w:spacing w:val="-4"/>
        </w:rPr>
        <w:t> </w:t>
      </w:r>
      <w:r>
        <w:rPr/>
        <w:t>mutual</w:t>
      </w:r>
      <w:r>
        <w:rPr>
          <w:spacing w:val="-4"/>
        </w:rPr>
        <w:t> </w:t>
      </w:r>
      <w:r>
        <w:rPr/>
        <w:t>written</w:t>
      </w:r>
      <w:r>
        <w:rPr>
          <w:spacing w:val="-4"/>
        </w:rPr>
        <w:t> </w:t>
      </w:r>
      <w:r>
        <w:rPr/>
        <w:t>agreement</w:t>
      </w:r>
      <w:r>
        <w:rPr>
          <w:spacing w:val="-4"/>
        </w:rPr>
        <w:t> </w:t>
      </w:r>
      <w:r>
        <w:rPr/>
        <w:t>of</w:t>
      </w:r>
      <w:r>
        <w:rPr>
          <w:spacing w:val="-4"/>
        </w:rPr>
        <w:t> </w:t>
      </w:r>
      <w:r>
        <w:rPr/>
        <w:t>the other</w:t>
      </w:r>
      <w:r>
        <w:rPr>
          <w:spacing w:val="-4"/>
        </w:rPr>
        <w:t> </w:t>
      </w:r>
      <w:r>
        <w:rPr/>
        <w:t>party.</w:t>
      </w:r>
      <w:r>
        <w:rPr>
          <w:spacing w:val="40"/>
        </w:rPr>
        <w:t> </w:t>
      </w:r>
      <w:r>
        <w:rPr/>
        <w:t>Such</w:t>
      </w:r>
      <w:r>
        <w:rPr>
          <w:spacing w:val="-4"/>
        </w:rPr>
        <w:t> </w:t>
      </w:r>
      <w:r>
        <w:rPr/>
        <w:t>agreement</w:t>
      </w:r>
      <w:r>
        <w:rPr>
          <w:spacing w:val="-7"/>
        </w:rPr>
        <w:t> </w:t>
      </w:r>
      <w:r>
        <w:rPr/>
        <w:t>shall</w:t>
      </w:r>
      <w:r>
        <w:rPr>
          <w:spacing w:val="-4"/>
        </w:rPr>
        <w:t> </w:t>
      </w:r>
      <w:r>
        <w:rPr/>
        <w:t>not</w:t>
      </w:r>
      <w:r>
        <w:rPr>
          <w:spacing w:val="-4"/>
        </w:rPr>
        <w:t> </w:t>
      </w:r>
      <w:r>
        <w:rPr/>
        <w:t>be unreasonably withheld.</w:t>
      </w:r>
    </w:p>
    <w:p>
      <w:pPr>
        <w:pStyle w:val="BodyText"/>
        <w:spacing w:before="1"/>
      </w:pPr>
    </w:p>
    <w:p>
      <w:pPr>
        <w:pStyle w:val="BodyText"/>
        <w:ind w:left="1552" w:right="1029"/>
        <w:jc w:val="both"/>
      </w:pPr>
      <w:r>
        <w:rPr/>
        <w:t>The</w:t>
      </w:r>
      <w:r>
        <w:rPr>
          <w:spacing w:val="-6"/>
        </w:rPr>
        <w:t> </w:t>
      </w:r>
      <w:r>
        <w:rPr/>
        <w:t>Contractor</w:t>
      </w:r>
      <w:r>
        <w:rPr>
          <w:spacing w:val="-7"/>
        </w:rPr>
        <w:t> </w:t>
      </w:r>
      <w:r>
        <w:rPr/>
        <w:t>retains</w:t>
      </w:r>
      <w:r>
        <w:rPr>
          <w:spacing w:val="-6"/>
        </w:rPr>
        <w:t> </w:t>
      </w:r>
      <w:r>
        <w:rPr/>
        <w:t>the</w:t>
      </w:r>
      <w:r>
        <w:rPr>
          <w:spacing w:val="-6"/>
        </w:rPr>
        <w:t> </w:t>
      </w:r>
      <w:r>
        <w:rPr/>
        <w:t>right</w:t>
      </w:r>
      <w:r>
        <w:rPr>
          <w:spacing w:val="-7"/>
        </w:rPr>
        <w:t> </w:t>
      </w:r>
      <w:r>
        <w:rPr/>
        <w:t>to</w:t>
      </w:r>
      <w:r>
        <w:rPr>
          <w:spacing w:val="-6"/>
        </w:rPr>
        <w:t> </w:t>
      </w:r>
      <w:r>
        <w:rPr/>
        <w:t>enter</w:t>
      </w:r>
      <w:r>
        <w:rPr>
          <w:spacing w:val="-7"/>
        </w:rPr>
        <w:t> </w:t>
      </w:r>
      <w:r>
        <w:rPr/>
        <w:t>into</w:t>
      </w:r>
      <w:r>
        <w:rPr>
          <w:spacing w:val="-6"/>
        </w:rPr>
        <w:t> </w:t>
      </w:r>
      <w:r>
        <w:rPr/>
        <w:t>a</w:t>
      </w:r>
      <w:r>
        <w:rPr>
          <w:spacing w:val="-6"/>
        </w:rPr>
        <w:t> </w:t>
      </w:r>
      <w:r>
        <w:rPr/>
        <w:t>sale,</w:t>
      </w:r>
      <w:r>
        <w:rPr>
          <w:spacing w:val="-9"/>
        </w:rPr>
        <w:t> </w:t>
      </w:r>
      <w:r>
        <w:rPr/>
        <w:t>merger,</w:t>
      </w:r>
      <w:r>
        <w:rPr>
          <w:spacing w:val="-6"/>
        </w:rPr>
        <w:t> </w:t>
      </w:r>
      <w:r>
        <w:rPr/>
        <w:t>acquisition,</w:t>
      </w:r>
      <w:r>
        <w:rPr>
          <w:spacing w:val="-9"/>
        </w:rPr>
        <w:t> </w:t>
      </w:r>
      <w:r>
        <w:rPr/>
        <w:t>internal</w:t>
      </w:r>
      <w:r>
        <w:rPr>
          <w:spacing w:val="-6"/>
        </w:rPr>
        <w:t> </w:t>
      </w:r>
      <w:r>
        <w:rPr/>
        <w:t>reorganization,</w:t>
      </w:r>
      <w:r>
        <w:rPr>
          <w:spacing w:val="-7"/>
        </w:rPr>
        <w:t> </w:t>
      </w:r>
      <w:r>
        <w:rPr/>
        <w:t>or</w:t>
      </w:r>
      <w:r>
        <w:rPr>
          <w:spacing w:val="-7"/>
        </w:rPr>
        <w:t> </w:t>
      </w:r>
      <w:r>
        <w:rPr/>
        <w:t>similar</w:t>
      </w:r>
      <w:r>
        <w:rPr>
          <w:spacing w:val="-7"/>
        </w:rPr>
        <w:t> </w:t>
      </w:r>
      <w:r>
        <w:rPr/>
        <w:t>transaction involving Contractor’s business.</w:t>
      </w:r>
      <w:r>
        <w:rPr>
          <w:spacing w:val="40"/>
        </w:rPr>
        <w:t> </w:t>
      </w:r>
      <w:r>
        <w:rPr/>
        <w:t>Contractor agrees to cooperate with the State in executing amendments to the contract</w:t>
      </w:r>
      <w:r>
        <w:rPr>
          <w:spacing w:val="-2"/>
        </w:rPr>
        <w:t> </w:t>
      </w:r>
      <w:r>
        <w:rPr/>
        <w:t>to</w:t>
      </w:r>
      <w:r>
        <w:rPr>
          <w:spacing w:val="-1"/>
        </w:rPr>
        <w:t> </w:t>
      </w:r>
      <w:r>
        <w:rPr/>
        <w:t>allow for the</w:t>
      </w:r>
      <w:r>
        <w:rPr>
          <w:spacing w:val="-2"/>
        </w:rPr>
        <w:t> </w:t>
      </w:r>
      <w:r>
        <w:rPr/>
        <w:t>transaction.</w:t>
      </w:r>
      <w:r>
        <w:rPr>
          <w:spacing w:val="40"/>
        </w:rPr>
        <w:t> </w:t>
      </w:r>
      <w:r>
        <w:rPr/>
        <w:t>If</w:t>
      </w:r>
      <w:r>
        <w:rPr>
          <w:spacing w:val="-2"/>
        </w:rPr>
        <w:t> </w:t>
      </w:r>
      <w:r>
        <w:rPr/>
        <w:t>a</w:t>
      </w:r>
      <w:r>
        <w:rPr>
          <w:spacing w:val="-2"/>
        </w:rPr>
        <w:t> </w:t>
      </w:r>
      <w:r>
        <w:rPr/>
        <w:t>third party</w:t>
      </w:r>
      <w:r>
        <w:rPr>
          <w:spacing w:val="-1"/>
        </w:rPr>
        <w:t> </w:t>
      </w:r>
      <w:r>
        <w:rPr/>
        <w:t>or</w:t>
      </w:r>
      <w:r>
        <w:rPr>
          <w:spacing w:val="-2"/>
        </w:rPr>
        <w:t> </w:t>
      </w:r>
      <w:r>
        <w:rPr/>
        <w:t>entity</w:t>
      </w:r>
      <w:r>
        <w:rPr>
          <w:spacing w:val="-1"/>
        </w:rPr>
        <w:t> </w:t>
      </w:r>
      <w:r>
        <w:rPr/>
        <w:t>is involved</w:t>
      </w:r>
      <w:r>
        <w:rPr>
          <w:spacing w:val="-2"/>
        </w:rPr>
        <w:t> </w:t>
      </w:r>
      <w:r>
        <w:rPr/>
        <w:t>in</w:t>
      </w:r>
      <w:r>
        <w:rPr>
          <w:spacing w:val="-2"/>
        </w:rPr>
        <w:t> </w:t>
      </w:r>
      <w:r>
        <w:rPr/>
        <w:t>the</w:t>
      </w:r>
      <w:r>
        <w:rPr>
          <w:spacing w:val="-2"/>
        </w:rPr>
        <w:t> </w:t>
      </w:r>
      <w:r>
        <w:rPr/>
        <w:t>transaction,</w:t>
      </w:r>
      <w:r>
        <w:rPr>
          <w:spacing w:val="-2"/>
        </w:rPr>
        <w:t> </w:t>
      </w:r>
      <w:r>
        <w:rPr/>
        <w:t>the Contractor will</w:t>
      </w:r>
      <w:r>
        <w:rPr>
          <w:spacing w:val="-2"/>
        </w:rPr>
        <w:t> </w:t>
      </w:r>
      <w:r>
        <w:rPr/>
        <w:t>remain responsible</w:t>
      </w:r>
      <w:r>
        <w:rPr>
          <w:spacing w:val="-1"/>
        </w:rPr>
        <w:t> </w:t>
      </w:r>
      <w:r>
        <w:rPr/>
        <w:t>for</w:t>
      </w:r>
      <w:r>
        <w:rPr>
          <w:spacing w:val="-1"/>
        </w:rPr>
        <w:t> </w:t>
      </w:r>
      <w:r>
        <w:rPr/>
        <w:t>performance</w:t>
      </w:r>
      <w:r>
        <w:rPr>
          <w:spacing w:val="-1"/>
        </w:rPr>
        <w:t> </w:t>
      </w:r>
      <w:r>
        <w:rPr/>
        <w:t>of</w:t>
      </w:r>
      <w:r>
        <w:rPr>
          <w:spacing w:val="-3"/>
        </w:rPr>
        <w:t> </w:t>
      </w:r>
      <w:r>
        <w:rPr/>
        <w:t>the</w:t>
      </w:r>
      <w:r>
        <w:rPr>
          <w:spacing w:val="-1"/>
        </w:rPr>
        <w:t> </w:t>
      </w:r>
      <w:r>
        <w:rPr/>
        <w:t>contract</w:t>
      </w:r>
      <w:r>
        <w:rPr>
          <w:spacing w:val="-1"/>
        </w:rPr>
        <w:t> </w:t>
      </w:r>
      <w:r>
        <w:rPr/>
        <w:t>until</w:t>
      </w:r>
      <w:r>
        <w:rPr>
          <w:spacing w:val="-3"/>
        </w:rPr>
        <w:t> </w:t>
      </w:r>
      <w:r>
        <w:rPr/>
        <w:t>such</w:t>
      </w:r>
      <w:r>
        <w:rPr>
          <w:spacing w:val="-1"/>
        </w:rPr>
        <w:t> </w:t>
      </w:r>
      <w:r>
        <w:rPr/>
        <w:t>time</w:t>
      </w:r>
      <w:r>
        <w:rPr>
          <w:spacing w:val="-1"/>
        </w:rPr>
        <w:t> </w:t>
      </w:r>
      <w:r>
        <w:rPr/>
        <w:t>as</w:t>
      </w:r>
      <w:r>
        <w:rPr>
          <w:spacing w:val="-3"/>
        </w:rPr>
        <w:t> </w:t>
      </w:r>
      <w:r>
        <w:rPr/>
        <w:t>the</w:t>
      </w:r>
      <w:r>
        <w:rPr>
          <w:spacing w:val="-1"/>
        </w:rPr>
        <w:t> </w:t>
      </w:r>
      <w:r>
        <w:rPr/>
        <w:t>person</w:t>
      </w:r>
      <w:r>
        <w:rPr>
          <w:spacing w:val="-1"/>
        </w:rPr>
        <w:t> </w:t>
      </w:r>
      <w:r>
        <w:rPr/>
        <w:t>or</w:t>
      </w:r>
      <w:r>
        <w:rPr>
          <w:spacing w:val="-1"/>
        </w:rPr>
        <w:t> </w:t>
      </w:r>
      <w:r>
        <w:rPr/>
        <w:t>entity involved</w:t>
      </w:r>
      <w:r>
        <w:rPr>
          <w:spacing w:val="-1"/>
        </w:rPr>
        <w:t> </w:t>
      </w:r>
      <w:r>
        <w:rPr/>
        <w:t>in</w:t>
      </w:r>
      <w:r>
        <w:rPr>
          <w:spacing w:val="-1"/>
        </w:rPr>
        <w:t> </w:t>
      </w:r>
      <w:r>
        <w:rPr/>
        <w:t>the</w:t>
      </w:r>
      <w:r>
        <w:rPr>
          <w:spacing w:val="-1"/>
        </w:rPr>
        <w:t> </w:t>
      </w:r>
      <w:r>
        <w:rPr/>
        <w:t>transaction</w:t>
      </w:r>
      <w:r>
        <w:rPr>
          <w:spacing w:val="-1"/>
        </w:rPr>
        <w:t> </w:t>
      </w:r>
      <w:r>
        <w:rPr/>
        <w:t>agrees in writing to be contractually bound by this contract and perform all obligations of the contract.</w:t>
      </w:r>
    </w:p>
    <w:p>
      <w:pPr>
        <w:pStyle w:val="BodyText"/>
        <w:spacing w:before="11"/>
        <w:rPr>
          <w:sz w:val="17"/>
        </w:rPr>
      </w:pPr>
    </w:p>
    <w:p>
      <w:pPr>
        <w:pStyle w:val="Heading3"/>
        <w:numPr>
          <w:ilvl w:val="1"/>
          <w:numId w:val="2"/>
        </w:numPr>
        <w:tabs>
          <w:tab w:pos="1552" w:val="left" w:leader="none"/>
          <w:tab w:pos="1553" w:val="left" w:leader="none"/>
        </w:tabs>
        <w:spacing w:line="240" w:lineRule="auto" w:before="0" w:after="0"/>
        <w:ind w:left="1552" w:right="0" w:hanging="721"/>
        <w:jc w:val="left"/>
      </w:pPr>
      <w:bookmarkStart w:name="_bookmark45" w:id="48"/>
      <w:bookmarkEnd w:id="48"/>
      <w:r>
        <w:rPr/>
        <w:t>C</w:t>
      </w:r>
      <w:r>
        <w:rPr/>
        <w:t>ONTRACTING</w:t>
      </w:r>
      <w:r>
        <w:rPr>
          <w:spacing w:val="-4"/>
        </w:rPr>
        <w:t> </w:t>
      </w:r>
      <w:r>
        <w:rPr/>
        <w:t>WITH</w:t>
      </w:r>
      <w:r>
        <w:rPr>
          <w:spacing w:val="-3"/>
        </w:rPr>
        <w:t> </w:t>
      </w:r>
      <w:r>
        <w:rPr/>
        <w:t>OTHER</w:t>
      </w:r>
      <w:r>
        <w:rPr>
          <w:spacing w:val="-1"/>
        </w:rPr>
        <w:t> </w:t>
      </w:r>
      <w:r>
        <w:rPr/>
        <w:t>POLITICAL</w:t>
      </w:r>
      <w:r>
        <w:rPr>
          <w:spacing w:val="-3"/>
        </w:rPr>
        <w:t> </w:t>
      </w:r>
      <w:r>
        <w:rPr/>
        <w:t>SUB-DIVISIONS</w:t>
      </w:r>
      <w:r>
        <w:rPr>
          <w:spacing w:val="-3"/>
        </w:rPr>
        <w:t> </w:t>
      </w:r>
      <w:r>
        <w:rPr/>
        <w:t>OF</w:t>
      </w:r>
      <w:r>
        <w:rPr>
          <w:spacing w:val="-2"/>
        </w:rPr>
        <w:t> </w:t>
      </w:r>
      <w:r>
        <w:rPr/>
        <w:t>THE</w:t>
      </w:r>
      <w:r>
        <w:rPr>
          <w:spacing w:val="-3"/>
        </w:rPr>
        <w:t> </w:t>
      </w:r>
      <w:r>
        <w:rPr/>
        <w:t>STATE</w:t>
      </w:r>
      <w:r>
        <w:rPr>
          <w:spacing w:val="-2"/>
        </w:rPr>
        <w:t> </w:t>
      </w:r>
      <w:r>
        <w:rPr/>
        <w:t>OR</w:t>
      </w:r>
      <w:r>
        <w:rPr>
          <w:spacing w:val="-4"/>
        </w:rPr>
        <w:t> </w:t>
      </w:r>
      <w:r>
        <w:rPr/>
        <w:t>ANOTHER</w:t>
      </w:r>
      <w:r>
        <w:rPr>
          <w:spacing w:val="-3"/>
        </w:rPr>
        <w:t> </w:t>
      </w:r>
      <w:r>
        <w:rPr>
          <w:spacing w:val="-2"/>
        </w:rPr>
        <w:t>STATE</w:t>
      </w:r>
    </w:p>
    <w:p>
      <w:pPr>
        <w:pStyle w:val="BodyText"/>
        <w:spacing w:before="2"/>
        <w:rPr>
          <w:b/>
        </w:rPr>
      </w:pPr>
    </w:p>
    <w:tbl>
      <w:tblPr>
        <w:tblW w:w="0" w:type="auto"/>
        <w:jc w:val="left"/>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00"/>
        <w:gridCol w:w="811"/>
        <w:gridCol w:w="1892"/>
        <w:gridCol w:w="6570"/>
      </w:tblGrid>
      <w:tr>
        <w:trPr>
          <w:trHeight w:val="827" w:hRule="atLeast"/>
        </w:trPr>
        <w:tc>
          <w:tcPr>
            <w:tcW w:w="900" w:type="dxa"/>
            <w:shd w:val="clear" w:color="auto" w:fill="D9D9D9"/>
          </w:tcPr>
          <w:p>
            <w:pPr>
              <w:pStyle w:val="TableParagraph"/>
              <w:spacing w:before="9"/>
              <w:rPr>
                <w:b/>
                <w:sz w:val="17"/>
              </w:rPr>
            </w:pPr>
          </w:p>
          <w:p>
            <w:pPr>
              <w:pStyle w:val="TableParagraph"/>
              <w:ind w:left="153" w:right="123" w:hanging="5"/>
              <w:rPr>
                <w:b/>
                <w:sz w:val="18"/>
              </w:rPr>
            </w:pPr>
            <w:r>
              <w:rPr>
                <w:b/>
                <w:spacing w:val="-2"/>
                <w:sz w:val="18"/>
              </w:rPr>
              <w:t>Accept (Initial)</w:t>
            </w:r>
          </w:p>
        </w:tc>
        <w:tc>
          <w:tcPr>
            <w:tcW w:w="811" w:type="dxa"/>
            <w:shd w:val="clear" w:color="auto" w:fill="D9D9D9"/>
          </w:tcPr>
          <w:p>
            <w:pPr>
              <w:pStyle w:val="TableParagraph"/>
              <w:spacing w:before="9"/>
              <w:rPr>
                <w:b/>
                <w:sz w:val="17"/>
              </w:rPr>
            </w:pPr>
          </w:p>
          <w:p>
            <w:pPr>
              <w:pStyle w:val="TableParagraph"/>
              <w:ind w:left="108" w:firstLine="24"/>
              <w:rPr>
                <w:b/>
                <w:sz w:val="18"/>
              </w:rPr>
            </w:pPr>
            <w:r>
              <w:rPr>
                <w:b/>
                <w:spacing w:val="-2"/>
                <w:sz w:val="18"/>
              </w:rPr>
              <w:t>Reject (Initial)</w:t>
            </w:r>
          </w:p>
        </w:tc>
        <w:tc>
          <w:tcPr>
            <w:tcW w:w="1892" w:type="dxa"/>
            <w:shd w:val="clear" w:color="auto" w:fill="D9D9D9"/>
          </w:tcPr>
          <w:p>
            <w:pPr>
              <w:pStyle w:val="TableParagraph"/>
              <w:ind w:left="194" w:right="174" w:hanging="3"/>
              <w:jc w:val="center"/>
              <w:rPr>
                <w:b/>
                <w:sz w:val="18"/>
              </w:rPr>
            </w:pPr>
            <w:r>
              <w:rPr>
                <w:b/>
                <w:sz w:val="18"/>
              </w:rPr>
              <w:t>Reject &amp; Provide Alternative</w:t>
            </w:r>
            <w:r>
              <w:rPr>
                <w:b/>
                <w:spacing w:val="-13"/>
                <w:sz w:val="18"/>
              </w:rPr>
              <w:t> </w:t>
            </w:r>
            <w:r>
              <w:rPr>
                <w:b/>
                <w:sz w:val="18"/>
              </w:rPr>
              <w:t>within </w:t>
            </w:r>
            <w:r>
              <w:rPr>
                <w:b/>
                <w:spacing w:val="-2"/>
                <w:sz w:val="18"/>
              </w:rPr>
              <w:t>Solicitation</w:t>
            </w:r>
          </w:p>
          <w:p>
            <w:pPr>
              <w:pStyle w:val="TableParagraph"/>
              <w:spacing w:line="187" w:lineRule="exact"/>
              <w:ind w:left="188" w:right="170"/>
              <w:jc w:val="center"/>
              <w:rPr>
                <w:b/>
                <w:sz w:val="18"/>
              </w:rPr>
            </w:pPr>
            <w:r>
              <w:rPr>
                <w:b/>
                <w:sz w:val="18"/>
              </w:rPr>
              <w:t>Response</w:t>
            </w:r>
            <w:r>
              <w:rPr>
                <w:b/>
                <w:spacing w:val="-12"/>
                <w:sz w:val="18"/>
              </w:rPr>
              <w:t> </w:t>
            </w:r>
            <w:r>
              <w:rPr>
                <w:b/>
                <w:spacing w:val="-2"/>
                <w:sz w:val="18"/>
              </w:rPr>
              <w:t>(Initial)</w:t>
            </w:r>
          </w:p>
        </w:tc>
        <w:tc>
          <w:tcPr>
            <w:tcW w:w="6570" w:type="dxa"/>
            <w:shd w:val="clear" w:color="auto" w:fill="D9D9D9"/>
          </w:tcPr>
          <w:p>
            <w:pPr>
              <w:pStyle w:val="TableParagraph"/>
              <w:spacing w:before="9"/>
              <w:rPr>
                <w:b/>
                <w:sz w:val="26"/>
              </w:rPr>
            </w:pPr>
          </w:p>
          <w:p>
            <w:pPr>
              <w:pStyle w:val="TableParagraph"/>
              <w:ind w:left="108"/>
              <w:rPr>
                <w:b/>
                <w:sz w:val="18"/>
              </w:rPr>
            </w:pPr>
            <w:r>
              <w:rPr>
                <w:b/>
                <w:spacing w:val="-2"/>
                <w:sz w:val="18"/>
              </w:rPr>
              <w:t>NOTES/COMMENTS:</w:t>
            </w:r>
          </w:p>
        </w:tc>
      </w:tr>
      <w:tr>
        <w:trPr>
          <w:trHeight w:val="621" w:hRule="atLeast"/>
        </w:trPr>
        <w:tc>
          <w:tcPr>
            <w:tcW w:w="900" w:type="dxa"/>
          </w:tcPr>
          <w:p>
            <w:pPr>
              <w:pStyle w:val="TableParagraph"/>
              <w:rPr>
                <w:rFonts w:ascii="Times New Roman"/>
                <w:sz w:val="18"/>
              </w:rPr>
            </w:pPr>
          </w:p>
        </w:tc>
        <w:tc>
          <w:tcPr>
            <w:tcW w:w="811" w:type="dxa"/>
          </w:tcPr>
          <w:p>
            <w:pPr>
              <w:pStyle w:val="TableParagraph"/>
              <w:rPr>
                <w:rFonts w:ascii="Times New Roman"/>
                <w:sz w:val="18"/>
              </w:rPr>
            </w:pPr>
          </w:p>
        </w:tc>
        <w:tc>
          <w:tcPr>
            <w:tcW w:w="1892" w:type="dxa"/>
          </w:tcPr>
          <w:p>
            <w:pPr>
              <w:pStyle w:val="TableParagraph"/>
              <w:rPr>
                <w:rFonts w:ascii="Times New Roman"/>
                <w:sz w:val="18"/>
              </w:rPr>
            </w:pPr>
          </w:p>
        </w:tc>
        <w:tc>
          <w:tcPr>
            <w:tcW w:w="6570" w:type="dxa"/>
          </w:tcPr>
          <w:p>
            <w:pPr>
              <w:pStyle w:val="TableParagraph"/>
              <w:rPr>
                <w:rFonts w:ascii="Times New Roman"/>
                <w:sz w:val="18"/>
              </w:rPr>
            </w:pPr>
          </w:p>
        </w:tc>
      </w:tr>
    </w:tbl>
    <w:p>
      <w:pPr>
        <w:pStyle w:val="BodyText"/>
        <w:rPr>
          <w:b/>
        </w:rPr>
      </w:pPr>
    </w:p>
    <w:p>
      <w:pPr>
        <w:pStyle w:val="BodyText"/>
        <w:ind w:left="1552" w:right="1027"/>
        <w:jc w:val="both"/>
      </w:pPr>
      <w:r>
        <w:rPr/>
        <w:t>The Contractor</w:t>
      </w:r>
      <w:r>
        <w:rPr>
          <w:spacing w:val="-2"/>
        </w:rPr>
        <w:t> </w:t>
      </w:r>
      <w:r>
        <w:rPr/>
        <w:t>may, but</w:t>
      </w:r>
      <w:r>
        <w:rPr>
          <w:spacing w:val="-2"/>
        </w:rPr>
        <w:t> </w:t>
      </w:r>
      <w:r>
        <w:rPr/>
        <w:t>shall</w:t>
      </w:r>
      <w:r>
        <w:rPr>
          <w:spacing w:val="-2"/>
        </w:rPr>
        <w:t> </w:t>
      </w:r>
      <w:r>
        <w:rPr/>
        <w:t>not be required to, allow</w:t>
      </w:r>
      <w:r>
        <w:rPr>
          <w:spacing w:val="-2"/>
        </w:rPr>
        <w:t> </w:t>
      </w:r>
      <w:r>
        <w:rPr/>
        <w:t>agencies, as</w:t>
      </w:r>
      <w:r>
        <w:rPr>
          <w:spacing w:val="-1"/>
        </w:rPr>
        <w:t> </w:t>
      </w:r>
      <w:r>
        <w:rPr/>
        <w:t>defined</w:t>
      </w:r>
      <w:r>
        <w:rPr>
          <w:spacing w:val="-2"/>
        </w:rPr>
        <w:t> </w:t>
      </w:r>
      <w:r>
        <w:rPr/>
        <w:t>in Neb. Rev.</w:t>
      </w:r>
      <w:r>
        <w:rPr>
          <w:spacing w:val="-4"/>
        </w:rPr>
        <w:t> </w:t>
      </w:r>
      <w:r>
        <w:rPr/>
        <w:t>Stat. §</w:t>
      </w:r>
      <w:r>
        <w:rPr>
          <w:spacing w:val="-1"/>
        </w:rPr>
        <w:t> </w:t>
      </w:r>
      <w:r>
        <w:rPr/>
        <w:t>81-145,</w:t>
      </w:r>
      <w:r>
        <w:rPr>
          <w:spacing w:val="-2"/>
        </w:rPr>
        <w:t> </w:t>
      </w:r>
      <w:r>
        <w:rPr/>
        <w:t>to</w:t>
      </w:r>
      <w:r>
        <w:rPr>
          <w:spacing w:val="-2"/>
        </w:rPr>
        <w:t> </w:t>
      </w:r>
      <w:r>
        <w:rPr/>
        <w:t>use this contract.</w:t>
      </w:r>
      <w:r>
        <w:rPr>
          <w:spacing w:val="40"/>
        </w:rPr>
        <w:t> </w:t>
      </w:r>
      <w:r>
        <w:rPr/>
        <w:t>The terms and conditions, including price, of the contract may not be amended.</w:t>
      </w:r>
      <w:r>
        <w:rPr>
          <w:spacing w:val="40"/>
        </w:rPr>
        <w:t> </w:t>
      </w:r>
      <w:r>
        <w:rPr/>
        <w:t>The State shall not be contractually obligated or liable for any contract entered into pursuant to this clause.</w:t>
      </w:r>
    </w:p>
    <w:p>
      <w:pPr>
        <w:pStyle w:val="BodyText"/>
      </w:pPr>
    </w:p>
    <w:p>
      <w:pPr>
        <w:pStyle w:val="BodyText"/>
        <w:spacing w:before="1"/>
        <w:ind w:left="1552" w:right="1024"/>
        <w:jc w:val="both"/>
      </w:pPr>
      <w:r>
        <w:rPr/>
        <w:t>The</w:t>
      </w:r>
      <w:r>
        <w:rPr>
          <w:spacing w:val="-1"/>
        </w:rPr>
        <w:t> </w:t>
      </w:r>
      <w:r>
        <w:rPr/>
        <w:t>Contractor</w:t>
      </w:r>
      <w:r>
        <w:rPr>
          <w:spacing w:val="-1"/>
        </w:rPr>
        <w:t> </w:t>
      </w:r>
      <w:r>
        <w:rPr/>
        <w:t>may,</w:t>
      </w:r>
      <w:r>
        <w:rPr>
          <w:spacing w:val="-1"/>
        </w:rPr>
        <w:t> </w:t>
      </w:r>
      <w:r>
        <w:rPr/>
        <w:t>but</w:t>
      </w:r>
      <w:r>
        <w:rPr>
          <w:spacing w:val="-1"/>
        </w:rPr>
        <w:t> </w:t>
      </w:r>
      <w:r>
        <w:rPr/>
        <w:t>shall</w:t>
      </w:r>
      <w:r>
        <w:rPr>
          <w:spacing w:val="-3"/>
        </w:rPr>
        <w:t> </w:t>
      </w:r>
      <w:r>
        <w:rPr/>
        <w:t>not</w:t>
      </w:r>
      <w:r>
        <w:rPr>
          <w:spacing w:val="-1"/>
        </w:rPr>
        <w:t> </w:t>
      </w:r>
      <w:r>
        <w:rPr/>
        <w:t>be</w:t>
      </w:r>
      <w:r>
        <w:rPr>
          <w:spacing w:val="-1"/>
        </w:rPr>
        <w:t> </w:t>
      </w:r>
      <w:r>
        <w:rPr/>
        <w:t>required</w:t>
      </w:r>
      <w:r>
        <w:rPr>
          <w:spacing w:val="-1"/>
        </w:rPr>
        <w:t> </w:t>
      </w:r>
      <w:r>
        <w:rPr/>
        <w:t>to, allow</w:t>
      </w:r>
      <w:r>
        <w:rPr>
          <w:spacing w:val="-1"/>
        </w:rPr>
        <w:t> </w:t>
      </w:r>
      <w:r>
        <w:rPr/>
        <w:t>other</w:t>
      </w:r>
      <w:r>
        <w:rPr>
          <w:spacing w:val="-3"/>
        </w:rPr>
        <w:t> </w:t>
      </w:r>
      <w:r>
        <w:rPr/>
        <w:t>states,</w:t>
      </w:r>
      <w:r>
        <w:rPr>
          <w:spacing w:val="-1"/>
        </w:rPr>
        <w:t> </w:t>
      </w:r>
      <w:r>
        <w:rPr/>
        <w:t>agencies or</w:t>
      </w:r>
      <w:r>
        <w:rPr>
          <w:spacing w:val="-1"/>
        </w:rPr>
        <w:t> </w:t>
      </w:r>
      <w:r>
        <w:rPr/>
        <w:t>divisions of</w:t>
      </w:r>
      <w:r>
        <w:rPr>
          <w:spacing w:val="-3"/>
        </w:rPr>
        <w:t> </w:t>
      </w:r>
      <w:r>
        <w:rPr/>
        <w:t>other</w:t>
      </w:r>
      <w:r>
        <w:rPr>
          <w:spacing w:val="-1"/>
        </w:rPr>
        <w:t> </w:t>
      </w:r>
      <w:r>
        <w:rPr/>
        <w:t>states,</w:t>
      </w:r>
      <w:r>
        <w:rPr>
          <w:spacing w:val="-1"/>
        </w:rPr>
        <w:t> </w:t>
      </w:r>
      <w:r>
        <w:rPr/>
        <w:t>or</w:t>
      </w:r>
      <w:r>
        <w:rPr>
          <w:spacing w:val="-1"/>
        </w:rPr>
        <w:t> </w:t>
      </w:r>
      <w:r>
        <w:rPr/>
        <w:t>political subdivisions</w:t>
      </w:r>
      <w:r>
        <w:rPr>
          <w:spacing w:val="-8"/>
        </w:rPr>
        <w:t> </w:t>
      </w:r>
      <w:r>
        <w:rPr/>
        <w:t>of</w:t>
      </w:r>
      <w:r>
        <w:rPr>
          <w:spacing w:val="-9"/>
        </w:rPr>
        <w:t> </w:t>
      </w:r>
      <w:r>
        <w:rPr/>
        <w:t>other</w:t>
      </w:r>
      <w:r>
        <w:rPr>
          <w:spacing w:val="-9"/>
        </w:rPr>
        <w:t> </w:t>
      </w:r>
      <w:r>
        <w:rPr/>
        <w:t>states</w:t>
      </w:r>
      <w:r>
        <w:rPr>
          <w:spacing w:val="-8"/>
        </w:rPr>
        <w:t> </w:t>
      </w:r>
      <w:r>
        <w:rPr/>
        <w:t>to</w:t>
      </w:r>
      <w:r>
        <w:rPr>
          <w:spacing w:val="-10"/>
        </w:rPr>
        <w:t> </w:t>
      </w:r>
      <w:r>
        <w:rPr/>
        <w:t>use</w:t>
      </w:r>
      <w:r>
        <w:rPr>
          <w:spacing w:val="-9"/>
        </w:rPr>
        <w:t> </w:t>
      </w:r>
      <w:r>
        <w:rPr/>
        <w:t>this</w:t>
      </w:r>
      <w:r>
        <w:rPr>
          <w:spacing w:val="-8"/>
        </w:rPr>
        <w:t> </w:t>
      </w:r>
      <w:r>
        <w:rPr/>
        <w:t>contract.</w:t>
      </w:r>
      <w:r>
        <w:rPr>
          <w:spacing w:val="36"/>
        </w:rPr>
        <w:t> </w:t>
      </w:r>
      <w:r>
        <w:rPr/>
        <w:t>The</w:t>
      </w:r>
      <w:r>
        <w:rPr>
          <w:spacing w:val="-6"/>
        </w:rPr>
        <w:t> </w:t>
      </w:r>
      <w:r>
        <w:rPr/>
        <w:t>terms</w:t>
      </w:r>
      <w:r>
        <w:rPr>
          <w:spacing w:val="-8"/>
        </w:rPr>
        <w:t> </w:t>
      </w:r>
      <w:r>
        <w:rPr/>
        <w:t>and</w:t>
      </w:r>
      <w:r>
        <w:rPr>
          <w:spacing w:val="-9"/>
        </w:rPr>
        <w:t> </w:t>
      </w:r>
      <w:r>
        <w:rPr/>
        <w:t>conditions,</w:t>
      </w:r>
      <w:r>
        <w:rPr>
          <w:spacing w:val="-7"/>
        </w:rPr>
        <w:t> </w:t>
      </w:r>
      <w:r>
        <w:rPr/>
        <w:t>including</w:t>
      </w:r>
      <w:r>
        <w:rPr>
          <w:spacing w:val="-9"/>
        </w:rPr>
        <w:t> </w:t>
      </w:r>
      <w:r>
        <w:rPr/>
        <w:t>price,</w:t>
      </w:r>
      <w:r>
        <w:rPr>
          <w:spacing w:val="-10"/>
        </w:rPr>
        <w:t> </w:t>
      </w:r>
      <w:r>
        <w:rPr/>
        <w:t>of</w:t>
      </w:r>
      <w:r>
        <w:rPr>
          <w:spacing w:val="-7"/>
        </w:rPr>
        <w:t> </w:t>
      </w:r>
      <w:r>
        <w:rPr/>
        <w:t>this</w:t>
      </w:r>
      <w:r>
        <w:rPr>
          <w:spacing w:val="-8"/>
        </w:rPr>
        <w:t> </w:t>
      </w:r>
      <w:r>
        <w:rPr/>
        <w:t>contract</w:t>
      </w:r>
      <w:r>
        <w:rPr>
          <w:spacing w:val="-9"/>
        </w:rPr>
        <w:t> </w:t>
      </w:r>
      <w:r>
        <w:rPr/>
        <w:t>shall</w:t>
      </w:r>
      <w:r>
        <w:rPr>
          <w:spacing w:val="-9"/>
        </w:rPr>
        <w:t> </w:t>
      </w:r>
      <w:r>
        <w:rPr/>
        <w:t>apply to any such contract,</w:t>
      </w:r>
      <w:r>
        <w:rPr>
          <w:spacing w:val="-1"/>
        </w:rPr>
        <w:t> </w:t>
      </w:r>
      <w:r>
        <w:rPr/>
        <w:t>but may be amended upon mutual consent of the Parties.</w:t>
      </w:r>
      <w:r>
        <w:rPr>
          <w:spacing w:val="40"/>
        </w:rPr>
        <w:t> </w:t>
      </w:r>
      <w:r>
        <w:rPr/>
        <w:t>The State</w:t>
      </w:r>
      <w:r>
        <w:rPr>
          <w:spacing w:val="-1"/>
        </w:rPr>
        <w:t> </w:t>
      </w:r>
      <w:r>
        <w:rPr/>
        <w:t>of Nebraska</w:t>
      </w:r>
      <w:r>
        <w:rPr>
          <w:spacing w:val="-1"/>
        </w:rPr>
        <w:t> </w:t>
      </w:r>
      <w:r>
        <w:rPr/>
        <w:t>shall not be contractually</w:t>
      </w:r>
      <w:r>
        <w:rPr>
          <w:spacing w:val="-2"/>
        </w:rPr>
        <w:t> </w:t>
      </w:r>
      <w:r>
        <w:rPr/>
        <w:t>or</w:t>
      </w:r>
      <w:r>
        <w:rPr>
          <w:spacing w:val="-4"/>
        </w:rPr>
        <w:t> </w:t>
      </w:r>
      <w:r>
        <w:rPr/>
        <w:t>otherwise</w:t>
      </w:r>
      <w:r>
        <w:rPr>
          <w:spacing w:val="-3"/>
        </w:rPr>
        <w:t> </w:t>
      </w:r>
      <w:r>
        <w:rPr/>
        <w:t>obligated</w:t>
      </w:r>
      <w:r>
        <w:rPr>
          <w:spacing w:val="-4"/>
        </w:rPr>
        <w:t> </w:t>
      </w:r>
      <w:r>
        <w:rPr/>
        <w:t>or</w:t>
      </w:r>
      <w:r>
        <w:rPr>
          <w:spacing w:val="-7"/>
        </w:rPr>
        <w:t> </w:t>
      </w:r>
      <w:r>
        <w:rPr/>
        <w:t>liable</w:t>
      </w:r>
      <w:r>
        <w:rPr>
          <w:spacing w:val="-2"/>
        </w:rPr>
        <w:t> </w:t>
      </w:r>
      <w:r>
        <w:rPr/>
        <w:t>under</w:t>
      </w:r>
      <w:r>
        <w:rPr>
          <w:spacing w:val="-4"/>
        </w:rPr>
        <w:t> </w:t>
      </w:r>
      <w:r>
        <w:rPr/>
        <w:t>any</w:t>
      </w:r>
      <w:r>
        <w:rPr>
          <w:spacing w:val="-3"/>
        </w:rPr>
        <w:t> </w:t>
      </w:r>
      <w:r>
        <w:rPr/>
        <w:t>contract</w:t>
      </w:r>
      <w:r>
        <w:rPr>
          <w:spacing w:val="-4"/>
        </w:rPr>
        <w:t> </w:t>
      </w:r>
      <w:r>
        <w:rPr/>
        <w:t>entered</w:t>
      </w:r>
      <w:r>
        <w:rPr>
          <w:spacing w:val="-6"/>
        </w:rPr>
        <w:t> </w:t>
      </w:r>
      <w:r>
        <w:rPr/>
        <w:t>into</w:t>
      </w:r>
      <w:r>
        <w:rPr>
          <w:spacing w:val="-1"/>
        </w:rPr>
        <w:t> </w:t>
      </w:r>
      <w:r>
        <w:rPr/>
        <w:t>pursuant</w:t>
      </w:r>
      <w:r>
        <w:rPr>
          <w:spacing w:val="-4"/>
        </w:rPr>
        <w:t> </w:t>
      </w:r>
      <w:r>
        <w:rPr/>
        <w:t>to</w:t>
      </w:r>
      <w:r>
        <w:rPr>
          <w:spacing w:val="-4"/>
        </w:rPr>
        <w:t> </w:t>
      </w:r>
      <w:r>
        <w:rPr/>
        <w:t>this</w:t>
      </w:r>
      <w:r>
        <w:rPr>
          <w:spacing w:val="-3"/>
        </w:rPr>
        <w:t> </w:t>
      </w:r>
      <w:r>
        <w:rPr/>
        <w:t>clause.</w:t>
      </w:r>
      <w:r>
        <w:rPr>
          <w:spacing w:val="40"/>
        </w:rPr>
        <w:t> </w:t>
      </w:r>
      <w:r>
        <w:rPr/>
        <w:t>The</w:t>
      </w:r>
      <w:r>
        <w:rPr>
          <w:spacing w:val="-4"/>
        </w:rPr>
        <w:t> </w:t>
      </w:r>
      <w:r>
        <w:rPr/>
        <w:t>State</w:t>
      </w:r>
      <w:r>
        <w:rPr>
          <w:spacing w:val="-4"/>
        </w:rPr>
        <w:t> </w:t>
      </w:r>
      <w:r>
        <w:rPr/>
        <w:t>shall be notified if a contract is executed based upon this contract.</w:t>
      </w:r>
    </w:p>
    <w:p>
      <w:pPr>
        <w:spacing w:after="0"/>
        <w:jc w:val="both"/>
        <w:sectPr>
          <w:pgSz w:w="12240" w:h="15840"/>
          <w:pgMar w:header="0" w:footer="813" w:top="1360" w:bottom="1040" w:left="320" w:right="120"/>
        </w:sectPr>
      </w:pPr>
    </w:p>
    <w:p>
      <w:pPr>
        <w:pStyle w:val="Heading3"/>
        <w:numPr>
          <w:ilvl w:val="1"/>
          <w:numId w:val="2"/>
        </w:numPr>
        <w:tabs>
          <w:tab w:pos="1552" w:val="left" w:leader="none"/>
          <w:tab w:pos="1553" w:val="left" w:leader="none"/>
        </w:tabs>
        <w:spacing w:line="240" w:lineRule="auto" w:before="79" w:after="0"/>
        <w:ind w:left="1552" w:right="0" w:hanging="721"/>
        <w:jc w:val="left"/>
      </w:pPr>
      <w:bookmarkStart w:name="_bookmark46" w:id="49"/>
      <w:bookmarkEnd w:id="49"/>
      <w:r>
        <w:rPr/>
        <w:t>FO</w:t>
      </w:r>
      <w:r>
        <w:rPr/>
        <w:t>RCE</w:t>
      </w:r>
      <w:r>
        <w:rPr>
          <w:spacing w:val="-4"/>
        </w:rPr>
        <w:t> </w:t>
      </w:r>
      <w:r>
        <w:rPr>
          <w:spacing w:val="-2"/>
        </w:rPr>
        <w:t>MAJEURE</w:t>
      </w:r>
    </w:p>
    <w:p>
      <w:pPr>
        <w:pStyle w:val="BodyText"/>
        <w:rPr>
          <w:b/>
        </w:rPr>
      </w:pPr>
    </w:p>
    <w:tbl>
      <w:tblPr>
        <w:tblW w:w="0" w:type="auto"/>
        <w:jc w:val="left"/>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00"/>
        <w:gridCol w:w="811"/>
        <w:gridCol w:w="1892"/>
        <w:gridCol w:w="6570"/>
      </w:tblGrid>
      <w:tr>
        <w:trPr>
          <w:trHeight w:val="829" w:hRule="atLeast"/>
        </w:trPr>
        <w:tc>
          <w:tcPr>
            <w:tcW w:w="900" w:type="dxa"/>
            <w:shd w:val="clear" w:color="auto" w:fill="D9D9D9"/>
          </w:tcPr>
          <w:p>
            <w:pPr>
              <w:pStyle w:val="TableParagraph"/>
              <w:rPr>
                <w:b/>
                <w:sz w:val="18"/>
              </w:rPr>
            </w:pPr>
          </w:p>
          <w:p>
            <w:pPr>
              <w:pStyle w:val="TableParagraph"/>
              <w:ind w:left="153" w:right="123" w:hanging="5"/>
              <w:rPr>
                <w:b/>
                <w:sz w:val="18"/>
              </w:rPr>
            </w:pPr>
            <w:r>
              <w:rPr>
                <w:b/>
                <w:spacing w:val="-2"/>
                <w:sz w:val="18"/>
              </w:rPr>
              <w:t>Accept (Initial)</w:t>
            </w:r>
          </w:p>
        </w:tc>
        <w:tc>
          <w:tcPr>
            <w:tcW w:w="811" w:type="dxa"/>
            <w:shd w:val="clear" w:color="auto" w:fill="D9D9D9"/>
          </w:tcPr>
          <w:p>
            <w:pPr>
              <w:pStyle w:val="TableParagraph"/>
              <w:rPr>
                <w:b/>
                <w:sz w:val="18"/>
              </w:rPr>
            </w:pPr>
          </w:p>
          <w:p>
            <w:pPr>
              <w:pStyle w:val="TableParagraph"/>
              <w:ind w:left="108" w:firstLine="24"/>
              <w:rPr>
                <w:b/>
                <w:sz w:val="18"/>
              </w:rPr>
            </w:pPr>
            <w:r>
              <w:rPr>
                <w:b/>
                <w:spacing w:val="-2"/>
                <w:sz w:val="18"/>
              </w:rPr>
              <w:t>Reject (Initial)</w:t>
            </w:r>
          </w:p>
        </w:tc>
        <w:tc>
          <w:tcPr>
            <w:tcW w:w="1892" w:type="dxa"/>
            <w:shd w:val="clear" w:color="auto" w:fill="D9D9D9"/>
          </w:tcPr>
          <w:p>
            <w:pPr>
              <w:pStyle w:val="TableParagraph"/>
              <w:spacing w:before="1"/>
              <w:ind w:left="194" w:right="174" w:hanging="3"/>
              <w:jc w:val="center"/>
              <w:rPr>
                <w:b/>
                <w:sz w:val="18"/>
              </w:rPr>
            </w:pPr>
            <w:r>
              <w:rPr>
                <w:b/>
                <w:sz w:val="18"/>
              </w:rPr>
              <w:t>Reject &amp; Provide Alternative</w:t>
            </w:r>
            <w:r>
              <w:rPr>
                <w:b/>
                <w:spacing w:val="-13"/>
                <w:sz w:val="18"/>
              </w:rPr>
              <w:t> </w:t>
            </w:r>
            <w:r>
              <w:rPr>
                <w:b/>
                <w:sz w:val="18"/>
              </w:rPr>
              <w:t>within </w:t>
            </w:r>
            <w:r>
              <w:rPr>
                <w:b/>
                <w:spacing w:val="-2"/>
                <w:sz w:val="18"/>
              </w:rPr>
              <w:t>Solicitation</w:t>
            </w:r>
          </w:p>
          <w:p>
            <w:pPr>
              <w:pStyle w:val="TableParagraph"/>
              <w:spacing w:line="187" w:lineRule="exact" w:before="1"/>
              <w:ind w:left="188" w:right="170"/>
              <w:jc w:val="center"/>
              <w:rPr>
                <w:b/>
                <w:sz w:val="18"/>
              </w:rPr>
            </w:pPr>
            <w:r>
              <w:rPr>
                <w:b/>
                <w:sz w:val="18"/>
              </w:rPr>
              <w:t>Response</w:t>
            </w:r>
            <w:r>
              <w:rPr>
                <w:b/>
                <w:spacing w:val="-12"/>
                <w:sz w:val="18"/>
              </w:rPr>
              <w:t> </w:t>
            </w:r>
            <w:r>
              <w:rPr>
                <w:b/>
                <w:spacing w:val="-2"/>
                <w:sz w:val="18"/>
              </w:rPr>
              <w:t>(Initial)</w:t>
            </w:r>
          </w:p>
        </w:tc>
        <w:tc>
          <w:tcPr>
            <w:tcW w:w="6570" w:type="dxa"/>
            <w:shd w:val="clear" w:color="auto" w:fill="D9D9D9"/>
          </w:tcPr>
          <w:p>
            <w:pPr>
              <w:pStyle w:val="TableParagraph"/>
              <w:rPr>
                <w:b/>
                <w:sz w:val="27"/>
              </w:rPr>
            </w:pPr>
          </w:p>
          <w:p>
            <w:pPr>
              <w:pStyle w:val="TableParagraph"/>
              <w:ind w:left="108"/>
              <w:rPr>
                <w:b/>
                <w:sz w:val="18"/>
              </w:rPr>
            </w:pPr>
            <w:r>
              <w:rPr>
                <w:b/>
                <w:spacing w:val="-2"/>
                <w:sz w:val="18"/>
              </w:rPr>
              <w:t>NOTES/COMMENTS:</w:t>
            </w:r>
          </w:p>
        </w:tc>
      </w:tr>
      <w:tr>
        <w:trPr>
          <w:trHeight w:val="620" w:hRule="atLeast"/>
        </w:trPr>
        <w:tc>
          <w:tcPr>
            <w:tcW w:w="900" w:type="dxa"/>
          </w:tcPr>
          <w:p>
            <w:pPr>
              <w:pStyle w:val="TableParagraph"/>
              <w:rPr>
                <w:rFonts w:ascii="Times New Roman"/>
                <w:sz w:val="18"/>
              </w:rPr>
            </w:pPr>
          </w:p>
        </w:tc>
        <w:tc>
          <w:tcPr>
            <w:tcW w:w="811" w:type="dxa"/>
          </w:tcPr>
          <w:p>
            <w:pPr>
              <w:pStyle w:val="TableParagraph"/>
              <w:rPr>
                <w:rFonts w:ascii="Times New Roman"/>
                <w:sz w:val="18"/>
              </w:rPr>
            </w:pPr>
          </w:p>
        </w:tc>
        <w:tc>
          <w:tcPr>
            <w:tcW w:w="1892" w:type="dxa"/>
          </w:tcPr>
          <w:p>
            <w:pPr>
              <w:pStyle w:val="TableParagraph"/>
              <w:rPr>
                <w:rFonts w:ascii="Times New Roman"/>
                <w:sz w:val="18"/>
              </w:rPr>
            </w:pPr>
          </w:p>
        </w:tc>
        <w:tc>
          <w:tcPr>
            <w:tcW w:w="6570" w:type="dxa"/>
          </w:tcPr>
          <w:p>
            <w:pPr>
              <w:pStyle w:val="TableParagraph"/>
              <w:rPr>
                <w:rFonts w:ascii="Times New Roman"/>
                <w:sz w:val="18"/>
              </w:rPr>
            </w:pPr>
          </w:p>
        </w:tc>
      </w:tr>
    </w:tbl>
    <w:p>
      <w:pPr>
        <w:pStyle w:val="BodyText"/>
        <w:spacing w:before="10"/>
        <w:rPr>
          <w:b/>
          <w:sz w:val="17"/>
        </w:rPr>
      </w:pPr>
    </w:p>
    <w:p>
      <w:pPr>
        <w:pStyle w:val="BodyText"/>
        <w:ind w:left="1552" w:right="1026"/>
        <w:jc w:val="both"/>
      </w:pPr>
      <w:r>
        <w:rPr/>
        <w:t>Neither party shall be liable for any costs or damages, or for default resulting from its inability to perform any of its obligations</w:t>
      </w:r>
      <w:r>
        <w:rPr>
          <w:spacing w:val="-8"/>
        </w:rPr>
        <w:t> </w:t>
      </w:r>
      <w:r>
        <w:rPr/>
        <w:t>under</w:t>
      </w:r>
      <w:r>
        <w:rPr>
          <w:spacing w:val="-9"/>
        </w:rPr>
        <w:t> </w:t>
      </w:r>
      <w:r>
        <w:rPr/>
        <w:t>the</w:t>
      </w:r>
      <w:r>
        <w:rPr>
          <w:spacing w:val="-9"/>
        </w:rPr>
        <w:t> </w:t>
      </w:r>
      <w:r>
        <w:rPr/>
        <w:t>contract</w:t>
      </w:r>
      <w:r>
        <w:rPr>
          <w:spacing w:val="-9"/>
        </w:rPr>
        <w:t> </w:t>
      </w:r>
      <w:r>
        <w:rPr/>
        <w:t>due</w:t>
      </w:r>
      <w:r>
        <w:rPr>
          <w:spacing w:val="-6"/>
        </w:rPr>
        <w:t> </w:t>
      </w:r>
      <w:r>
        <w:rPr/>
        <w:t>to</w:t>
      </w:r>
      <w:r>
        <w:rPr>
          <w:spacing w:val="-6"/>
        </w:rPr>
        <w:t> </w:t>
      </w:r>
      <w:r>
        <w:rPr/>
        <w:t>a</w:t>
      </w:r>
      <w:r>
        <w:rPr>
          <w:spacing w:val="-9"/>
        </w:rPr>
        <w:t> </w:t>
      </w:r>
      <w:r>
        <w:rPr/>
        <w:t>natural</w:t>
      </w:r>
      <w:r>
        <w:rPr>
          <w:spacing w:val="-2"/>
        </w:rPr>
        <w:t> </w:t>
      </w:r>
      <w:r>
        <w:rPr/>
        <w:t>or</w:t>
      </w:r>
      <w:r>
        <w:rPr>
          <w:spacing w:val="-9"/>
        </w:rPr>
        <w:t> </w:t>
      </w:r>
      <w:r>
        <w:rPr/>
        <w:t>man-made</w:t>
      </w:r>
      <w:r>
        <w:rPr>
          <w:spacing w:val="-11"/>
        </w:rPr>
        <w:t> </w:t>
      </w:r>
      <w:r>
        <w:rPr/>
        <w:t>event</w:t>
      </w:r>
      <w:r>
        <w:rPr>
          <w:spacing w:val="-5"/>
        </w:rPr>
        <w:t> </w:t>
      </w:r>
      <w:r>
        <w:rPr/>
        <w:t>outside</w:t>
      </w:r>
      <w:r>
        <w:rPr>
          <w:spacing w:val="-9"/>
        </w:rPr>
        <w:t> </w:t>
      </w:r>
      <w:r>
        <w:rPr/>
        <w:t>the</w:t>
      </w:r>
      <w:r>
        <w:rPr>
          <w:spacing w:val="-9"/>
        </w:rPr>
        <w:t> </w:t>
      </w:r>
      <w:r>
        <w:rPr/>
        <w:t>control</w:t>
      </w:r>
      <w:r>
        <w:rPr>
          <w:spacing w:val="-6"/>
        </w:rPr>
        <w:t> </w:t>
      </w:r>
      <w:r>
        <w:rPr/>
        <w:t>and</w:t>
      </w:r>
      <w:r>
        <w:rPr>
          <w:spacing w:val="-9"/>
        </w:rPr>
        <w:t> </w:t>
      </w:r>
      <w:r>
        <w:rPr/>
        <w:t>not</w:t>
      </w:r>
      <w:r>
        <w:rPr>
          <w:spacing w:val="-7"/>
        </w:rPr>
        <w:t> </w:t>
      </w:r>
      <w:r>
        <w:rPr/>
        <w:t>the</w:t>
      </w:r>
      <w:r>
        <w:rPr>
          <w:spacing w:val="-6"/>
        </w:rPr>
        <w:t> </w:t>
      </w:r>
      <w:r>
        <w:rPr/>
        <w:t>fault</w:t>
      </w:r>
      <w:r>
        <w:rPr>
          <w:spacing w:val="-9"/>
        </w:rPr>
        <w:t> </w:t>
      </w:r>
      <w:r>
        <w:rPr/>
        <w:t>of</w:t>
      </w:r>
      <w:r>
        <w:rPr>
          <w:spacing w:val="-9"/>
        </w:rPr>
        <w:t> </w:t>
      </w:r>
      <w:r>
        <w:rPr/>
        <w:t>the</w:t>
      </w:r>
      <w:r>
        <w:rPr>
          <w:spacing w:val="-9"/>
        </w:rPr>
        <w:t> </w:t>
      </w:r>
      <w:r>
        <w:rPr/>
        <w:t>affected party</w:t>
      </w:r>
      <w:r>
        <w:rPr>
          <w:spacing w:val="-1"/>
        </w:rPr>
        <w:t> </w:t>
      </w:r>
      <w:r>
        <w:rPr/>
        <w:t>(“Force</w:t>
      </w:r>
      <w:r>
        <w:rPr>
          <w:spacing w:val="-2"/>
        </w:rPr>
        <w:t> </w:t>
      </w:r>
      <w:r>
        <w:rPr/>
        <w:t>Majeure</w:t>
      </w:r>
      <w:r>
        <w:rPr>
          <w:spacing w:val="-2"/>
        </w:rPr>
        <w:t> </w:t>
      </w:r>
      <w:r>
        <w:rPr/>
        <w:t>Event”).</w:t>
      </w:r>
      <w:r>
        <w:rPr>
          <w:spacing w:val="40"/>
        </w:rPr>
        <w:t> </w:t>
      </w:r>
      <w:r>
        <w:rPr/>
        <w:t>The Party</w:t>
      </w:r>
      <w:r>
        <w:rPr>
          <w:spacing w:val="-1"/>
        </w:rPr>
        <w:t> </w:t>
      </w:r>
      <w:r>
        <w:rPr/>
        <w:t>so</w:t>
      </w:r>
      <w:r>
        <w:rPr>
          <w:spacing w:val="-2"/>
        </w:rPr>
        <w:t> </w:t>
      </w:r>
      <w:r>
        <w:rPr/>
        <w:t>affected</w:t>
      </w:r>
      <w:r>
        <w:rPr>
          <w:spacing w:val="-2"/>
        </w:rPr>
        <w:t> </w:t>
      </w:r>
      <w:r>
        <w:rPr/>
        <w:t>shall</w:t>
      </w:r>
      <w:r>
        <w:rPr>
          <w:spacing w:val="-2"/>
        </w:rPr>
        <w:t> </w:t>
      </w:r>
      <w:r>
        <w:rPr/>
        <w:t>immediately make a</w:t>
      </w:r>
      <w:r>
        <w:rPr>
          <w:spacing w:val="-2"/>
        </w:rPr>
        <w:t> </w:t>
      </w:r>
      <w:r>
        <w:rPr/>
        <w:t>written request for</w:t>
      </w:r>
      <w:r>
        <w:rPr>
          <w:spacing w:val="-2"/>
        </w:rPr>
        <w:t> </w:t>
      </w:r>
      <w:r>
        <w:rPr/>
        <w:t>relief</w:t>
      </w:r>
      <w:r>
        <w:rPr>
          <w:spacing w:val="-2"/>
        </w:rPr>
        <w:t> </w:t>
      </w:r>
      <w:r>
        <w:rPr/>
        <w:t>to</w:t>
      </w:r>
      <w:r>
        <w:rPr>
          <w:spacing w:val="-1"/>
        </w:rPr>
        <w:t> </w:t>
      </w:r>
      <w:r>
        <w:rPr/>
        <w:t>the</w:t>
      </w:r>
      <w:r>
        <w:rPr>
          <w:spacing w:val="-2"/>
        </w:rPr>
        <w:t> </w:t>
      </w:r>
      <w:r>
        <w:rPr/>
        <w:t>other party, and shall have the burden of proof to justify the request.</w:t>
      </w:r>
      <w:r>
        <w:rPr>
          <w:spacing w:val="40"/>
        </w:rPr>
        <w:t> </w:t>
      </w:r>
      <w:r>
        <w:rPr/>
        <w:t>The other Party may granted the relief requested; relief may not be unreasonably withheld.</w:t>
      </w:r>
      <w:r>
        <w:rPr>
          <w:spacing w:val="40"/>
        </w:rPr>
        <w:t> </w:t>
      </w:r>
      <w:r>
        <w:rPr/>
        <w:t>Labor disputes with the impacted party’s own employees will not be considered a Force Majeure Event.</w:t>
      </w:r>
    </w:p>
    <w:p>
      <w:pPr>
        <w:pStyle w:val="BodyText"/>
        <w:spacing w:before="1"/>
      </w:pPr>
    </w:p>
    <w:p>
      <w:pPr>
        <w:pStyle w:val="Heading3"/>
        <w:numPr>
          <w:ilvl w:val="1"/>
          <w:numId w:val="2"/>
        </w:numPr>
        <w:tabs>
          <w:tab w:pos="1552" w:val="left" w:leader="none"/>
          <w:tab w:pos="1553" w:val="left" w:leader="none"/>
        </w:tabs>
        <w:spacing w:line="240" w:lineRule="auto" w:before="0" w:after="0"/>
        <w:ind w:left="1552" w:right="0" w:hanging="721"/>
        <w:jc w:val="left"/>
      </w:pPr>
      <w:bookmarkStart w:name="_bookmark47" w:id="50"/>
      <w:bookmarkEnd w:id="50"/>
      <w:r>
        <w:rPr>
          <w:spacing w:val="-2"/>
        </w:rPr>
        <w:t>C</w:t>
      </w:r>
      <w:r>
        <w:rPr>
          <w:spacing w:val="-2"/>
        </w:rPr>
        <w:t>ONFIDENTIALITY</w:t>
      </w:r>
    </w:p>
    <w:p>
      <w:pPr>
        <w:pStyle w:val="BodyText"/>
        <w:spacing w:before="3"/>
        <w:rPr>
          <w:b/>
        </w:rPr>
      </w:pPr>
    </w:p>
    <w:tbl>
      <w:tblPr>
        <w:tblW w:w="0" w:type="auto"/>
        <w:jc w:val="left"/>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00"/>
        <w:gridCol w:w="811"/>
        <w:gridCol w:w="1880"/>
        <w:gridCol w:w="6582"/>
      </w:tblGrid>
      <w:tr>
        <w:trPr>
          <w:trHeight w:val="827" w:hRule="atLeast"/>
        </w:trPr>
        <w:tc>
          <w:tcPr>
            <w:tcW w:w="900" w:type="dxa"/>
            <w:shd w:val="clear" w:color="auto" w:fill="D9D9D9"/>
          </w:tcPr>
          <w:p>
            <w:pPr>
              <w:pStyle w:val="TableParagraph"/>
              <w:spacing w:before="9"/>
              <w:rPr>
                <w:b/>
                <w:sz w:val="17"/>
              </w:rPr>
            </w:pPr>
          </w:p>
          <w:p>
            <w:pPr>
              <w:pStyle w:val="TableParagraph"/>
              <w:ind w:left="153" w:right="123" w:hanging="5"/>
              <w:rPr>
                <w:b/>
                <w:sz w:val="18"/>
              </w:rPr>
            </w:pPr>
            <w:r>
              <w:rPr>
                <w:b/>
                <w:spacing w:val="-2"/>
                <w:sz w:val="18"/>
              </w:rPr>
              <w:t>Accept (Initial)</w:t>
            </w:r>
          </w:p>
        </w:tc>
        <w:tc>
          <w:tcPr>
            <w:tcW w:w="811" w:type="dxa"/>
            <w:shd w:val="clear" w:color="auto" w:fill="D9D9D9"/>
          </w:tcPr>
          <w:p>
            <w:pPr>
              <w:pStyle w:val="TableParagraph"/>
              <w:spacing w:before="9"/>
              <w:rPr>
                <w:b/>
                <w:sz w:val="17"/>
              </w:rPr>
            </w:pPr>
          </w:p>
          <w:p>
            <w:pPr>
              <w:pStyle w:val="TableParagraph"/>
              <w:ind w:left="108" w:firstLine="24"/>
              <w:rPr>
                <w:b/>
                <w:sz w:val="18"/>
              </w:rPr>
            </w:pPr>
            <w:r>
              <w:rPr>
                <w:b/>
                <w:spacing w:val="-2"/>
                <w:sz w:val="18"/>
              </w:rPr>
              <w:t>Reject (Initial)</w:t>
            </w:r>
          </w:p>
        </w:tc>
        <w:tc>
          <w:tcPr>
            <w:tcW w:w="1880" w:type="dxa"/>
            <w:shd w:val="clear" w:color="auto" w:fill="D9D9D9"/>
          </w:tcPr>
          <w:p>
            <w:pPr>
              <w:pStyle w:val="TableParagraph"/>
              <w:ind w:left="187" w:right="169" w:firstLine="2"/>
              <w:jc w:val="center"/>
              <w:rPr>
                <w:b/>
                <w:sz w:val="18"/>
              </w:rPr>
            </w:pPr>
            <w:r>
              <w:rPr>
                <w:b/>
                <w:sz w:val="18"/>
              </w:rPr>
              <w:t>Reject &amp; Provide Alternative</w:t>
            </w:r>
            <w:r>
              <w:rPr>
                <w:b/>
                <w:spacing w:val="-13"/>
                <w:sz w:val="18"/>
              </w:rPr>
              <w:t> </w:t>
            </w:r>
            <w:r>
              <w:rPr>
                <w:b/>
                <w:sz w:val="18"/>
              </w:rPr>
              <w:t>within </w:t>
            </w:r>
            <w:r>
              <w:rPr>
                <w:b/>
                <w:spacing w:val="-2"/>
                <w:sz w:val="18"/>
              </w:rPr>
              <w:t>Solicitation</w:t>
            </w:r>
          </w:p>
          <w:p>
            <w:pPr>
              <w:pStyle w:val="TableParagraph"/>
              <w:spacing w:line="187" w:lineRule="exact"/>
              <w:ind w:left="184" w:right="164"/>
              <w:jc w:val="center"/>
              <w:rPr>
                <w:b/>
                <w:sz w:val="18"/>
              </w:rPr>
            </w:pPr>
            <w:r>
              <w:rPr>
                <w:b/>
                <w:sz w:val="18"/>
              </w:rPr>
              <w:t>Response</w:t>
            </w:r>
            <w:r>
              <w:rPr>
                <w:b/>
                <w:spacing w:val="-12"/>
                <w:sz w:val="18"/>
              </w:rPr>
              <w:t> </w:t>
            </w:r>
            <w:r>
              <w:rPr>
                <w:b/>
                <w:spacing w:val="-2"/>
                <w:sz w:val="18"/>
              </w:rPr>
              <w:t>(Initial)</w:t>
            </w:r>
          </w:p>
        </w:tc>
        <w:tc>
          <w:tcPr>
            <w:tcW w:w="6582" w:type="dxa"/>
            <w:shd w:val="clear" w:color="auto" w:fill="D9D9D9"/>
          </w:tcPr>
          <w:p>
            <w:pPr>
              <w:pStyle w:val="TableParagraph"/>
              <w:spacing w:before="9"/>
              <w:rPr>
                <w:b/>
                <w:sz w:val="26"/>
              </w:rPr>
            </w:pPr>
          </w:p>
          <w:p>
            <w:pPr>
              <w:pStyle w:val="TableParagraph"/>
              <w:ind w:left="108"/>
              <w:rPr>
                <w:b/>
                <w:sz w:val="18"/>
              </w:rPr>
            </w:pPr>
            <w:r>
              <w:rPr>
                <w:b/>
                <w:spacing w:val="-2"/>
                <w:sz w:val="18"/>
              </w:rPr>
              <w:t>NOTES/COMMENTS:</w:t>
            </w:r>
          </w:p>
        </w:tc>
      </w:tr>
      <w:tr>
        <w:trPr>
          <w:trHeight w:val="620" w:hRule="atLeast"/>
        </w:trPr>
        <w:tc>
          <w:tcPr>
            <w:tcW w:w="900" w:type="dxa"/>
          </w:tcPr>
          <w:p>
            <w:pPr>
              <w:pStyle w:val="TableParagraph"/>
              <w:rPr>
                <w:rFonts w:ascii="Times New Roman"/>
                <w:sz w:val="18"/>
              </w:rPr>
            </w:pPr>
          </w:p>
        </w:tc>
        <w:tc>
          <w:tcPr>
            <w:tcW w:w="811" w:type="dxa"/>
          </w:tcPr>
          <w:p>
            <w:pPr>
              <w:pStyle w:val="TableParagraph"/>
              <w:rPr>
                <w:rFonts w:ascii="Times New Roman"/>
                <w:sz w:val="18"/>
              </w:rPr>
            </w:pPr>
          </w:p>
        </w:tc>
        <w:tc>
          <w:tcPr>
            <w:tcW w:w="1880" w:type="dxa"/>
          </w:tcPr>
          <w:p>
            <w:pPr>
              <w:pStyle w:val="TableParagraph"/>
              <w:rPr>
                <w:rFonts w:ascii="Times New Roman"/>
                <w:sz w:val="18"/>
              </w:rPr>
            </w:pPr>
          </w:p>
        </w:tc>
        <w:tc>
          <w:tcPr>
            <w:tcW w:w="6582" w:type="dxa"/>
          </w:tcPr>
          <w:p>
            <w:pPr>
              <w:pStyle w:val="TableParagraph"/>
              <w:rPr>
                <w:rFonts w:ascii="Times New Roman"/>
                <w:sz w:val="18"/>
              </w:rPr>
            </w:pPr>
          </w:p>
        </w:tc>
      </w:tr>
    </w:tbl>
    <w:p>
      <w:pPr>
        <w:pStyle w:val="BodyText"/>
        <w:spacing w:before="1"/>
        <w:rPr>
          <w:b/>
        </w:rPr>
      </w:pPr>
    </w:p>
    <w:p>
      <w:pPr>
        <w:pStyle w:val="BodyText"/>
        <w:ind w:left="1552" w:right="1026"/>
        <w:jc w:val="both"/>
      </w:pPr>
      <w:r>
        <w:rPr/>
        <w:t>All materials and information provided by the Parties or acquired by a Party on behalf of the other Party shall be regarded as confidential information.</w:t>
      </w:r>
      <w:r>
        <w:rPr>
          <w:spacing w:val="40"/>
        </w:rPr>
        <w:t> </w:t>
      </w:r>
      <w:r>
        <w:rPr/>
        <w:t>All materials and information provided or acquired shall be handled in accordance</w:t>
      </w:r>
      <w:r>
        <w:rPr>
          <w:spacing w:val="-9"/>
        </w:rPr>
        <w:t> </w:t>
      </w:r>
      <w:r>
        <w:rPr/>
        <w:t>with</w:t>
      </w:r>
      <w:r>
        <w:rPr>
          <w:spacing w:val="-9"/>
        </w:rPr>
        <w:t> </w:t>
      </w:r>
      <w:r>
        <w:rPr/>
        <w:t>federal</w:t>
      </w:r>
      <w:r>
        <w:rPr>
          <w:spacing w:val="-9"/>
        </w:rPr>
        <w:t> </w:t>
      </w:r>
      <w:r>
        <w:rPr/>
        <w:t>and</w:t>
      </w:r>
      <w:r>
        <w:rPr>
          <w:spacing w:val="-9"/>
        </w:rPr>
        <w:t> </w:t>
      </w:r>
      <w:r>
        <w:rPr/>
        <w:t>state</w:t>
      </w:r>
      <w:r>
        <w:rPr>
          <w:spacing w:val="-8"/>
        </w:rPr>
        <w:t> </w:t>
      </w:r>
      <w:r>
        <w:rPr/>
        <w:t>law,</w:t>
      </w:r>
      <w:r>
        <w:rPr>
          <w:spacing w:val="-9"/>
        </w:rPr>
        <w:t> </w:t>
      </w:r>
      <w:r>
        <w:rPr/>
        <w:t>and</w:t>
      </w:r>
      <w:r>
        <w:rPr>
          <w:spacing w:val="-9"/>
        </w:rPr>
        <w:t> </w:t>
      </w:r>
      <w:r>
        <w:rPr/>
        <w:t>ethical</w:t>
      </w:r>
      <w:r>
        <w:rPr>
          <w:spacing w:val="-9"/>
        </w:rPr>
        <w:t> </w:t>
      </w:r>
      <w:r>
        <w:rPr/>
        <w:t>standards.</w:t>
      </w:r>
      <w:r>
        <w:rPr>
          <w:spacing w:val="38"/>
        </w:rPr>
        <w:t> </w:t>
      </w:r>
      <w:r>
        <w:rPr/>
        <w:t>Should</w:t>
      </w:r>
      <w:r>
        <w:rPr>
          <w:spacing w:val="-9"/>
        </w:rPr>
        <w:t> </w:t>
      </w:r>
      <w:r>
        <w:rPr/>
        <w:t>said</w:t>
      </w:r>
      <w:r>
        <w:rPr>
          <w:spacing w:val="-9"/>
        </w:rPr>
        <w:t> </w:t>
      </w:r>
      <w:r>
        <w:rPr/>
        <w:t>confidentiality</w:t>
      </w:r>
      <w:r>
        <w:rPr>
          <w:spacing w:val="-8"/>
        </w:rPr>
        <w:t> </w:t>
      </w:r>
      <w:r>
        <w:rPr/>
        <w:t>be</w:t>
      </w:r>
      <w:r>
        <w:rPr>
          <w:spacing w:val="-9"/>
        </w:rPr>
        <w:t> </w:t>
      </w:r>
      <w:r>
        <w:rPr/>
        <w:t>breached</w:t>
      </w:r>
      <w:r>
        <w:rPr>
          <w:spacing w:val="-9"/>
        </w:rPr>
        <w:t> </w:t>
      </w:r>
      <w:r>
        <w:rPr/>
        <w:t>by</w:t>
      </w:r>
      <w:r>
        <w:rPr>
          <w:spacing w:val="-8"/>
        </w:rPr>
        <w:t> </w:t>
      </w:r>
      <w:r>
        <w:rPr/>
        <w:t>a</w:t>
      </w:r>
      <w:r>
        <w:rPr>
          <w:spacing w:val="-4"/>
        </w:rPr>
        <w:t> </w:t>
      </w:r>
      <w:r>
        <w:rPr/>
        <w:t>Party,</w:t>
      </w:r>
      <w:r>
        <w:rPr>
          <w:spacing w:val="-7"/>
        </w:rPr>
        <w:t> </w:t>
      </w:r>
      <w:r>
        <w:rPr/>
        <w:t>the Party shall notify the other Party immediately of said breach and take immediate corrective action.</w:t>
      </w:r>
    </w:p>
    <w:p>
      <w:pPr>
        <w:pStyle w:val="BodyText"/>
        <w:spacing w:before="11"/>
        <w:rPr>
          <w:sz w:val="17"/>
        </w:rPr>
      </w:pPr>
    </w:p>
    <w:p>
      <w:pPr>
        <w:pStyle w:val="BodyText"/>
        <w:ind w:left="1552" w:right="1031"/>
        <w:jc w:val="both"/>
      </w:pPr>
      <w:r>
        <w:rPr/>
        <w:t>It is incumbent upon the Parties to inform their officers and employees of the penalties for improper disclosure imposed</w:t>
      </w:r>
      <w:r>
        <w:rPr>
          <w:spacing w:val="-6"/>
        </w:rPr>
        <w:t> </w:t>
      </w:r>
      <w:r>
        <w:rPr/>
        <w:t>by</w:t>
      </w:r>
      <w:r>
        <w:rPr>
          <w:spacing w:val="-3"/>
        </w:rPr>
        <w:t> </w:t>
      </w:r>
      <w:r>
        <w:rPr/>
        <w:t>the</w:t>
      </w:r>
      <w:r>
        <w:rPr>
          <w:spacing w:val="-4"/>
        </w:rPr>
        <w:t> </w:t>
      </w:r>
      <w:r>
        <w:rPr/>
        <w:t>Privacy</w:t>
      </w:r>
      <w:r>
        <w:rPr>
          <w:spacing w:val="-3"/>
        </w:rPr>
        <w:t> </w:t>
      </w:r>
      <w:r>
        <w:rPr/>
        <w:t>Act</w:t>
      </w:r>
      <w:r>
        <w:rPr>
          <w:spacing w:val="-7"/>
        </w:rPr>
        <w:t> </w:t>
      </w:r>
      <w:r>
        <w:rPr/>
        <w:t>of</w:t>
      </w:r>
      <w:r>
        <w:rPr>
          <w:spacing w:val="-7"/>
        </w:rPr>
        <w:t> </w:t>
      </w:r>
      <w:r>
        <w:rPr/>
        <w:t>1974,</w:t>
      </w:r>
      <w:r>
        <w:rPr>
          <w:spacing w:val="-7"/>
        </w:rPr>
        <w:t> </w:t>
      </w:r>
      <w:r>
        <w:rPr/>
        <w:t>5</w:t>
      </w:r>
      <w:r>
        <w:rPr>
          <w:spacing w:val="-4"/>
        </w:rPr>
        <w:t> </w:t>
      </w:r>
      <w:r>
        <w:rPr/>
        <w:t>U.S.C.</w:t>
      </w:r>
      <w:r>
        <w:rPr>
          <w:spacing w:val="-4"/>
        </w:rPr>
        <w:t> </w:t>
      </w:r>
      <w:r>
        <w:rPr/>
        <w:t>552a.</w:t>
      </w:r>
      <w:r>
        <w:rPr>
          <w:spacing w:val="40"/>
        </w:rPr>
        <w:t> </w:t>
      </w:r>
      <w:r>
        <w:rPr/>
        <w:t>Specifically,</w:t>
      </w:r>
      <w:r>
        <w:rPr>
          <w:spacing w:val="-4"/>
        </w:rPr>
        <w:t> </w:t>
      </w:r>
      <w:r>
        <w:rPr/>
        <w:t>5</w:t>
      </w:r>
      <w:r>
        <w:rPr>
          <w:spacing w:val="-4"/>
        </w:rPr>
        <w:t> </w:t>
      </w:r>
      <w:r>
        <w:rPr/>
        <w:t>U.S.C.</w:t>
      </w:r>
      <w:r>
        <w:rPr>
          <w:spacing w:val="-4"/>
        </w:rPr>
        <w:t> </w:t>
      </w:r>
      <w:r>
        <w:rPr/>
        <w:t>552a</w:t>
      </w:r>
      <w:r>
        <w:rPr>
          <w:spacing w:val="-4"/>
        </w:rPr>
        <w:t> </w:t>
      </w:r>
      <w:r>
        <w:rPr/>
        <w:t>(i)(1),</w:t>
      </w:r>
      <w:r>
        <w:rPr>
          <w:spacing w:val="-4"/>
        </w:rPr>
        <w:t> </w:t>
      </w:r>
      <w:r>
        <w:rPr/>
        <w:t>which</w:t>
      </w:r>
      <w:r>
        <w:rPr>
          <w:spacing w:val="-4"/>
        </w:rPr>
        <w:t> </w:t>
      </w:r>
      <w:r>
        <w:rPr/>
        <w:t>is</w:t>
      </w:r>
      <w:r>
        <w:rPr>
          <w:spacing w:val="-3"/>
        </w:rPr>
        <w:t> </w:t>
      </w:r>
      <w:r>
        <w:rPr/>
        <w:t>made</w:t>
      </w:r>
      <w:r>
        <w:rPr>
          <w:spacing w:val="-6"/>
        </w:rPr>
        <w:t> </w:t>
      </w:r>
      <w:r>
        <w:rPr/>
        <w:t>applicable</w:t>
      </w:r>
      <w:r>
        <w:rPr>
          <w:spacing w:val="-6"/>
        </w:rPr>
        <w:t> </w:t>
      </w:r>
      <w:r>
        <w:rPr/>
        <w:t>by</w:t>
      </w:r>
      <w:r>
        <w:rPr>
          <w:spacing w:val="-3"/>
        </w:rPr>
        <w:t> </w:t>
      </w:r>
      <w:r>
        <w:rPr/>
        <w:t>5</w:t>
      </w:r>
    </w:p>
    <w:p>
      <w:pPr>
        <w:pStyle w:val="BodyText"/>
        <w:ind w:left="1552" w:right="1025"/>
        <w:jc w:val="both"/>
      </w:pPr>
      <w:r>
        <w:rPr/>
        <w:t>U.S.C. 552a (m)(1), provides that any officer or employee, who by virtue of his/her employment or official position has possession of or access to agency records which contain individually identifiable information, the disclosure of which</w:t>
      </w:r>
      <w:r>
        <w:rPr>
          <w:spacing w:val="-2"/>
        </w:rPr>
        <w:t> </w:t>
      </w:r>
      <w:r>
        <w:rPr/>
        <w:t>is</w:t>
      </w:r>
      <w:r>
        <w:rPr>
          <w:spacing w:val="-1"/>
        </w:rPr>
        <w:t> </w:t>
      </w:r>
      <w:r>
        <w:rPr/>
        <w:t>prohibited</w:t>
      </w:r>
      <w:r>
        <w:rPr>
          <w:spacing w:val="-2"/>
        </w:rPr>
        <w:t> </w:t>
      </w:r>
      <w:r>
        <w:rPr/>
        <w:t>by</w:t>
      </w:r>
      <w:r>
        <w:rPr>
          <w:spacing w:val="-1"/>
        </w:rPr>
        <w:t> </w:t>
      </w:r>
      <w:r>
        <w:rPr/>
        <w:t>the Privacy</w:t>
      </w:r>
      <w:r>
        <w:rPr>
          <w:spacing w:val="-1"/>
        </w:rPr>
        <w:t> </w:t>
      </w:r>
      <w:r>
        <w:rPr/>
        <w:t>Act or regulations</w:t>
      </w:r>
      <w:r>
        <w:rPr>
          <w:spacing w:val="-1"/>
        </w:rPr>
        <w:t> </w:t>
      </w:r>
      <w:r>
        <w:rPr/>
        <w:t>established</w:t>
      </w:r>
      <w:r>
        <w:rPr>
          <w:spacing w:val="-2"/>
        </w:rPr>
        <w:t> </w:t>
      </w:r>
      <w:r>
        <w:rPr/>
        <w:t>thereunder,</w:t>
      </w:r>
      <w:r>
        <w:rPr>
          <w:spacing w:val="-2"/>
        </w:rPr>
        <w:t> </w:t>
      </w:r>
      <w:r>
        <w:rPr/>
        <w:t>and</w:t>
      </w:r>
      <w:r>
        <w:rPr>
          <w:spacing w:val="-2"/>
        </w:rPr>
        <w:t> </w:t>
      </w:r>
      <w:r>
        <w:rPr/>
        <w:t>who</w:t>
      </w:r>
      <w:r>
        <w:rPr>
          <w:spacing w:val="-4"/>
        </w:rPr>
        <w:t> </w:t>
      </w:r>
      <w:r>
        <w:rPr/>
        <w:t>knowing</w:t>
      </w:r>
      <w:r>
        <w:rPr>
          <w:spacing w:val="-2"/>
        </w:rPr>
        <w:t> </w:t>
      </w:r>
      <w:r>
        <w:rPr/>
        <w:t>that</w:t>
      </w:r>
      <w:r>
        <w:rPr>
          <w:spacing w:val="-2"/>
        </w:rPr>
        <w:t> </w:t>
      </w:r>
      <w:r>
        <w:rPr/>
        <w:t>disclosure</w:t>
      </w:r>
      <w:r>
        <w:rPr>
          <w:spacing w:val="-2"/>
        </w:rPr>
        <w:t> </w:t>
      </w:r>
      <w:r>
        <w:rPr/>
        <w:t>of</w:t>
      </w:r>
      <w:r>
        <w:rPr>
          <w:spacing w:val="-2"/>
        </w:rPr>
        <w:t> </w:t>
      </w:r>
      <w:r>
        <w:rPr/>
        <w:t>the specific material is prohibited, willfully discloses the material in any manner to any person or agency not entitled to receive it, shall be guilty of a misdemeanor and fined not more than $5,000.</w:t>
      </w:r>
    </w:p>
    <w:p>
      <w:pPr>
        <w:spacing w:after="0"/>
        <w:jc w:val="both"/>
        <w:sectPr>
          <w:pgSz w:w="12240" w:h="15840"/>
          <w:pgMar w:header="0" w:footer="813" w:top="1360" w:bottom="1040" w:left="320" w:right="120"/>
        </w:sectPr>
      </w:pPr>
    </w:p>
    <w:p>
      <w:pPr>
        <w:pStyle w:val="Heading3"/>
        <w:numPr>
          <w:ilvl w:val="0"/>
          <w:numId w:val="2"/>
        </w:numPr>
        <w:tabs>
          <w:tab w:pos="1193" w:val="left" w:leader="none"/>
        </w:tabs>
        <w:spacing w:line="240" w:lineRule="auto" w:before="82" w:after="0"/>
        <w:ind w:left="1192" w:right="0" w:hanging="361"/>
        <w:jc w:val="left"/>
      </w:pPr>
      <w:bookmarkStart w:name="_bookmark48" w:id="51"/>
      <w:bookmarkEnd w:id="51"/>
      <w:r>
        <w:rPr/>
        <w:t>C</w:t>
      </w:r>
      <w:r>
        <w:rPr/>
        <w:t>ONTRACTOR</w:t>
      </w:r>
      <w:r>
        <w:rPr>
          <w:spacing w:val="-11"/>
        </w:rPr>
        <w:t> </w:t>
      </w:r>
      <w:r>
        <w:rPr>
          <w:spacing w:val="-2"/>
        </w:rPr>
        <w:t>DUTIES</w:t>
      </w:r>
    </w:p>
    <w:p>
      <w:pPr>
        <w:pStyle w:val="BodyText"/>
        <w:spacing w:before="1"/>
        <w:rPr>
          <w:b/>
          <w:sz w:val="22"/>
        </w:rPr>
      </w:pPr>
    </w:p>
    <w:p>
      <w:pPr>
        <w:pStyle w:val="Heading3"/>
        <w:numPr>
          <w:ilvl w:val="1"/>
          <w:numId w:val="2"/>
        </w:numPr>
        <w:tabs>
          <w:tab w:pos="1552" w:val="left" w:leader="none"/>
          <w:tab w:pos="1553" w:val="left" w:leader="none"/>
        </w:tabs>
        <w:spacing w:line="240" w:lineRule="auto" w:before="1" w:after="0"/>
        <w:ind w:left="1552" w:right="0" w:hanging="721"/>
        <w:jc w:val="left"/>
      </w:pPr>
      <w:bookmarkStart w:name="_bookmark49" w:id="52"/>
      <w:bookmarkEnd w:id="52"/>
      <w:r>
        <w:rPr/>
        <w:t>INDEPE</w:t>
      </w:r>
      <w:r>
        <w:rPr/>
        <w:t>NDENT</w:t>
      </w:r>
      <w:r>
        <w:rPr>
          <w:spacing w:val="-6"/>
        </w:rPr>
        <w:t> </w:t>
      </w:r>
      <w:r>
        <w:rPr/>
        <w:t>CONTRACTOR</w:t>
      </w:r>
      <w:r>
        <w:rPr>
          <w:spacing w:val="-5"/>
        </w:rPr>
        <w:t> </w:t>
      </w:r>
      <w:r>
        <w:rPr/>
        <w:t>/</w:t>
      </w:r>
      <w:r>
        <w:rPr>
          <w:spacing w:val="-5"/>
        </w:rPr>
        <w:t> </w:t>
      </w:r>
      <w:r>
        <w:rPr>
          <w:spacing w:val="-2"/>
        </w:rPr>
        <w:t>OBLIGATIONS</w:t>
      </w:r>
    </w:p>
    <w:p>
      <w:pPr>
        <w:pStyle w:val="BodyText"/>
        <w:spacing w:before="10" w:after="1"/>
        <w:rPr>
          <w:b/>
          <w:sz w:val="17"/>
        </w:rPr>
      </w:pPr>
    </w:p>
    <w:tbl>
      <w:tblPr>
        <w:tblW w:w="0" w:type="auto"/>
        <w:jc w:val="left"/>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00"/>
        <w:gridCol w:w="811"/>
        <w:gridCol w:w="1892"/>
        <w:gridCol w:w="6570"/>
      </w:tblGrid>
      <w:tr>
        <w:trPr>
          <w:trHeight w:val="829" w:hRule="atLeast"/>
        </w:trPr>
        <w:tc>
          <w:tcPr>
            <w:tcW w:w="900" w:type="dxa"/>
            <w:shd w:val="clear" w:color="auto" w:fill="D9D9D9"/>
          </w:tcPr>
          <w:p>
            <w:pPr>
              <w:pStyle w:val="TableParagraph"/>
              <w:rPr>
                <w:b/>
                <w:sz w:val="18"/>
              </w:rPr>
            </w:pPr>
          </w:p>
          <w:p>
            <w:pPr>
              <w:pStyle w:val="TableParagraph"/>
              <w:ind w:left="153" w:right="123" w:hanging="5"/>
              <w:rPr>
                <w:b/>
                <w:sz w:val="18"/>
              </w:rPr>
            </w:pPr>
            <w:r>
              <w:rPr>
                <w:b/>
                <w:spacing w:val="-2"/>
                <w:sz w:val="18"/>
              </w:rPr>
              <w:t>Accept (Initial)</w:t>
            </w:r>
          </w:p>
        </w:tc>
        <w:tc>
          <w:tcPr>
            <w:tcW w:w="811" w:type="dxa"/>
            <w:shd w:val="clear" w:color="auto" w:fill="D9D9D9"/>
          </w:tcPr>
          <w:p>
            <w:pPr>
              <w:pStyle w:val="TableParagraph"/>
              <w:rPr>
                <w:b/>
                <w:sz w:val="18"/>
              </w:rPr>
            </w:pPr>
          </w:p>
          <w:p>
            <w:pPr>
              <w:pStyle w:val="TableParagraph"/>
              <w:ind w:left="108" w:firstLine="24"/>
              <w:rPr>
                <w:b/>
                <w:sz w:val="18"/>
              </w:rPr>
            </w:pPr>
            <w:r>
              <w:rPr>
                <w:b/>
                <w:spacing w:val="-2"/>
                <w:sz w:val="18"/>
              </w:rPr>
              <w:t>Reject (Initial)</w:t>
            </w:r>
          </w:p>
        </w:tc>
        <w:tc>
          <w:tcPr>
            <w:tcW w:w="1892" w:type="dxa"/>
            <w:shd w:val="clear" w:color="auto" w:fill="D9D9D9"/>
          </w:tcPr>
          <w:p>
            <w:pPr>
              <w:pStyle w:val="TableParagraph"/>
              <w:spacing w:line="206" w:lineRule="exact"/>
              <w:ind w:left="194" w:right="174" w:hanging="3"/>
              <w:jc w:val="center"/>
              <w:rPr>
                <w:b/>
                <w:sz w:val="18"/>
              </w:rPr>
            </w:pPr>
            <w:r>
              <w:rPr>
                <w:b/>
                <w:sz w:val="18"/>
              </w:rPr>
              <w:t>Reject &amp; Provide Alternative</w:t>
            </w:r>
            <w:r>
              <w:rPr>
                <w:b/>
                <w:spacing w:val="-13"/>
                <w:sz w:val="18"/>
              </w:rPr>
              <w:t> </w:t>
            </w:r>
            <w:r>
              <w:rPr>
                <w:b/>
                <w:sz w:val="18"/>
              </w:rPr>
              <w:t>within </w:t>
            </w:r>
            <w:r>
              <w:rPr>
                <w:b/>
                <w:spacing w:val="-2"/>
                <w:sz w:val="18"/>
              </w:rPr>
              <w:t>Solicitation </w:t>
            </w:r>
            <w:r>
              <w:rPr>
                <w:b/>
                <w:sz w:val="18"/>
              </w:rPr>
              <w:t>Response</w:t>
            </w:r>
            <w:r>
              <w:rPr>
                <w:b/>
                <w:spacing w:val="-13"/>
                <w:sz w:val="18"/>
              </w:rPr>
              <w:t> </w:t>
            </w:r>
            <w:r>
              <w:rPr>
                <w:b/>
                <w:sz w:val="18"/>
              </w:rPr>
              <w:t>(Initial)</w:t>
            </w:r>
          </w:p>
        </w:tc>
        <w:tc>
          <w:tcPr>
            <w:tcW w:w="6570" w:type="dxa"/>
            <w:shd w:val="clear" w:color="auto" w:fill="D9D9D9"/>
          </w:tcPr>
          <w:p>
            <w:pPr>
              <w:pStyle w:val="TableParagraph"/>
              <w:rPr>
                <w:b/>
                <w:sz w:val="27"/>
              </w:rPr>
            </w:pPr>
          </w:p>
          <w:p>
            <w:pPr>
              <w:pStyle w:val="TableParagraph"/>
              <w:ind w:left="108"/>
              <w:rPr>
                <w:b/>
                <w:sz w:val="18"/>
              </w:rPr>
            </w:pPr>
            <w:r>
              <w:rPr>
                <w:b/>
                <w:spacing w:val="-2"/>
                <w:sz w:val="18"/>
              </w:rPr>
              <w:t>NOTES/COMMENTS:</w:t>
            </w:r>
          </w:p>
        </w:tc>
      </w:tr>
      <w:tr>
        <w:trPr>
          <w:trHeight w:val="620" w:hRule="atLeast"/>
        </w:trPr>
        <w:tc>
          <w:tcPr>
            <w:tcW w:w="900" w:type="dxa"/>
          </w:tcPr>
          <w:p>
            <w:pPr>
              <w:pStyle w:val="TableParagraph"/>
              <w:rPr>
                <w:rFonts w:ascii="Times New Roman"/>
                <w:sz w:val="18"/>
              </w:rPr>
            </w:pPr>
          </w:p>
        </w:tc>
        <w:tc>
          <w:tcPr>
            <w:tcW w:w="811" w:type="dxa"/>
          </w:tcPr>
          <w:p>
            <w:pPr>
              <w:pStyle w:val="TableParagraph"/>
              <w:rPr>
                <w:rFonts w:ascii="Times New Roman"/>
                <w:sz w:val="18"/>
              </w:rPr>
            </w:pPr>
          </w:p>
        </w:tc>
        <w:tc>
          <w:tcPr>
            <w:tcW w:w="1892" w:type="dxa"/>
          </w:tcPr>
          <w:p>
            <w:pPr>
              <w:pStyle w:val="TableParagraph"/>
              <w:rPr>
                <w:rFonts w:ascii="Times New Roman"/>
                <w:sz w:val="18"/>
              </w:rPr>
            </w:pPr>
          </w:p>
        </w:tc>
        <w:tc>
          <w:tcPr>
            <w:tcW w:w="6570" w:type="dxa"/>
          </w:tcPr>
          <w:p>
            <w:pPr>
              <w:pStyle w:val="TableParagraph"/>
              <w:rPr>
                <w:rFonts w:ascii="Times New Roman"/>
                <w:sz w:val="18"/>
              </w:rPr>
            </w:pPr>
          </w:p>
        </w:tc>
      </w:tr>
    </w:tbl>
    <w:p>
      <w:pPr>
        <w:pStyle w:val="BodyText"/>
        <w:spacing w:before="10"/>
        <w:rPr>
          <w:b/>
          <w:sz w:val="17"/>
        </w:rPr>
      </w:pPr>
    </w:p>
    <w:p>
      <w:pPr>
        <w:pStyle w:val="BodyText"/>
        <w:ind w:left="1552" w:right="1033"/>
        <w:jc w:val="both"/>
      </w:pPr>
      <w:r>
        <w:rPr/>
        <w:t>It is agreed that</w:t>
      </w:r>
      <w:r>
        <w:rPr>
          <w:spacing w:val="-2"/>
        </w:rPr>
        <w:t> </w:t>
      </w:r>
      <w:r>
        <w:rPr/>
        <w:t>the</w:t>
      </w:r>
      <w:r>
        <w:rPr>
          <w:spacing w:val="-2"/>
        </w:rPr>
        <w:t> </w:t>
      </w:r>
      <w:r>
        <w:rPr/>
        <w:t>Contractor</w:t>
      </w:r>
      <w:r>
        <w:rPr>
          <w:spacing w:val="-2"/>
        </w:rPr>
        <w:t> </w:t>
      </w:r>
      <w:r>
        <w:rPr/>
        <w:t>is</w:t>
      </w:r>
      <w:r>
        <w:rPr>
          <w:spacing w:val="-1"/>
        </w:rPr>
        <w:t> </w:t>
      </w:r>
      <w:r>
        <w:rPr/>
        <w:t>an</w:t>
      </w:r>
      <w:r>
        <w:rPr>
          <w:spacing w:val="-2"/>
        </w:rPr>
        <w:t> </w:t>
      </w:r>
      <w:r>
        <w:rPr/>
        <w:t>independent</w:t>
      </w:r>
      <w:r>
        <w:rPr>
          <w:spacing w:val="-2"/>
        </w:rPr>
        <w:t> </w:t>
      </w:r>
      <w:r>
        <w:rPr/>
        <w:t>contractor</w:t>
      </w:r>
      <w:r>
        <w:rPr>
          <w:spacing w:val="-2"/>
        </w:rPr>
        <w:t> </w:t>
      </w:r>
      <w:r>
        <w:rPr/>
        <w:t>and that</w:t>
      </w:r>
      <w:r>
        <w:rPr>
          <w:spacing w:val="-2"/>
        </w:rPr>
        <w:t> </w:t>
      </w:r>
      <w:r>
        <w:rPr/>
        <w:t>nothing</w:t>
      </w:r>
      <w:r>
        <w:rPr>
          <w:spacing w:val="-2"/>
        </w:rPr>
        <w:t> </w:t>
      </w:r>
      <w:r>
        <w:rPr/>
        <w:t>contained</w:t>
      </w:r>
      <w:r>
        <w:rPr>
          <w:spacing w:val="-2"/>
        </w:rPr>
        <w:t> </w:t>
      </w:r>
      <w:r>
        <w:rPr/>
        <w:t>herein</w:t>
      </w:r>
      <w:r>
        <w:rPr>
          <w:spacing w:val="-2"/>
        </w:rPr>
        <w:t> </w:t>
      </w:r>
      <w:r>
        <w:rPr/>
        <w:t>is</w:t>
      </w:r>
      <w:r>
        <w:rPr>
          <w:spacing w:val="-1"/>
        </w:rPr>
        <w:t> </w:t>
      </w:r>
      <w:r>
        <w:rPr/>
        <w:t>intended</w:t>
      </w:r>
      <w:r>
        <w:rPr>
          <w:spacing w:val="-2"/>
        </w:rPr>
        <w:t> </w:t>
      </w:r>
      <w:r>
        <w:rPr/>
        <w:t>or</w:t>
      </w:r>
      <w:r>
        <w:rPr>
          <w:spacing w:val="-2"/>
        </w:rPr>
        <w:t> </w:t>
      </w:r>
      <w:r>
        <w:rPr/>
        <w:t>should be construed as creating or establishing a relationship of employment, agency, or a partnership.</w:t>
      </w:r>
    </w:p>
    <w:p>
      <w:pPr>
        <w:pStyle w:val="BodyText"/>
        <w:spacing w:before="1"/>
      </w:pPr>
    </w:p>
    <w:p>
      <w:pPr>
        <w:pStyle w:val="BodyText"/>
        <w:ind w:left="1552" w:right="1026"/>
        <w:jc w:val="both"/>
      </w:pPr>
      <w:r>
        <w:rPr/>
        <w:t>The</w:t>
      </w:r>
      <w:r>
        <w:rPr>
          <w:spacing w:val="-5"/>
        </w:rPr>
        <w:t> </w:t>
      </w:r>
      <w:r>
        <w:rPr/>
        <w:t>Contractor</w:t>
      </w:r>
      <w:r>
        <w:rPr>
          <w:spacing w:val="-5"/>
        </w:rPr>
        <w:t> </w:t>
      </w:r>
      <w:r>
        <w:rPr/>
        <w:t>is</w:t>
      </w:r>
      <w:r>
        <w:rPr>
          <w:spacing w:val="-4"/>
        </w:rPr>
        <w:t> </w:t>
      </w:r>
      <w:r>
        <w:rPr/>
        <w:t>solely</w:t>
      </w:r>
      <w:r>
        <w:rPr>
          <w:spacing w:val="-4"/>
        </w:rPr>
        <w:t> </w:t>
      </w:r>
      <w:r>
        <w:rPr/>
        <w:t>responsible</w:t>
      </w:r>
      <w:r>
        <w:rPr>
          <w:spacing w:val="-5"/>
        </w:rPr>
        <w:t> </w:t>
      </w:r>
      <w:r>
        <w:rPr/>
        <w:t>for</w:t>
      </w:r>
      <w:r>
        <w:rPr>
          <w:spacing w:val="-5"/>
        </w:rPr>
        <w:t> </w:t>
      </w:r>
      <w:r>
        <w:rPr/>
        <w:t>fulfilling</w:t>
      </w:r>
      <w:r>
        <w:rPr>
          <w:spacing w:val="-5"/>
        </w:rPr>
        <w:t> </w:t>
      </w:r>
      <w:r>
        <w:rPr/>
        <w:t>the</w:t>
      </w:r>
      <w:r>
        <w:rPr>
          <w:spacing w:val="-5"/>
        </w:rPr>
        <w:t> </w:t>
      </w:r>
      <w:r>
        <w:rPr/>
        <w:t>contract.</w:t>
      </w:r>
      <w:r>
        <w:rPr>
          <w:spacing w:val="38"/>
        </w:rPr>
        <w:t> </w:t>
      </w:r>
      <w:r>
        <w:rPr/>
        <w:t>The</w:t>
      </w:r>
      <w:r>
        <w:rPr>
          <w:spacing w:val="-5"/>
        </w:rPr>
        <w:t> </w:t>
      </w:r>
      <w:r>
        <w:rPr/>
        <w:t>Contractor</w:t>
      </w:r>
      <w:r>
        <w:rPr>
          <w:spacing w:val="-5"/>
        </w:rPr>
        <w:t> </w:t>
      </w:r>
      <w:r>
        <w:rPr/>
        <w:t>or</w:t>
      </w:r>
      <w:r>
        <w:rPr>
          <w:spacing w:val="-5"/>
        </w:rPr>
        <w:t> </w:t>
      </w:r>
      <w:r>
        <w:rPr/>
        <w:t>the</w:t>
      </w:r>
      <w:r>
        <w:rPr>
          <w:spacing w:val="-7"/>
        </w:rPr>
        <w:t> </w:t>
      </w:r>
      <w:r>
        <w:rPr/>
        <w:t>Contractor’s</w:t>
      </w:r>
      <w:r>
        <w:rPr>
          <w:spacing w:val="-4"/>
        </w:rPr>
        <w:t> </w:t>
      </w:r>
      <w:r>
        <w:rPr/>
        <w:t>representative</w:t>
      </w:r>
      <w:r>
        <w:rPr>
          <w:spacing w:val="-3"/>
        </w:rPr>
        <w:t> </w:t>
      </w:r>
      <w:r>
        <w:rPr/>
        <w:t>shall be the sole point of contact regarding all contractual matters.</w:t>
      </w:r>
    </w:p>
    <w:p>
      <w:pPr>
        <w:pStyle w:val="BodyText"/>
        <w:spacing w:before="1"/>
      </w:pPr>
    </w:p>
    <w:p>
      <w:pPr>
        <w:pStyle w:val="BodyText"/>
        <w:ind w:left="1552" w:right="1025"/>
        <w:jc w:val="both"/>
      </w:pPr>
      <w:r>
        <w:rPr/>
        <w:t>The Contractor shall secure, at its own expense, all personnel required to perform the services under the contract. The personnel the Contractor</w:t>
      </w:r>
      <w:r>
        <w:rPr>
          <w:spacing w:val="-1"/>
        </w:rPr>
        <w:t> </w:t>
      </w:r>
      <w:r>
        <w:rPr/>
        <w:t>uses to fulfill the contract shall</w:t>
      </w:r>
      <w:r>
        <w:rPr>
          <w:spacing w:val="-1"/>
        </w:rPr>
        <w:t> </w:t>
      </w:r>
      <w:r>
        <w:rPr/>
        <w:t>have no</w:t>
      </w:r>
      <w:r>
        <w:rPr>
          <w:spacing w:val="-1"/>
        </w:rPr>
        <w:t> </w:t>
      </w:r>
      <w:r>
        <w:rPr/>
        <w:t>contractual or other legal relationship with the State; they shall not be considered employees of the State and shall not be entitled to any compensation, rights or benefits</w:t>
      </w:r>
      <w:r>
        <w:rPr>
          <w:spacing w:val="-3"/>
        </w:rPr>
        <w:t> </w:t>
      </w:r>
      <w:r>
        <w:rPr/>
        <w:t>from</w:t>
      </w:r>
      <w:r>
        <w:rPr>
          <w:spacing w:val="-3"/>
        </w:rPr>
        <w:t> </w:t>
      </w:r>
      <w:r>
        <w:rPr/>
        <w:t>the</w:t>
      </w:r>
      <w:r>
        <w:rPr>
          <w:spacing w:val="-4"/>
        </w:rPr>
        <w:t> </w:t>
      </w:r>
      <w:r>
        <w:rPr/>
        <w:t>State,</w:t>
      </w:r>
      <w:r>
        <w:rPr>
          <w:spacing w:val="-4"/>
        </w:rPr>
        <w:t> </w:t>
      </w:r>
      <w:r>
        <w:rPr/>
        <w:t>including</w:t>
      </w:r>
      <w:r>
        <w:rPr>
          <w:spacing w:val="-2"/>
        </w:rPr>
        <w:t> </w:t>
      </w:r>
      <w:r>
        <w:rPr/>
        <w:t>but</w:t>
      </w:r>
      <w:r>
        <w:rPr>
          <w:spacing w:val="-4"/>
        </w:rPr>
        <w:t> </w:t>
      </w:r>
      <w:r>
        <w:rPr/>
        <w:t>not</w:t>
      </w:r>
      <w:r>
        <w:rPr>
          <w:spacing w:val="-4"/>
        </w:rPr>
        <w:t> </w:t>
      </w:r>
      <w:r>
        <w:rPr/>
        <w:t>limited</w:t>
      </w:r>
      <w:r>
        <w:rPr>
          <w:spacing w:val="-4"/>
        </w:rPr>
        <w:t> </w:t>
      </w:r>
      <w:r>
        <w:rPr/>
        <w:t>to,</w:t>
      </w:r>
      <w:r>
        <w:rPr>
          <w:spacing w:val="-4"/>
        </w:rPr>
        <w:t> </w:t>
      </w:r>
      <w:r>
        <w:rPr/>
        <w:t>tenure</w:t>
      </w:r>
      <w:r>
        <w:rPr>
          <w:spacing w:val="-4"/>
        </w:rPr>
        <w:t> </w:t>
      </w:r>
      <w:r>
        <w:rPr/>
        <w:t>rights,</w:t>
      </w:r>
      <w:r>
        <w:rPr>
          <w:spacing w:val="-4"/>
        </w:rPr>
        <w:t> </w:t>
      </w:r>
      <w:r>
        <w:rPr/>
        <w:t>medical</w:t>
      </w:r>
      <w:r>
        <w:rPr>
          <w:spacing w:val="-6"/>
        </w:rPr>
        <w:t> </w:t>
      </w:r>
      <w:r>
        <w:rPr/>
        <w:t>and</w:t>
      </w:r>
      <w:r>
        <w:rPr>
          <w:spacing w:val="-4"/>
        </w:rPr>
        <w:t> </w:t>
      </w:r>
      <w:r>
        <w:rPr/>
        <w:t>hospital</w:t>
      </w:r>
      <w:r>
        <w:rPr>
          <w:spacing w:val="-6"/>
        </w:rPr>
        <w:t> </w:t>
      </w:r>
      <w:r>
        <w:rPr/>
        <w:t>care,</w:t>
      </w:r>
      <w:r>
        <w:rPr>
          <w:spacing w:val="-6"/>
        </w:rPr>
        <w:t> </w:t>
      </w:r>
      <w:r>
        <w:rPr/>
        <w:t>sick</w:t>
      </w:r>
      <w:r>
        <w:rPr>
          <w:spacing w:val="-3"/>
        </w:rPr>
        <w:t> </w:t>
      </w:r>
      <w:r>
        <w:rPr/>
        <w:t>and</w:t>
      </w:r>
      <w:r>
        <w:rPr>
          <w:spacing w:val="-6"/>
        </w:rPr>
        <w:t> </w:t>
      </w:r>
      <w:r>
        <w:rPr/>
        <w:t>vacation</w:t>
      </w:r>
      <w:r>
        <w:rPr>
          <w:spacing w:val="-4"/>
        </w:rPr>
        <w:t> </w:t>
      </w:r>
      <w:r>
        <w:rPr/>
        <w:t>leave, severance pay, or retirement benefits.</w:t>
      </w:r>
    </w:p>
    <w:p>
      <w:pPr>
        <w:pStyle w:val="BodyText"/>
        <w:spacing w:before="10"/>
        <w:rPr>
          <w:sz w:val="17"/>
        </w:rPr>
      </w:pPr>
    </w:p>
    <w:p>
      <w:pPr>
        <w:pStyle w:val="BodyText"/>
        <w:spacing w:before="1"/>
        <w:ind w:left="1552" w:right="1030"/>
        <w:jc w:val="both"/>
      </w:pPr>
      <w:r>
        <w:rPr/>
        <w:t>By-name personnel commitments made in the Contractor's proposal shall not be changed without the prior written approval</w:t>
      </w:r>
      <w:r>
        <w:rPr>
          <w:spacing w:val="-4"/>
        </w:rPr>
        <w:t> </w:t>
      </w:r>
      <w:r>
        <w:rPr/>
        <w:t>of</w:t>
      </w:r>
      <w:r>
        <w:rPr>
          <w:spacing w:val="-4"/>
        </w:rPr>
        <w:t> </w:t>
      </w:r>
      <w:r>
        <w:rPr/>
        <w:t>the</w:t>
      </w:r>
      <w:r>
        <w:rPr>
          <w:spacing w:val="-2"/>
        </w:rPr>
        <w:t> </w:t>
      </w:r>
      <w:r>
        <w:rPr/>
        <w:t>State.</w:t>
      </w:r>
      <w:r>
        <w:rPr>
          <w:spacing w:val="40"/>
        </w:rPr>
        <w:t> </w:t>
      </w:r>
      <w:r>
        <w:rPr/>
        <w:t>Replacement</w:t>
      </w:r>
      <w:r>
        <w:rPr>
          <w:spacing w:val="-2"/>
        </w:rPr>
        <w:t> </w:t>
      </w:r>
      <w:r>
        <w:rPr/>
        <w:t>of these</w:t>
      </w:r>
      <w:r>
        <w:rPr>
          <w:spacing w:val="-3"/>
        </w:rPr>
        <w:t> </w:t>
      </w:r>
      <w:r>
        <w:rPr/>
        <w:t>personnel,</w:t>
      </w:r>
      <w:r>
        <w:rPr>
          <w:spacing w:val="-4"/>
        </w:rPr>
        <w:t> </w:t>
      </w:r>
      <w:r>
        <w:rPr/>
        <w:t>if</w:t>
      </w:r>
      <w:r>
        <w:rPr>
          <w:spacing w:val="-4"/>
        </w:rPr>
        <w:t> </w:t>
      </w:r>
      <w:r>
        <w:rPr/>
        <w:t>approved</w:t>
      </w:r>
      <w:r>
        <w:rPr>
          <w:spacing w:val="-4"/>
        </w:rPr>
        <w:t> </w:t>
      </w:r>
      <w:r>
        <w:rPr/>
        <w:t>by</w:t>
      </w:r>
      <w:r>
        <w:rPr>
          <w:spacing w:val="-4"/>
        </w:rPr>
        <w:t> </w:t>
      </w:r>
      <w:r>
        <w:rPr/>
        <w:t>the</w:t>
      </w:r>
      <w:r>
        <w:rPr>
          <w:spacing w:val="-2"/>
        </w:rPr>
        <w:t> </w:t>
      </w:r>
      <w:r>
        <w:rPr/>
        <w:t>State,</w:t>
      </w:r>
      <w:r>
        <w:rPr>
          <w:spacing w:val="-4"/>
        </w:rPr>
        <w:t> </w:t>
      </w:r>
      <w:r>
        <w:rPr/>
        <w:t>shall</w:t>
      </w:r>
      <w:r>
        <w:rPr>
          <w:spacing w:val="-2"/>
        </w:rPr>
        <w:t> </w:t>
      </w:r>
      <w:r>
        <w:rPr/>
        <w:t>be</w:t>
      </w:r>
      <w:r>
        <w:rPr>
          <w:spacing w:val="-4"/>
        </w:rPr>
        <w:t> </w:t>
      </w:r>
      <w:r>
        <w:rPr/>
        <w:t>with</w:t>
      </w:r>
      <w:r>
        <w:rPr>
          <w:spacing w:val="-2"/>
        </w:rPr>
        <w:t> </w:t>
      </w:r>
      <w:r>
        <w:rPr/>
        <w:t>personnel</w:t>
      </w:r>
      <w:r>
        <w:rPr>
          <w:spacing w:val="-4"/>
        </w:rPr>
        <w:t> </w:t>
      </w:r>
      <w:r>
        <w:rPr/>
        <w:t>of</w:t>
      </w:r>
      <w:r>
        <w:rPr>
          <w:spacing w:val="-4"/>
        </w:rPr>
        <w:t> </w:t>
      </w:r>
      <w:r>
        <w:rPr/>
        <w:t>equal</w:t>
      </w:r>
      <w:r>
        <w:rPr>
          <w:spacing w:val="-4"/>
        </w:rPr>
        <w:t> </w:t>
      </w:r>
      <w:r>
        <w:rPr/>
        <w:t>or greater ability and qualifications.</w:t>
      </w:r>
    </w:p>
    <w:p>
      <w:pPr>
        <w:pStyle w:val="BodyText"/>
      </w:pPr>
    </w:p>
    <w:p>
      <w:pPr>
        <w:pStyle w:val="BodyText"/>
        <w:ind w:left="1552" w:right="1026"/>
        <w:jc w:val="both"/>
      </w:pPr>
      <w:r>
        <w:rPr/>
        <w:t>The Contractor warrants that all persons assigned to the project shall be employees of the Contractor or a Subcontractor,</w:t>
      </w:r>
      <w:r>
        <w:rPr>
          <w:spacing w:val="-11"/>
        </w:rPr>
        <w:t> </w:t>
      </w:r>
      <w:r>
        <w:rPr/>
        <w:t>and</w:t>
      </w:r>
      <w:r>
        <w:rPr>
          <w:spacing w:val="-11"/>
        </w:rPr>
        <w:t> </w:t>
      </w:r>
      <w:r>
        <w:rPr/>
        <w:t>shall</w:t>
      </w:r>
      <w:r>
        <w:rPr>
          <w:spacing w:val="-13"/>
        </w:rPr>
        <w:t> </w:t>
      </w:r>
      <w:r>
        <w:rPr/>
        <w:t>be</w:t>
      </w:r>
      <w:r>
        <w:rPr>
          <w:spacing w:val="-11"/>
        </w:rPr>
        <w:t> </w:t>
      </w:r>
      <w:r>
        <w:rPr/>
        <w:t>fully</w:t>
      </w:r>
      <w:r>
        <w:rPr>
          <w:spacing w:val="-11"/>
        </w:rPr>
        <w:t> </w:t>
      </w:r>
      <w:r>
        <w:rPr/>
        <w:t>qualified</w:t>
      </w:r>
      <w:r>
        <w:rPr>
          <w:spacing w:val="-11"/>
        </w:rPr>
        <w:t> </w:t>
      </w:r>
      <w:r>
        <w:rPr/>
        <w:t>to</w:t>
      </w:r>
      <w:r>
        <w:rPr>
          <w:spacing w:val="-11"/>
        </w:rPr>
        <w:t> </w:t>
      </w:r>
      <w:r>
        <w:rPr/>
        <w:t>perform</w:t>
      </w:r>
      <w:r>
        <w:rPr>
          <w:spacing w:val="-11"/>
        </w:rPr>
        <w:t> </w:t>
      </w:r>
      <w:r>
        <w:rPr/>
        <w:t>the</w:t>
      </w:r>
      <w:r>
        <w:rPr>
          <w:spacing w:val="-11"/>
        </w:rPr>
        <w:t> </w:t>
      </w:r>
      <w:r>
        <w:rPr/>
        <w:t>work</w:t>
      </w:r>
      <w:r>
        <w:rPr>
          <w:spacing w:val="-11"/>
        </w:rPr>
        <w:t> </w:t>
      </w:r>
      <w:r>
        <w:rPr/>
        <w:t>required</w:t>
      </w:r>
      <w:r>
        <w:rPr>
          <w:spacing w:val="-11"/>
        </w:rPr>
        <w:t> </w:t>
      </w:r>
      <w:r>
        <w:rPr/>
        <w:t>herein.</w:t>
      </w:r>
      <w:r>
        <w:rPr>
          <w:spacing w:val="28"/>
        </w:rPr>
        <w:t> </w:t>
      </w:r>
      <w:r>
        <w:rPr/>
        <w:t>Personnel</w:t>
      </w:r>
      <w:r>
        <w:rPr>
          <w:spacing w:val="-11"/>
        </w:rPr>
        <w:t> </w:t>
      </w:r>
      <w:r>
        <w:rPr/>
        <w:t>employed</w:t>
      </w:r>
      <w:r>
        <w:rPr>
          <w:spacing w:val="-11"/>
        </w:rPr>
        <w:t> </w:t>
      </w:r>
      <w:r>
        <w:rPr/>
        <w:t>by</w:t>
      </w:r>
      <w:r>
        <w:rPr>
          <w:spacing w:val="-11"/>
        </w:rPr>
        <w:t> </w:t>
      </w:r>
      <w:r>
        <w:rPr/>
        <w:t>the</w:t>
      </w:r>
      <w:r>
        <w:rPr>
          <w:spacing w:val="-11"/>
        </w:rPr>
        <w:t> </w:t>
      </w:r>
      <w:r>
        <w:rPr/>
        <w:t>Contractor or</w:t>
      </w:r>
      <w:r>
        <w:rPr>
          <w:spacing w:val="-6"/>
        </w:rPr>
        <w:t> </w:t>
      </w:r>
      <w:r>
        <w:rPr/>
        <w:t>a</w:t>
      </w:r>
      <w:r>
        <w:rPr>
          <w:spacing w:val="-8"/>
        </w:rPr>
        <w:t> </w:t>
      </w:r>
      <w:r>
        <w:rPr/>
        <w:t>subcontractor</w:t>
      </w:r>
      <w:r>
        <w:rPr>
          <w:spacing w:val="-7"/>
        </w:rPr>
        <w:t> </w:t>
      </w:r>
      <w:r>
        <w:rPr/>
        <w:t>to</w:t>
      </w:r>
      <w:r>
        <w:rPr>
          <w:spacing w:val="-5"/>
        </w:rPr>
        <w:t> </w:t>
      </w:r>
      <w:r>
        <w:rPr/>
        <w:t>fulfill</w:t>
      </w:r>
      <w:r>
        <w:rPr>
          <w:spacing w:val="-8"/>
        </w:rPr>
        <w:t> </w:t>
      </w:r>
      <w:r>
        <w:rPr/>
        <w:t>the</w:t>
      </w:r>
      <w:r>
        <w:rPr>
          <w:spacing w:val="-8"/>
        </w:rPr>
        <w:t> </w:t>
      </w:r>
      <w:r>
        <w:rPr/>
        <w:t>terms</w:t>
      </w:r>
      <w:r>
        <w:rPr>
          <w:spacing w:val="-7"/>
        </w:rPr>
        <w:t> </w:t>
      </w:r>
      <w:r>
        <w:rPr/>
        <w:t>of</w:t>
      </w:r>
      <w:r>
        <w:rPr>
          <w:spacing w:val="-8"/>
        </w:rPr>
        <w:t> </w:t>
      </w:r>
      <w:r>
        <w:rPr/>
        <w:t>the</w:t>
      </w:r>
      <w:r>
        <w:rPr>
          <w:spacing w:val="-8"/>
        </w:rPr>
        <w:t> </w:t>
      </w:r>
      <w:r>
        <w:rPr/>
        <w:t>contract</w:t>
      </w:r>
      <w:r>
        <w:rPr>
          <w:spacing w:val="-8"/>
        </w:rPr>
        <w:t> </w:t>
      </w:r>
      <w:r>
        <w:rPr/>
        <w:t>shall</w:t>
      </w:r>
      <w:r>
        <w:rPr>
          <w:spacing w:val="-8"/>
        </w:rPr>
        <w:t> </w:t>
      </w:r>
      <w:r>
        <w:rPr/>
        <w:t>remain</w:t>
      </w:r>
      <w:r>
        <w:rPr>
          <w:spacing w:val="-5"/>
        </w:rPr>
        <w:t> </w:t>
      </w:r>
      <w:r>
        <w:rPr/>
        <w:t>under</w:t>
      </w:r>
      <w:r>
        <w:rPr>
          <w:spacing w:val="-8"/>
        </w:rPr>
        <w:t> </w:t>
      </w:r>
      <w:r>
        <w:rPr/>
        <w:t>the</w:t>
      </w:r>
      <w:r>
        <w:rPr>
          <w:spacing w:val="-8"/>
        </w:rPr>
        <w:t> </w:t>
      </w:r>
      <w:r>
        <w:rPr/>
        <w:t>sole</w:t>
      </w:r>
      <w:r>
        <w:rPr>
          <w:spacing w:val="-8"/>
        </w:rPr>
        <w:t> </w:t>
      </w:r>
      <w:r>
        <w:rPr/>
        <w:t>direction</w:t>
      </w:r>
      <w:r>
        <w:rPr>
          <w:spacing w:val="-8"/>
        </w:rPr>
        <w:t> </w:t>
      </w:r>
      <w:r>
        <w:rPr/>
        <w:t>and</w:t>
      </w:r>
      <w:r>
        <w:rPr>
          <w:spacing w:val="-10"/>
        </w:rPr>
        <w:t> </w:t>
      </w:r>
      <w:r>
        <w:rPr/>
        <w:t>control</w:t>
      </w:r>
      <w:r>
        <w:rPr>
          <w:spacing w:val="-8"/>
        </w:rPr>
        <w:t> </w:t>
      </w:r>
      <w:r>
        <w:rPr/>
        <w:t>of</w:t>
      </w:r>
      <w:r>
        <w:rPr>
          <w:spacing w:val="-6"/>
        </w:rPr>
        <w:t> </w:t>
      </w:r>
      <w:r>
        <w:rPr/>
        <w:t>the</w:t>
      </w:r>
      <w:r>
        <w:rPr>
          <w:spacing w:val="-5"/>
        </w:rPr>
        <w:t> </w:t>
      </w:r>
      <w:r>
        <w:rPr/>
        <w:t>Contractor or the subcontractor respectively.</w:t>
      </w:r>
    </w:p>
    <w:p>
      <w:pPr>
        <w:pStyle w:val="BodyText"/>
        <w:spacing w:before="11"/>
        <w:rPr>
          <w:sz w:val="17"/>
        </w:rPr>
      </w:pPr>
    </w:p>
    <w:p>
      <w:pPr>
        <w:pStyle w:val="BodyText"/>
        <w:ind w:left="1552"/>
        <w:jc w:val="both"/>
      </w:pPr>
      <w:r>
        <w:rPr/>
        <w:t>With</w:t>
      </w:r>
      <w:r>
        <w:rPr>
          <w:spacing w:val="-2"/>
        </w:rPr>
        <w:t> </w:t>
      </w:r>
      <w:r>
        <w:rPr/>
        <w:t>respect</w:t>
      </w:r>
      <w:r>
        <w:rPr>
          <w:spacing w:val="-4"/>
        </w:rPr>
        <w:t> </w:t>
      </w:r>
      <w:r>
        <w:rPr/>
        <w:t>to</w:t>
      </w:r>
      <w:r>
        <w:rPr>
          <w:spacing w:val="-2"/>
        </w:rPr>
        <w:t> </w:t>
      </w:r>
      <w:r>
        <w:rPr/>
        <w:t>its</w:t>
      </w:r>
      <w:r>
        <w:rPr>
          <w:spacing w:val="-1"/>
        </w:rPr>
        <w:t> </w:t>
      </w:r>
      <w:r>
        <w:rPr/>
        <w:t>employees,</w:t>
      </w:r>
      <w:r>
        <w:rPr>
          <w:spacing w:val="-4"/>
        </w:rPr>
        <w:t> </w:t>
      </w:r>
      <w:r>
        <w:rPr/>
        <w:t>the</w:t>
      </w:r>
      <w:r>
        <w:rPr>
          <w:spacing w:val="-2"/>
        </w:rPr>
        <w:t> </w:t>
      </w:r>
      <w:r>
        <w:rPr/>
        <w:t>Contractor</w:t>
      </w:r>
      <w:r>
        <w:rPr>
          <w:spacing w:val="-2"/>
        </w:rPr>
        <w:t> </w:t>
      </w:r>
      <w:r>
        <w:rPr/>
        <w:t>agrees</w:t>
      </w:r>
      <w:r>
        <w:rPr>
          <w:spacing w:val="-1"/>
        </w:rPr>
        <w:t> </w:t>
      </w:r>
      <w:r>
        <w:rPr/>
        <w:t>to</w:t>
      </w:r>
      <w:r>
        <w:rPr>
          <w:spacing w:val="-4"/>
        </w:rPr>
        <w:t> </w:t>
      </w:r>
      <w:r>
        <w:rPr/>
        <w:t>be solely</w:t>
      </w:r>
      <w:r>
        <w:rPr>
          <w:spacing w:val="-3"/>
        </w:rPr>
        <w:t> </w:t>
      </w:r>
      <w:r>
        <w:rPr/>
        <w:t>responsible</w:t>
      </w:r>
      <w:r>
        <w:rPr>
          <w:spacing w:val="-2"/>
        </w:rPr>
        <w:t> </w:t>
      </w:r>
      <w:r>
        <w:rPr/>
        <w:t>for</w:t>
      </w:r>
      <w:r>
        <w:rPr>
          <w:spacing w:val="-2"/>
        </w:rPr>
        <w:t> </w:t>
      </w:r>
      <w:r>
        <w:rPr/>
        <w:t>the</w:t>
      </w:r>
      <w:r>
        <w:rPr>
          <w:spacing w:val="-2"/>
        </w:rPr>
        <w:t> following:</w:t>
      </w:r>
    </w:p>
    <w:p>
      <w:pPr>
        <w:pStyle w:val="BodyText"/>
        <w:spacing w:before="11"/>
        <w:rPr>
          <w:sz w:val="9"/>
        </w:rPr>
      </w:pPr>
    </w:p>
    <w:p>
      <w:pPr>
        <w:pStyle w:val="BodyText"/>
        <w:spacing w:line="207" w:lineRule="exact" w:before="94"/>
        <w:ind w:left="2272"/>
      </w:pPr>
      <w:r>
        <w:rPr/>
        <w:drawing>
          <wp:anchor distT="0" distB="0" distL="0" distR="0" allowOverlap="1" layoutInCell="1" locked="0" behindDoc="0" simplePos="0" relativeHeight="15747584">
            <wp:simplePos x="0" y="0"/>
            <wp:positionH relativeFrom="page">
              <wp:posOffset>1198117</wp:posOffset>
            </wp:positionH>
            <wp:positionV relativeFrom="paragraph">
              <wp:posOffset>85321</wp:posOffset>
            </wp:positionV>
            <wp:extent cx="82042" cy="83739"/>
            <wp:effectExtent l="0" t="0" r="0" b="0"/>
            <wp:wrapNone/>
            <wp:docPr id="69" name="image9.png"/>
            <wp:cNvGraphicFramePr>
              <a:graphicFrameLocks noChangeAspect="1"/>
            </wp:cNvGraphicFramePr>
            <a:graphic>
              <a:graphicData uri="http://schemas.openxmlformats.org/drawingml/2006/picture">
                <pic:pic>
                  <pic:nvPicPr>
                    <pic:cNvPr id="70" name="image9.png"/>
                    <pic:cNvPicPr/>
                  </pic:nvPicPr>
                  <pic:blipFill>
                    <a:blip r:embed="rId22" cstate="print"/>
                    <a:stretch>
                      <a:fillRect/>
                    </a:stretch>
                  </pic:blipFill>
                  <pic:spPr>
                    <a:xfrm>
                      <a:off x="0" y="0"/>
                      <a:ext cx="82042" cy="83739"/>
                    </a:xfrm>
                    <a:prstGeom prst="rect">
                      <a:avLst/>
                    </a:prstGeom>
                  </pic:spPr>
                </pic:pic>
              </a:graphicData>
            </a:graphic>
          </wp:anchor>
        </w:drawing>
      </w:r>
      <w:r>
        <w:rPr/>
        <w:t>Any</w:t>
      </w:r>
      <w:r>
        <w:rPr>
          <w:spacing w:val="-3"/>
        </w:rPr>
        <w:t> </w:t>
      </w:r>
      <w:r>
        <w:rPr/>
        <w:t>and</w:t>
      </w:r>
      <w:r>
        <w:rPr>
          <w:spacing w:val="-2"/>
        </w:rPr>
        <w:t> </w:t>
      </w:r>
      <w:r>
        <w:rPr/>
        <w:t>all</w:t>
      </w:r>
      <w:r>
        <w:rPr>
          <w:spacing w:val="-1"/>
        </w:rPr>
        <w:t> </w:t>
      </w:r>
      <w:r>
        <w:rPr/>
        <w:t>pay,</w:t>
      </w:r>
      <w:r>
        <w:rPr>
          <w:spacing w:val="-4"/>
        </w:rPr>
        <w:t> </w:t>
      </w:r>
      <w:r>
        <w:rPr/>
        <w:t>benefits,</w:t>
      </w:r>
      <w:r>
        <w:rPr>
          <w:spacing w:val="-2"/>
        </w:rPr>
        <w:t> </w:t>
      </w:r>
      <w:r>
        <w:rPr/>
        <w:t>and</w:t>
      </w:r>
      <w:r>
        <w:rPr>
          <w:spacing w:val="-2"/>
        </w:rPr>
        <w:t> </w:t>
      </w:r>
      <w:r>
        <w:rPr/>
        <w:t>employment</w:t>
      </w:r>
      <w:r>
        <w:rPr>
          <w:spacing w:val="-4"/>
        </w:rPr>
        <w:t> </w:t>
      </w:r>
      <w:r>
        <w:rPr/>
        <w:t>taxes</w:t>
      </w:r>
      <w:r>
        <w:rPr>
          <w:spacing w:val="-2"/>
        </w:rPr>
        <w:t> </w:t>
      </w:r>
      <w:r>
        <w:rPr/>
        <w:t>and/or</w:t>
      </w:r>
      <w:r>
        <w:rPr>
          <w:spacing w:val="-2"/>
        </w:rPr>
        <w:t> </w:t>
      </w:r>
      <w:r>
        <w:rPr/>
        <w:t>other</w:t>
      </w:r>
      <w:r>
        <w:rPr>
          <w:spacing w:val="-2"/>
        </w:rPr>
        <w:t> </w:t>
      </w:r>
      <w:r>
        <w:rPr/>
        <w:t>payroll</w:t>
      </w:r>
      <w:r>
        <w:rPr>
          <w:spacing w:val="-1"/>
        </w:rPr>
        <w:t> </w:t>
      </w:r>
      <w:r>
        <w:rPr>
          <w:spacing w:val="-2"/>
        </w:rPr>
        <w:t>withholding;</w:t>
      </w:r>
    </w:p>
    <w:p>
      <w:pPr>
        <w:pStyle w:val="BodyText"/>
        <w:ind w:left="2272" w:right="1046"/>
      </w:pPr>
      <w:r>
        <w:rPr/>
        <w:drawing>
          <wp:anchor distT="0" distB="0" distL="0" distR="0" allowOverlap="1" layoutInCell="1" locked="0" behindDoc="0" simplePos="0" relativeHeight="15748096">
            <wp:simplePos x="0" y="0"/>
            <wp:positionH relativeFrom="page">
              <wp:posOffset>1191844</wp:posOffset>
            </wp:positionH>
            <wp:positionV relativeFrom="paragraph">
              <wp:posOffset>25711</wp:posOffset>
            </wp:positionV>
            <wp:extent cx="88315" cy="85183"/>
            <wp:effectExtent l="0" t="0" r="0" b="0"/>
            <wp:wrapNone/>
            <wp:docPr id="71" name="image11.png"/>
            <wp:cNvGraphicFramePr>
              <a:graphicFrameLocks noChangeAspect="1"/>
            </wp:cNvGraphicFramePr>
            <a:graphic>
              <a:graphicData uri="http://schemas.openxmlformats.org/drawingml/2006/picture">
                <pic:pic>
                  <pic:nvPicPr>
                    <pic:cNvPr id="72" name="image11.png"/>
                    <pic:cNvPicPr/>
                  </pic:nvPicPr>
                  <pic:blipFill>
                    <a:blip r:embed="rId25" cstate="print"/>
                    <a:stretch>
                      <a:fillRect/>
                    </a:stretch>
                  </pic:blipFill>
                  <pic:spPr>
                    <a:xfrm>
                      <a:off x="0" y="0"/>
                      <a:ext cx="88315" cy="85183"/>
                    </a:xfrm>
                    <a:prstGeom prst="rect">
                      <a:avLst/>
                    </a:prstGeom>
                  </pic:spPr>
                </pic:pic>
              </a:graphicData>
            </a:graphic>
          </wp:anchor>
        </w:drawing>
      </w:r>
      <w:r>
        <w:rPr/>
        <w:drawing>
          <wp:anchor distT="0" distB="0" distL="0" distR="0" allowOverlap="1" layoutInCell="1" locked="0" behindDoc="0" simplePos="0" relativeHeight="15748608">
            <wp:simplePos x="0" y="0"/>
            <wp:positionH relativeFrom="page">
              <wp:posOffset>1193532</wp:posOffset>
            </wp:positionH>
            <wp:positionV relativeFrom="paragraph">
              <wp:posOffset>156775</wp:posOffset>
            </wp:positionV>
            <wp:extent cx="86627" cy="85183"/>
            <wp:effectExtent l="0" t="0" r="0" b="0"/>
            <wp:wrapNone/>
            <wp:docPr id="73" name="image4.png"/>
            <wp:cNvGraphicFramePr>
              <a:graphicFrameLocks noChangeAspect="1"/>
            </wp:cNvGraphicFramePr>
            <a:graphic>
              <a:graphicData uri="http://schemas.openxmlformats.org/drawingml/2006/picture">
                <pic:pic>
                  <pic:nvPicPr>
                    <pic:cNvPr id="74" name="image4.png"/>
                    <pic:cNvPicPr/>
                  </pic:nvPicPr>
                  <pic:blipFill>
                    <a:blip r:embed="rId13" cstate="print"/>
                    <a:stretch>
                      <a:fillRect/>
                    </a:stretch>
                  </pic:blipFill>
                  <pic:spPr>
                    <a:xfrm>
                      <a:off x="0" y="0"/>
                      <a:ext cx="86627" cy="85183"/>
                    </a:xfrm>
                    <a:prstGeom prst="rect">
                      <a:avLst/>
                    </a:prstGeom>
                  </pic:spPr>
                </pic:pic>
              </a:graphicData>
            </a:graphic>
          </wp:anchor>
        </w:drawing>
      </w:r>
      <w:r>
        <w:rPr/>
        <w:drawing>
          <wp:anchor distT="0" distB="0" distL="0" distR="0" allowOverlap="1" layoutInCell="1" locked="0" behindDoc="0" simplePos="0" relativeHeight="15749120">
            <wp:simplePos x="0" y="0"/>
            <wp:positionH relativeFrom="page">
              <wp:posOffset>1191844</wp:posOffset>
            </wp:positionH>
            <wp:positionV relativeFrom="paragraph">
              <wp:posOffset>289283</wp:posOffset>
            </wp:positionV>
            <wp:extent cx="88315" cy="83739"/>
            <wp:effectExtent l="0" t="0" r="0" b="0"/>
            <wp:wrapNone/>
            <wp:docPr id="75" name="image5.png"/>
            <wp:cNvGraphicFramePr>
              <a:graphicFrameLocks noChangeAspect="1"/>
            </wp:cNvGraphicFramePr>
            <a:graphic>
              <a:graphicData uri="http://schemas.openxmlformats.org/drawingml/2006/picture">
                <pic:pic>
                  <pic:nvPicPr>
                    <pic:cNvPr id="76" name="image5.png"/>
                    <pic:cNvPicPr/>
                  </pic:nvPicPr>
                  <pic:blipFill>
                    <a:blip r:embed="rId18" cstate="print"/>
                    <a:stretch>
                      <a:fillRect/>
                    </a:stretch>
                  </pic:blipFill>
                  <pic:spPr>
                    <a:xfrm>
                      <a:off x="0" y="0"/>
                      <a:ext cx="88315" cy="83739"/>
                    </a:xfrm>
                    <a:prstGeom prst="rect">
                      <a:avLst/>
                    </a:prstGeom>
                  </pic:spPr>
                </pic:pic>
              </a:graphicData>
            </a:graphic>
          </wp:anchor>
        </w:drawing>
      </w:r>
      <w:r>
        <w:rPr/>
        <w:t>Any and</w:t>
      </w:r>
      <w:r>
        <w:rPr>
          <w:spacing w:val="-1"/>
        </w:rPr>
        <w:t> </w:t>
      </w:r>
      <w:r>
        <w:rPr/>
        <w:t>all</w:t>
      </w:r>
      <w:r>
        <w:rPr>
          <w:spacing w:val="-3"/>
        </w:rPr>
        <w:t> </w:t>
      </w:r>
      <w:r>
        <w:rPr/>
        <w:t>vehicles</w:t>
      </w:r>
      <w:r>
        <w:rPr>
          <w:spacing w:val="-2"/>
        </w:rPr>
        <w:t> </w:t>
      </w:r>
      <w:r>
        <w:rPr/>
        <w:t>used</w:t>
      </w:r>
      <w:r>
        <w:rPr>
          <w:spacing w:val="-1"/>
        </w:rPr>
        <w:t> </w:t>
      </w:r>
      <w:r>
        <w:rPr/>
        <w:t>by the</w:t>
      </w:r>
      <w:r>
        <w:rPr>
          <w:spacing w:val="-1"/>
        </w:rPr>
        <w:t> </w:t>
      </w:r>
      <w:r>
        <w:rPr/>
        <w:t>Contractor’s</w:t>
      </w:r>
      <w:r>
        <w:rPr>
          <w:spacing w:val="-3"/>
        </w:rPr>
        <w:t> </w:t>
      </w:r>
      <w:r>
        <w:rPr/>
        <w:t>employees,</w:t>
      </w:r>
      <w:r>
        <w:rPr>
          <w:spacing w:val="-1"/>
        </w:rPr>
        <w:t> </w:t>
      </w:r>
      <w:r>
        <w:rPr/>
        <w:t>including</w:t>
      </w:r>
      <w:r>
        <w:rPr>
          <w:spacing w:val="-3"/>
        </w:rPr>
        <w:t> </w:t>
      </w:r>
      <w:r>
        <w:rPr/>
        <w:t>all</w:t>
      </w:r>
      <w:r>
        <w:rPr>
          <w:spacing w:val="-3"/>
        </w:rPr>
        <w:t> </w:t>
      </w:r>
      <w:r>
        <w:rPr/>
        <w:t>insurance</w:t>
      </w:r>
      <w:r>
        <w:rPr>
          <w:spacing w:val="-3"/>
        </w:rPr>
        <w:t> </w:t>
      </w:r>
      <w:r>
        <w:rPr/>
        <w:t>required</w:t>
      </w:r>
      <w:r>
        <w:rPr>
          <w:spacing w:val="-3"/>
        </w:rPr>
        <w:t> </w:t>
      </w:r>
      <w:r>
        <w:rPr/>
        <w:t>by state</w:t>
      </w:r>
      <w:r>
        <w:rPr>
          <w:spacing w:val="-3"/>
        </w:rPr>
        <w:t> </w:t>
      </w:r>
      <w:r>
        <w:rPr/>
        <w:t>law; Damages incurred by Contractor’s employees within the scope of their duties under the contract; Maintaining</w:t>
      </w:r>
      <w:r>
        <w:rPr>
          <w:spacing w:val="-5"/>
        </w:rPr>
        <w:t> </w:t>
      </w:r>
      <w:r>
        <w:rPr/>
        <w:t>Workers’</w:t>
      </w:r>
      <w:r>
        <w:rPr>
          <w:spacing w:val="-3"/>
        </w:rPr>
        <w:t> </w:t>
      </w:r>
      <w:r>
        <w:rPr/>
        <w:t>Compensation</w:t>
      </w:r>
      <w:r>
        <w:rPr>
          <w:spacing w:val="-3"/>
        </w:rPr>
        <w:t> </w:t>
      </w:r>
      <w:r>
        <w:rPr/>
        <w:t>and</w:t>
      </w:r>
      <w:r>
        <w:rPr>
          <w:spacing w:val="-3"/>
        </w:rPr>
        <w:t> </w:t>
      </w:r>
      <w:r>
        <w:rPr/>
        <w:t>health</w:t>
      </w:r>
      <w:r>
        <w:rPr>
          <w:spacing w:val="-3"/>
        </w:rPr>
        <w:t> </w:t>
      </w:r>
      <w:r>
        <w:rPr/>
        <w:t>insurance that</w:t>
      </w:r>
      <w:r>
        <w:rPr>
          <w:spacing w:val="-3"/>
        </w:rPr>
        <w:t> </w:t>
      </w:r>
      <w:r>
        <w:rPr/>
        <w:t>complies</w:t>
      </w:r>
      <w:r>
        <w:rPr>
          <w:spacing w:val="-2"/>
        </w:rPr>
        <w:t> </w:t>
      </w:r>
      <w:r>
        <w:rPr/>
        <w:t>with</w:t>
      </w:r>
      <w:r>
        <w:rPr>
          <w:spacing w:val="-5"/>
        </w:rPr>
        <w:t> </w:t>
      </w:r>
      <w:r>
        <w:rPr/>
        <w:t>state</w:t>
      </w:r>
      <w:r>
        <w:rPr>
          <w:spacing w:val="-3"/>
        </w:rPr>
        <w:t> </w:t>
      </w:r>
      <w:r>
        <w:rPr/>
        <w:t>and</w:t>
      </w:r>
      <w:r>
        <w:rPr>
          <w:spacing w:val="-3"/>
        </w:rPr>
        <w:t> </w:t>
      </w:r>
      <w:r>
        <w:rPr/>
        <w:t>federal</w:t>
      </w:r>
      <w:r>
        <w:rPr>
          <w:spacing w:val="-3"/>
        </w:rPr>
        <w:t> </w:t>
      </w:r>
      <w:r>
        <w:rPr/>
        <w:t>law</w:t>
      </w:r>
      <w:r>
        <w:rPr>
          <w:spacing w:val="-1"/>
        </w:rPr>
        <w:t> </w:t>
      </w:r>
      <w:r>
        <w:rPr/>
        <w:t>and submitting any reports on such insurance to the extent required by governing law;</w:t>
      </w:r>
    </w:p>
    <w:p>
      <w:pPr>
        <w:pStyle w:val="BodyText"/>
        <w:ind w:left="2272" w:right="1046"/>
      </w:pPr>
      <w:r>
        <w:rPr/>
        <w:drawing>
          <wp:anchor distT="0" distB="0" distL="0" distR="0" allowOverlap="1" layoutInCell="1" locked="0" behindDoc="0" simplePos="0" relativeHeight="15749632">
            <wp:simplePos x="0" y="0"/>
            <wp:positionH relativeFrom="page">
              <wp:posOffset>1194976</wp:posOffset>
            </wp:positionH>
            <wp:positionV relativeFrom="paragraph">
              <wp:posOffset>27155</wp:posOffset>
            </wp:positionV>
            <wp:extent cx="85183" cy="83739"/>
            <wp:effectExtent l="0" t="0" r="0" b="0"/>
            <wp:wrapNone/>
            <wp:docPr id="77" name="image6.png"/>
            <wp:cNvGraphicFramePr>
              <a:graphicFrameLocks noChangeAspect="1"/>
            </wp:cNvGraphicFramePr>
            <a:graphic>
              <a:graphicData uri="http://schemas.openxmlformats.org/drawingml/2006/picture">
                <pic:pic>
                  <pic:nvPicPr>
                    <pic:cNvPr id="78" name="image6.png"/>
                    <pic:cNvPicPr/>
                  </pic:nvPicPr>
                  <pic:blipFill>
                    <a:blip r:embed="rId19" cstate="print"/>
                    <a:stretch>
                      <a:fillRect/>
                    </a:stretch>
                  </pic:blipFill>
                  <pic:spPr>
                    <a:xfrm>
                      <a:off x="0" y="0"/>
                      <a:ext cx="85183" cy="83739"/>
                    </a:xfrm>
                    <a:prstGeom prst="rect">
                      <a:avLst/>
                    </a:prstGeom>
                  </pic:spPr>
                </pic:pic>
              </a:graphicData>
            </a:graphic>
          </wp:anchor>
        </w:drawing>
      </w:r>
      <w:r>
        <w:rPr/>
        <w:drawing>
          <wp:anchor distT="0" distB="0" distL="0" distR="0" allowOverlap="1" layoutInCell="1" locked="0" behindDoc="0" simplePos="0" relativeHeight="15750144">
            <wp:simplePos x="0" y="0"/>
            <wp:positionH relativeFrom="page">
              <wp:posOffset>1194976</wp:posOffset>
            </wp:positionH>
            <wp:positionV relativeFrom="paragraph">
              <wp:posOffset>156775</wp:posOffset>
            </wp:positionV>
            <wp:extent cx="85183" cy="85183"/>
            <wp:effectExtent l="0" t="0" r="0" b="0"/>
            <wp:wrapNone/>
            <wp:docPr id="79" name="image8.png"/>
            <wp:cNvGraphicFramePr>
              <a:graphicFrameLocks noChangeAspect="1"/>
            </wp:cNvGraphicFramePr>
            <a:graphic>
              <a:graphicData uri="http://schemas.openxmlformats.org/drawingml/2006/picture">
                <pic:pic>
                  <pic:nvPicPr>
                    <pic:cNvPr id="80" name="image8.png"/>
                    <pic:cNvPicPr/>
                  </pic:nvPicPr>
                  <pic:blipFill>
                    <a:blip r:embed="rId21" cstate="print"/>
                    <a:stretch>
                      <a:fillRect/>
                    </a:stretch>
                  </pic:blipFill>
                  <pic:spPr>
                    <a:xfrm>
                      <a:off x="0" y="0"/>
                      <a:ext cx="85183" cy="85183"/>
                    </a:xfrm>
                    <a:prstGeom prst="rect">
                      <a:avLst/>
                    </a:prstGeom>
                  </pic:spPr>
                </pic:pic>
              </a:graphicData>
            </a:graphic>
          </wp:anchor>
        </w:drawing>
      </w:r>
      <w:r>
        <w:rPr/>
        <w:t>Determining the hours to be worked and the duties to be performed by the Contractor’s employees; and, All</w:t>
      </w:r>
      <w:r>
        <w:rPr>
          <w:spacing w:val="-2"/>
        </w:rPr>
        <w:t> </w:t>
      </w:r>
      <w:r>
        <w:rPr/>
        <w:t>claims</w:t>
      </w:r>
      <w:r>
        <w:rPr>
          <w:spacing w:val="-3"/>
        </w:rPr>
        <w:t> </w:t>
      </w:r>
      <w:r>
        <w:rPr/>
        <w:t>on</w:t>
      </w:r>
      <w:r>
        <w:rPr>
          <w:spacing w:val="-2"/>
        </w:rPr>
        <w:t> </w:t>
      </w:r>
      <w:r>
        <w:rPr/>
        <w:t>behalf</w:t>
      </w:r>
      <w:r>
        <w:rPr>
          <w:spacing w:val="-2"/>
        </w:rPr>
        <w:t> </w:t>
      </w:r>
      <w:r>
        <w:rPr/>
        <w:t>of</w:t>
      </w:r>
      <w:r>
        <w:rPr>
          <w:spacing w:val="-4"/>
        </w:rPr>
        <w:t> </w:t>
      </w:r>
      <w:r>
        <w:rPr/>
        <w:t>any</w:t>
      </w:r>
      <w:r>
        <w:rPr>
          <w:spacing w:val="-1"/>
        </w:rPr>
        <w:t> </w:t>
      </w:r>
      <w:r>
        <w:rPr/>
        <w:t>person</w:t>
      </w:r>
      <w:r>
        <w:rPr>
          <w:spacing w:val="-4"/>
        </w:rPr>
        <w:t> </w:t>
      </w:r>
      <w:r>
        <w:rPr/>
        <w:t>arising</w:t>
      </w:r>
      <w:r>
        <w:rPr>
          <w:spacing w:val="-4"/>
        </w:rPr>
        <w:t> </w:t>
      </w:r>
      <w:r>
        <w:rPr/>
        <w:t>out</w:t>
      </w:r>
      <w:r>
        <w:rPr>
          <w:spacing w:val="-4"/>
        </w:rPr>
        <w:t> </w:t>
      </w:r>
      <w:r>
        <w:rPr/>
        <w:t>of</w:t>
      </w:r>
      <w:r>
        <w:rPr>
          <w:spacing w:val="-2"/>
        </w:rPr>
        <w:t> </w:t>
      </w:r>
      <w:r>
        <w:rPr/>
        <w:t>employment</w:t>
      </w:r>
      <w:r>
        <w:rPr>
          <w:spacing w:val="-6"/>
        </w:rPr>
        <w:t> </w:t>
      </w:r>
      <w:r>
        <w:rPr/>
        <w:t>or</w:t>
      </w:r>
      <w:r>
        <w:rPr>
          <w:spacing w:val="-2"/>
        </w:rPr>
        <w:t> </w:t>
      </w:r>
      <w:r>
        <w:rPr/>
        <w:t>alleged</w:t>
      </w:r>
      <w:r>
        <w:rPr>
          <w:spacing w:val="-2"/>
        </w:rPr>
        <w:t> </w:t>
      </w:r>
      <w:r>
        <w:rPr/>
        <w:t>employment</w:t>
      </w:r>
      <w:r>
        <w:rPr>
          <w:spacing w:val="-2"/>
        </w:rPr>
        <w:t> </w:t>
      </w:r>
      <w:r>
        <w:rPr/>
        <w:t>(including</w:t>
      </w:r>
      <w:r>
        <w:rPr>
          <w:spacing w:val="-2"/>
        </w:rPr>
        <w:t> </w:t>
      </w:r>
      <w:r>
        <w:rPr/>
        <w:t>without</w:t>
      </w:r>
      <w:r>
        <w:rPr>
          <w:spacing w:val="-4"/>
        </w:rPr>
        <w:t> </w:t>
      </w:r>
      <w:r>
        <w:rPr/>
        <w:t>limit claims of discrimination alleged against the Contractor, its officers, agents, or subcontractors or subcontractor’s employees).</w:t>
      </w:r>
    </w:p>
    <w:p>
      <w:pPr>
        <w:pStyle w:val="BodyText"/>
        <w:spacing w:before="8"/>
        <w:rPr>
          <w:sz w:val="9"/>
        </w:rPr>
      </w:pPr>
    </w:p>
    <w:p>
      <w:pPr>
        <w:pStyle w:val="BodyText"/>
        <w:spacing w:before="95"/>
        <w:ind w:left="1552" w:right="1030"/>
        <w:jc w:val="both"/>
      </w:pPr>
      <w:r>
        <w:rPr/>
        <w:t>If the Contractor intends to utilize any subcontractor, the Subcontractor's level of effort, tasks, and time allocation must be clearly defined in the Contractor's proposal.</w:t>
      </w:r>
      <w:r>
        <w:rPr>
          <w:spacing w:val="40"/>
        </w:rPr>
        <w:t> </w:t>
      </w:r>
      <w:r>
        <w:rPr/>
        <w:t>The Contractor shall agree that it will not utilize any Subcontractors not specifically included in its proposal in the performance of the contract without the prior written authorization of the State.</w:t>
      </w:r>
    </w:p>
    <w:p>
      <w:pPr>
        <w:pStyle w:val="BodyText"/>
        <w:spacing w:before="10"/>
        <w:rPr>
          <w:sz w:val="17"/>
        </w:rPr>
      </w:pPr>
    </w:p>
    <w:p>
      <w:pPr>
        <w:pStyle w:val="BodyText"/>
        <w:spacing w:line="242" w:lineRule="auto" w:before="1"/>
        <w:ind w:left="1552" w:right="1034"/>
        <w:jc w:val="both"/>
      </w:pPr>
      <w:r>
        <w:rPr/>
        <w:t>The State reserves the right to require the Contractor to reassign or remove from the project any Contractor or Subcontractor employee.</w:t>
      </w:r>
    </w:p>
    <w:p>
      <w:pPr>
        <w:pStyle w:val="BodyText"/>
        <w:spacing w:before="8"/>
        <w:rPr>
          <w:sz w:val="17"/>
        </w:rPr>
      </w:pPr>
    </w:p>
    <w:p>
      <w:pPr>
        <w:pStyle w:val="BodyText"/>
        <w:ind w:left="1552" w:right="1028"/>
        <w:jc w:val="both"/>
      </w:pPr>
      <w:r>
        <w:rPr/>
        <w:t>Contractor</w:t>
      </w:r>
      <w:r>
        <w:rPr>
          <w:spacing w:val="-7"/>
        </w:rPr>
        <w:t> </w:t>
      </w:r>
      <w:r>
        <w:rPr/>
        <w:t>shall</w:t>
      </w:r>
      <w:r>
        <w:rPr>
          <w:spacing w:val="-9"/>
        </w:rPr>
        <w:t> </w:t>
      </w:r>
      <w:r>
        <w:rPr/>
        <w:t>insure</w:t>
      </w:r>
      <w:r>
        <w:rPr>
          <w:spacing w:val="-6"/>
        </w:rPr>
        <w:t> </w:t>
      </w:r>
      <w:r>
        <w:rPr/>
        <w:t>that</w:t>
      </w:r>
      <w:r>
        <w:rPr>
          <w:spacing w:val="-4"/>
        </w:rPr>
        <w:t> </w:t>
      </w:r>
      <w:r>
        <w:rPr/>
        <w:t>the</w:t>
      </w:r>
      <w:r>
        <w:rPr>
          <w:spacing w:val="-9"/>
        </w:rPr>
        <w:t> </w:t>
      </w:r>
      <w:r>
        <w:rPr/>
        <w:t>terms</w:t>
      </w:r>
      <w:r>
        <w:rPr>
          <w:spacing w:val="-6"/>
        </w:rPr>
        <w:t> </w:t>
      </w:r>
      <w:r>
        <w:rPr/>
        <w:t>and</w:t>
      </w:r>
      <w:r>
        <w:rPr>
          <w:spacing w:val="-6"/>
        </w:rPr>
        <w:t> </w:t>
      </w:r>
      <w:r>
        <w:rPr/>
        <w:t>conditions</w:t>
      </w:r>
      <w:r>
        <w:rPr>
          <w:spacing w:val="-6"/>
        </w:rPr>
        <w:t> </w:t>
      </w:r>
      <w:r>
        <w:rPr/>
        <w:t>contained</w:t>
      </w:r>
      <w:r>
        <w:rPr>
          <w:spacing w:val="-6"/>
        </w:rPr>
        <w:t> </w:t>
      </w:r>
      <w:r>
        <w:rPr/>
        <w:t>in</w:t>
      </w:r>
      <w:r>
        <w:rPr>
          <w:spacing w:val="-6"/>
        </w:rPr>
        <w:t> </w:t>
      </w:r>
      <w:r>
        <w:rPr/>
        <w:t>any</w:t>
      </w:r>
      <w:r>
        <w:rPr>
          <w:spacing w:val="-6"/>
        </w:rPr>
        <w:t> </w:t>
      </w:r>
      <w:r>
        <w:rPr/>
        <w:t>contract</w:t>
      </w:r>
      <w:r>
        <w:rPr>
          <w:spacing w:val="-4"/>
        </w:rPr>
        <w:t> </w:t>
      </w:r>
      <w:r>
        <w:rPr/>
        <w:t>with</w:t>
      </w:r>
      <w:r>
        <w:rPr>
          <w:spacing w:val="-6"/>
        </w:rPr>
        <w:t> </w:t>
      </w:r>
      <w:r>
        <w:rPr/>
        <w:t>a</w:t>
      </w:r>
      <w:r>
        <w:rPr>
          <w:spacing w:val="-9"/>
        </w:rPr>
        <w:t> </w:t>
      </w:r>
      <w:r>
        <w:rPr/>
        <w:t>sub-contractor</w:t>
      </w:r>
      <w:r>
        <w:rPr>
          <w:spacing w:val="-7"/>
        </w:rPr>
        <w:t> </w:t>
      </w:r>
      <w:r>
        <w:rPr/>
        <w:t>does</w:t>
      </w:r>
      <w:r>
        <w:rPr>
          <w:spacing w:val="-6"/>
        </w:rPr>
        <w:t> </w:t>
      </w:r>
      <w:r>
        <w:rPr/>
        <w:t>not</w:t>
      </w:r>
      <w:r>
        <w:rPr>
          <w:spacing w:val="-7"/>
        </w:rPr>
        <w:t> </w:t>
      </w:r>
      <w:r>
        <w:rPr/>
        <w:t>conflict with the terms and conditions of this contract.</w:t>
      </w:r>
    </w:p>
    <w:p>
      <w:pPr>
        <w:pStyle w:val="BodyText"/>
        <w:spacing w:before="1"/>
      </w:pPr>
    </w:p>
    <w:p>
      <w:pPr>
        <w:pStyle w:val="BodyText"/>
        <w:ind w:left="1552" w:right="1026"/>
        <w:jc w:val="both"/>
      </w:pPr>
      <w:r>
        <w:rPr/>
        <w:t>The</w:t>
      </w:r>
      <w:r>
        <w:rPr>
          <w:spacing w:val="-4"/>
        </w:rPr>
        <w:t> </w:t>
      </w:r>
      <w:r>
        <w:rPr/>
        <w:t>Contractor</w:t>
      </w:r>
      <w:r>
        <w:rPr>
          <w:spacing w:val="-7"/>
        </w:rPr>
        <w:t> </w:t>
      </w:r>
      <w:r>
        <w:rPr/>
        <w:t>shall</w:t>
      </w:r>
      <w:r>
        <w:rPr>
          <w:spacing w:val="-6"/>
        </w:rPr>
        <w:t> </w:t>
      </w:r>
      <w:r>
        <w:rPr/>
        <w:t>include</w:t>
      </w:r>
      <w:r>
        <w:rPr>
          <w:spacing w:val="-4"/>
        </w:rPr>
        <w:t> </w:t>
      </w:r>
      <w:r>
        <w:rPr/>
        <w:t>a</w:t>
      </w:r>
      <w:r>
        <w:rPr>
          <w:spacing w:val="-6"/>
        </w:rPr>
        <w:t> </w:t>
      </w:r>
      <w:r>
        <w:rPr/>
        <w:t>similar</w:t>
      </w:r>
      <w:r>
        <w:rPr>
          <w:spacing w:val="-7"/>
        </w:rPr>
        <w:t> </w:t>
      </w:r>
      <w:r>
        <w:rPr/>
        <w:t>provision,</w:t>
      </w:r>
      <w:r>
        <w:rPr>
          <w:spacing w:val="-4"/>
        </w:rPr>
        <w:t> </w:t>
      </w:r>
      <w:r>
        <w:rPr/>
        <w:t>for</w:t>
      </w:r>
      <w:r>
        <w:rPr>
          <w:spacing w:val="-7"/>
        </w:rPr>
        <w:t> </w:t>
      </w:r>
      <w:r>
        <w:rPr/>
        <w:t>the</w:t>
      </w:r>
      <w:r>
        <w:rPr>
          <w:spacing w:val="-6"/>
        </w:rPr>
        <w:t> </w:t>
      </w:r>
      <w:r>
        <w:rPr/>
        <w:t>protection</w:t>
      </w:r>
      <w:r>
        <w:rPr>
          <w:spacing w:val="-6"/>
        </w:rPr>
        <w:t> </w:t>
      </w:r>
      <w:r>
        <w:rPr/>
        <w:t>of</w:t>
      </w:r>
      <w:r>
        <w:rPr>
          <w:spacing w:val="-4"/>
        </w:rPr>
        <w:t> </w:t>
      </w:r>
      <w:r>
        <w:rPr/>
        <w:t>the</w:t>
      </w:r>
      <w:r>
        <w:rPr>
          <w:spacing w:val="-4"/>
        </w:rPr>
        <w:t> </w:t>
      </w:r>
      <w:r>
        <w:rPr/>
        <w:t>State,</w:t>
      </w:r>
      <w:r>
        <w:rPr>
          <w:spacing w:val="-4"/>
        </w:rPr>
        <w:t> </w:t>
      </w:r>
      <w:r>
        <w:rPr/>
        <w:t>in</w:t>
      </w:r>
      <w:r>
        <w:rPr>
          <w:spacing w:val="-4"/>
        </w:rPr>
        <w:t> </w:t>
      </w:r>
      <w:r>
        <w:rPr/>
        <w:t>the</w:t>
      </w:r>
      <w:r>
        <w:rPr>
          <w:spacing w:val="-6"/>
        </w:rPr>
        <w:t> </w:t>
      </w:r>
      <w:r>
        <w:rPr/>
        <w:t>contract</w:t>
      </w:r>
      <w:r>
        <w:rPr>
          <w:spacing w:val="-4"/>
        </w:rPr>
        <w:t> </w:t>
      </w:r>
      <w:r>
        <w:rPr/>
        <w:t>with</w:t>
      </w:r>
      <w:r>
        <w:rPr>
          <w:spacing w:val="-6"/>
        </w:rPr>
        <w:t> </w:t>
      </w:r>
      <w:r>
        <w:rPr/>
        <w:t>any</w:t>
      </w:r>
      <w:r>
        <w:rPr>
          <w:spacing w:val="-4"/>
        </w:rPr>
        <w:t> </w:t>
      </w:r>
      <w:r>
        <w:rPr/>
        <w:t>Subcontractor engaged to perform work on this contract.</w:t>
      </w:r>
    </w:p>
    <w:p>
      <w:pPr>
        <w:pStyle w:val="BodyText"/>
      </w:pPr>
    </w:p>
    <w:p>
      <w:pPr>
        <w:pStyle w:val="Heading3"/>
        <w:numPr>
          <w:ilvl w:val="1"/>
          <w:numId w:val="2"/>
        </w:numPr>
        <w:tabs>
          <w:tab w:pos="1552" w:val="left" w:leader="none"/>
          <w:tab w:pos="1553" w:val="left" w:leader="none"/>
        </w:tabs>
        <w:spacing w:line="207" w:lineRule="exact" w:before="0" w:after="0"/>
        <w:ind w:left="1552" w:right="0" w:hanging="721"/>
        <w:jc w:val="left"/>
      </w:pPr>
      <w:bookmarkStart w:name="_bookmark50" w:id="53"/>
      <w:bookmarkEnd w:id="53"/>
      <w:r>
        <w:rPr/>
        <w:t>E</w:t>
      </w:r>
      <w:r>
        <w:rPr/>
        <w:t>MPLOYEE</w:t>
      </w:r>
      <w:r>
        <w:rPr>
          <w:spacing w:val="-2"/>
        </w:rPr>
        <w:t> </w:t>
      </w:r>
      <w:r>
        <w:rPr/>
        <w:t>WORK</w:t>
      </w:r>
      <w:r>
        <w:rPr>
          <w:spacing w:val="-2"/>
        </w:rPr>
        <w:t> </w:t>
      </w:r>
      <w:r>
        <w:rPr/>
        <w:t>ELIGIBILITY</w:t>
      </w:r>
      <w:r>
        <w:rPr>
          <w:spacing w:val="-1"/>
        </w:rPr>
        <w:t> </w:t>
      </w:r>
      <w:r>
        <w:rPr>
          <w:spacing w:val="-2"/>
        </w:rPr>
        <w:t>STATUS</w:t>
      </w:r>
    </w:p>
    <w:p>
      <w:pPr>
        <w:pStyle w:val="BodyText"/>
        <w:ind w:left="1552" w:right="1030"/>
        <w:jc w:val="both"/>
      </w:pPr>
      <w:r>
        <w:rPr/>
        <w:t>The</w:t>
      </w:r>
      <w:r>
        <w:rPr>
          <w:spacing w:val="-2"/>
        </w:rPr>
        <w:t> </w:t>
      </w:r>
      <w:r>
        <w:rPr/>
        <w:t>Contractor</w:t>
      </w:r>
      <w:r>
        <w:rPr>
          <w:spacing w:val="-4"/>
        </w:rPr>
        <w:t> </w:t>
      </w:r>
      <w:r>
        <w:rPr/>
        <w:t>is</w:t>
      </w:r>
      <w:r>
        <w:rPr>
          <w:spacing w:val="-4"/>
        </w:rPr>
        <w:t> </w:t>
      </w:r>
      <w:r>
        <w:rPr/>
        <w:t>required</w:t>
      </w:r>
      <w:r>
        <w:rPr>
          <w:spacing w:val="-4"/>
        </w:rPr>
        <w:t> </w:t>
      </w:r>
      <w:r>
        <w:rPr/>
        <w:t>and</w:t>
      </w:r>
      <w:r>
        <w:rPr>
          <w:spacing w:val="-4"/>
        </w:rPr>
        <w:t> </w:t>
      </w:r>
      <w:r>
        <w:rPr/>
        <w:t>hereby</w:t>
      </w:r>
      <w:r>
        <w:rPr>
          <w:spacing w:val="-3"/>
        </w:rPr>
        <w:t> </w:t>
      </w:r>
      <w:r>
        <w:rPr/>
        <w:t>agrees</w:t>
      </w:r>
      <w:r>
        <w:rPr>
          <w:spacing w:val="-3"/>
        </w:rPr>
        <w:t> </w:t>
      </w:r>
      <w:r>
        <w:rPr/>
        <w:t>to</w:t>
      </w:r>
      <w:r>
        <w:rPr>
          <w:spacing w:val="-4"/>
        </w:rPr>
        <w:t> </w:t>
      </w:r>
      <w:r>
        <w:rPr/>
        <w:t>use</w:t>
      </w:r>
      <w:r>
        <w:rPr>
          <w:spacing w:val="-4"/>
        </w:rPr>
        <w:t> </w:t>
      </w:r>
      <w:r>
        <w:rPr/>
        <w:t>a</w:t>
      </w:r>
      <w:r>
        <w:rPr>
          <w:spacing w:val="-2"/>
        </w:rPr>
        <w:t> </w:t>
      </w:r>
      <w:r>
        <w:rPr/>
        <w:t>federal</w:t>
      </w:r>
      <w:r>
        <w:rPr>
          <w:spacing w:val="-2"/>
        </w:rPr>
        <w:t> </w:t>
      </w:r>
      <w:r>
        <w:rPr/>
        <w:t>immigration</w:t>
      </w:r>
      <w:r>
        <w:rPr>
          <w:spacing w:val="-4"/>
        </w:rPr>
        <w:t> </w:t>
      </w:r>
      <w:r>
        <w:rPr/>
        <w:t>verification</w:t>
      </w:r>
      <w:r>
        <w:rPr>
          <w:spacing w:val="-4"/>
        </w:rPr>
        <w:t> </w:t>
      </w:r>
      <w:r>
        <w:rPr/>
        <w:t>system</w:t>
      </w:r>
      <w:r>
        <w:rPr>
          <w:spacing w:val="-1"/>
        </w:rPr>
        <w:t> </w:t>
      </w:r>
      <w:r>
        <w:rPr/>
        <w:t>to</w:t>
      </w:r>
      <w:r>
        <w:rPr>
          <w:spacing w:val="-4"/>
        </w:rPr>
        <w:t> </w:t>
      </w:r>
      <w:r>
        <w:rPr/>
        <w:t>determine</w:t>
      </w:r>
      <w:r>
        <w:rPr>
          <w:spacing w:val="-4"/>
        </w:rPr>
        <w:t> </w:t>
      </w:r>
      <w:r>
        <w:rPr/>
        <w:t>the</w:t>
      </w:r>
      <w:r>
        <w:rPr>
          <w:spacing w:val="-4"/>
        </w:rPr>
        <w:t> </w:t>
      </w:r>
      <w:r>
        <w:rPr/>
        <w:t>work eligibility status of</w:t>
      </w:r>
      <w:r>
        <w:rPr>
          <w:spacing w:val="-1"/>
        </w:rPr>
        <w:t> </w:t>
      </w:r>
      <w:r>
        <w:rPr/>
        <w:t>employees</w:t>
      </w:r>
      <w:r>
        <w:rPr>
          <w:spacing w:val="-1"/>
        </w:rPr>
        <w:t> </w:t>
      </w:r>
      <w:r>
        <w:rPr/>
        <w:t>physically performing work within the State.</w:t>
      </w:r>
      <w:r>
        <w:rPr>
          <w:spacing w:val="40"/>
        </w:rPr>
        <w:t> </w:t>
      </w:r>
      <w:r>
        <w:rPr/>
        <w:t>A</w:t>
      </w:r>
      <w:r>
        <w:rPr>
          <w:spacing w:val="-1"/>
        </w:rPr>
        <w:t> </w:t>
      </w:r>
      <w:r>
        <w:rPr/>
        <w:t>federal immigration</w:t>
      </w:r>
      <w:r>
        <w:rPr>
          <w:spacing w:val="-2"/>
        </w:rPr>
        <w:t> </w:t>
      </w:r>
      <w:r>
        <w:rPr/>
        <w:t>verification system means</w:t>
      </w:r>
      <w:r>
        <w:rPr>
          <w:spacing w:val="-4"/>
        </w:rPr>
        <w:t> </w:t>
      </w:r>
      <w:r>
        <w:rPr/>
        <w:t>the</w:t>
      </w:r>
      <w:r>
        <w:rPr>
          <w:spacing w:val="-5"/>
        </w:rPr>
        <w:t> </w:t>
      </w:r>
      <w:r>
        <w:rPr/>
        <w:t>electronic</w:t>
      </w:r>
      <w:r>
        <w:rPr>
          <w:spacing w:val="-4"/>
        </w:rPr>
        <w:t> </w:t>
      </w:r>
      <w:r>
        <w:rPr/>
        <w:t>verification</w:t>
      </w:r>
      <w:r>
        <w:rPr>
          <w:spacing w:val="-5"/>
        </w:rPr>
        <w:t> </w:t>
      </w:r>
      <w:r>
        <w:rPr/>
        <w:t>of</w:t>
      </w:r>
      <w:r>
        <w:rPr>
          <w:spacing w:val="-5"/>
        </w:rPr>
        <w:t> </w:t>
      </w:r>
      <w:r>
        <w:rPr/>
        <w:t>the</w:t>
      </w:r>
      <w:r>
        <w:rPr>
          <w:spacing w:val="-5"/>
        </w:rPr>
        <w:t> </w:t>
      </w:r>
      <w:r>
        <w:rPr/>
        <w:t>work</w:t>
      </w:r>
      <w:r>
        <w:rPr>
          <w:spacing w:val="-4"/>
        </w:rPr>
        <w:t> </w:t>
      </w:r>
      <w:r>
        <w:rPr/>
        <w:t>authorization</w:t>
      </w:r>
      <w:r>
        <w:rPr>
          <w:spacing w:val="-5"/>
        </w:rPr>
        <w:t> </w:t>
      </w:r>
      <w:r>
        <w:rPr/>
        <w:t>program</w:t>
      </w:r>
      <w:r>
        <w:rPr>
          <w:spacing w:val="-4"/>
        </w:rPr>
        <w:t> </w:t>
      </w:r>
      <w:r>
        <w:rPr/>
        <w:t>authorized</w:t>
      </w:r>
      <w:r>
        <w:rPr>
          <w:spacing w:val="-5"/>
        </w:rPr>
        <w:t> </w:t>
      </w:r>
      <w:r>
        <w:rPr/>
        <w:t>by</w:t>
      </w:r>
      <w:r>
        <w:rPr>
          <w:spacing w:val="-4"/>
        </w:rPr>
        <w:t> </w:t>
      </w:r>
      <w:r>
        <w:rPr/>
        <w:t>the</w:t>
      </w:r>
      <w:r>
        <w:rPr>
          <w:spacing w:val="-5"/>
        </w:rPr>
        <w:t> </w:t>
      </w:r>
      <w:r>
        <w:rPr/>
        <w:t>Illegal</w:t>
      </w:r>
      <w:r>
        <w:rPr>
          <w:spacing w:val="-5"/>
        </w:rPr>
        <w:t> </w:t>
      </w:r>
      <w:r>
        <w:rPr/>
        <w:t>Immigration</w:t>
      </w:r>
      <w:r>
        <w:rPr>
          <w:spacing w:val="-5"/>
        </w:rPr>
        <w:t> </w:t>
      </w:r>
      <w:r>
        <w:rPr/>
        <w:t>Reform</w:t>
      </w:r>
      <w:r>
        <w:rPr>
          <w:spacing w:val="-4"/>
        </w:rPr>
        <w:t> </w:t>
      </w:r>
      <w:r>
        <w:rPr/>
        <w:t>and</w:t>
      </w:r>
    </w:p>
    <w:p>
      <w:pPr>
        <w:spacing w:after="0"/>
        <w:jc w:val="both"/>
        <w:sectPr>
          <w:pgSz w:w="12240" w:h="15840"/>
          <w:pgMar w:header="0" w:footer="813" w:top="1360" w:bottom="1040" w:left="320" w:right="120"/>
        </w:sectPr>
      </w:pPr>
    </w:p>
    <w:p>
      <w:pPr>
        <w:pStyle w:val="BodyText"/>
        <w:spacing w:before="79"/>
        <w:ind w:left="1552" w:right="1025"/>
        <w:jc w:val="both"/>
      </w:pPr>
      <w:r>
        <w:rPr/>
        <w:t>Immigrant Responsibility Act of 1996, 8 U.S.C. 1324a, known as the E-Verify Program, or an equivalent federal program designated by the United States Department of Homeland Security or other federal agency authorized to verify the work eligibility status of an employee.</w:t>
      </w:r>
    </w:p>
    <w:p>
      <w:pPr>
        <w:pStyle w:val="BodyText"/>
      </w:pPr>
    </w:p>
    <w:p>
      <w:pPr>
        <w:pStyle w:val="BodyText"/>
        <w:ind w:left="1552"/>
        <w:jc w:val="both"/>
      </w:pPr>
      <w:r>
        <w:rPr/>
        <w:t>If</w:t>
      </w:r>
      <w:r>
        <w:rPr>
          <w:spacing w:val="-3"/>
        </w:rPr>
        <w:t> </w:t>
      </w:r>
      <w:r>
        <w:rPr/>
        <w:t>the</w:t>
      </w:r>
      <w:r>
        <w:rPr>
          <w:spacing w:val="-2"/>
        </w:rPr>
        <w:t> </w:t>
      </w:r>
      <w:r>
        <w:rPr/>
        <w:t>Contractor</w:t>
      </w:r>
      <w:r>
        <w:rPr>
          <w:spacing w:val="-4"/>
        </w:rPr>
        <w:t> </w:t>
      </w:r>
      <w:r>
        <w:rPr/>
        <w:t>is</w:t>
      </w:r>
      <w:r>
        <w:rPr>
          <w:spacing w:val="-4"/>
        </w:rPr>
        <w:t> </w:t>
      </w:r>
      <w:r>
        <w:rPr/>
        <w:t>an</w:t>
      </w:r>
      <w:r>
        <w:rPr>
          <w:spacing w:val="-2"/>
        </w:rPr>
        <w:t> </w:t>
      </w:r>
      <w:r>
        <w:rPr/>
        <w:t>individual</w:t>
      </w:r>
      <w:r>
        <w:rPr>
          <w:spacing w:val="-2"/>
        </w:rPr>
        <w:t> </w:t>
      </w:r>
      <w:r>
        <w:rPr/>
        <w:t>or</w:t>
      </w:r>
      <w:r>
        <w:rPr>
          <w:spacing w:val="-5"/>
        </w:rPr>
        <w:t> </w:t>
      </w:r>
      <w:r>
        <w:rPr/>
        <w:t>sole</w:t>
      </w:r>
      <w:r>
        <w:rPr>
          <w:spacing w:val="-2"/>
        </w:rPr>
        <w:t> </w:t>
      </w:r>
      <w:r>
        <w:rPr/>
        <w:t>proprietorship,</w:t>
      </w:r>
      <w:r>
        <w:rPr>
          <w:spacing w:val="-4"/>
        </w:rPr>
        <w:t> </w:t>
      </w:r>
      <w:r>
        <w:rPr/>
        <w:t>the</w:t>
      </w:r>
      <w:r>
        <w:rPr>
          <w:spacing w:val="-4"/>
        </w:rPr>
        <w:t> </w:t>
      </w:r>
      <w:r>
        <w:rPr/>
        <w:t>following</w:t>
      </w:r>
      <w:r>
        <w:rPr>
          <w:spacing w:val="-3"/>
        </w:rPr>
        <w:t> </w:t>
      </w:r>
      <w:r>
        <w:rPr>
          <w:spacing w:val="-2"/>
        </w:rPr>
        <w:t>applies:</w:t>
      </w:r>
    </w:p>
    <w:p>
      <w:pPr>
        <w:pStyle w:val="BodyText"/>
        <w:spacing w:before="8"/>
        <w:rPr>
          <w:sz w:val="9"/>
        </w:rPr>
      </w:pPr>
    </w:p>
    <w:p>
      <w:pPr>
        <w:pStyle w:val="BodyText"/>
        <w:spacing w:before="95"/>
        <w:ind w:left="2272" w:right="1046"/>
      </w:pPr>
      <w:r>
        <w:rPr/>
        <w:drawing>
          <wp:anchor distT="0" distB="0" distL="0" distR="0" allowOverlap="1" layoutInCell="1" locked="0" behindDoc="0" simplePos="0" relativeHeight="15750656">
            <wp:simplePos x="0" y="0"/>
            <wp:positionH relativeFrom="page">
              <wp:posOffset>1198117</wp:posOffset>
            </wp:positionH>
            <wp:positionV relativeFrom="paragraph">
              <wp:posOffset>86590</wp:posOffset>
            </wp:positionV>
            <wp:extent cx="82042" cy="83739"/>
            <wp:effectExtent l="0" t="0" r="0" b="0"/>
            <wp:wrapNone/>
            <wp:docPr id="81" name="image9.png"/>
            <wp:cNvGraphicFramePr>
              <a:graphicFrameLocks noChangeAspect="1"/>
            </wp:cNvGraphicFramePr>
            <a:graphic>
              <a:graphicData uri="http://schemas.openxmlformats.org/drawingml/2006/picture">
                <pic:pic>
                  <pic:nvPicPr>
                    <pic:cNvPr id="82" name="image9.png"/>
                    <pic:cNvPicPr/>
                  </pic:nvPicPr>
                  <pic:blipFill>
                    <a:blip r:embed="rId22" cstate="print"/>
                    <a:stretch>
                      <a:fillRect/>
                    </a:stretch>
                  </pic:blipFill>
                  <pic:spPr>
                    <a:xfrm>
                      <a:off x="0" y="0"/>
                      <a:ext cx="82042" cy="83739"/>
                    </a:xfrm>
                    <a:prstGeom prst="rect">
                      <a:avLst/>
                    </a:prstGeom>
                  </pic:spPr>
                </pic:pic>
              </a:graphicData>
            </a:graphic>
          </wp:anchor>
        </w:drawing>
      </w:r>
      <w:r>
        <w:rPr/>
        <w:t>The</w:t>
      </w:r>
      <w:r>
        <w:rPr>
          <w:spacing w:val="-3"/>
        </w:rPr>
        <w:t> </w:t>
      </w:r>
      <w:r>
        <w:rPr/>
        <w:t>Contractor</w:t>
      </w:r>
      <w:r>
        <w:rPr>
          <w:spacing w:val="-3"/>
        </w:rPr>
        <w:t> </w:t>
      </w:r>
      <w:r>
        <w:rPr/>
        <w:t>must</w:t>
      </w:r>
      <w:r>
        <w:rPr>
          <w:spacing w:val="-5"/>
        </w:rPr>
        <w:t> </w:t>
      </w:r>
      <w:r>
        <w:rPr/>
        <w:t>complete</w:t>
      </w:r>
      <w:r>
        <w:rPr>
          <w:spacing w:val="-5"/>
        </w:rPr>
        <w:t> </w:t>
      </w:r>
      <w:r>
        <w:rPr/>
        <w:t>the</w:t>
      </w:r>
      <w:r>
        <w:rPr>
          <w:spacing w:val="-3"/>
        </w:rPr>
        <w:t> </w:t>
      </w:r>
      <w:r>
        <w:rPr/>
        <w:t>United</w:t>
      </w:r>
      <w:r>
        <w:rPr>
          <w:spacing w:val="-3"/>
        </w:rPr>
        <w:t> </w:t>
      </w:r>
      <w:r>
        <w:rPr/>
        <w:t>States</w:t>
      </w:r>
      <w:r>
        <w:rPr>
          <w:spacing w:val="-2"/>
        </w:rPr>
        <w:t> </w:t>
      </w:r>
      <w:r>
        <w:rPr/>
        <w:t>Citizenship</w:t>
      </w:r>
      <w:r>
        <w:rPr>
          <w:spacing w:val="-5"/>
        </w:rPr>
        <w:t> </w:t>
      </w:r>
      <w:r>
        <w:rPr/>
        <w:t>Attestation</w:t>
      </w:r>
      <w:r>
        <w:rPr>
          <w:spacing w:val="-3"/>
        </w:rPr>
        <w:t> </w:t>
      </w:r>
      <w:r>
        <w:rPr/>
        <w:t>Form,</w:t>
      </w:r>
      <w:r>
        <w:rPr>
          <w:spacing w:val="-3"/>
        </w:rPr>
        <w:t> </w:t>
      </w:r>
      <w:r>
        <w:rPr/>
        <w:t>available</w:t>
      </w:r>
      <w:r>
        <w:rPr>
          <w:spacing w:val="-3"/>
        </w:rPr>
        <w:t> </w:t>
      </w:r>
      <w:r>
        <w:rPr/>
        <w:t>on</w:t>
      </w:r>
      <w:r>
        <w:rPr>
          <w:spacing w:val="-5"/>
        </w:rPr>
        <w:t> </w:t>
      </w:r>
      <w:r>
        <w:rPr/>
        <w:t>the DAS website at </w:t>
      </w:r>
      <w:hyperlink r:id="rId7">
        <w:r>
          <w:rPr>
            <w:color w:val="0000FF"/>
            <w:u w:val="single" w:color="0000FF"/>
          </w:rPr>
          <w:t>http://das.nebraska.gov/materiel/purchasing.html</w:t>
        </w:r>
      </w:hyperlink>
    </w:p>
    <w:p>
      <w:pPr>
        <w:pStyle w:val="BodyText"/>
        <w:spacing w:before="10"/>
        <w:rPr>
          <w:sz w:val="9"/>
        </w:rPr>
      </w:pPr>
    </w:p>
    <w:p>
      <w:pPr>
        <w:pStyle w:val="BodyText"/>
        <w:spacing w:before="94"/>
        <w:ind w:left="1552"/>
      </w:pPr>
      <w:r>
        <w:rPr/>
        <w:t>The</w:t>
      </w:r>
      <w:r>
        <w:rPr>
          <w:spacing w:val="-4"/>
        </w:rPr>
        <w:t> </w:t>
      </w:r>
      <w:r>
        <w:rPr/>
        <w:t>completed</w:t>
      </w:r>
      <w:r>
        <w:rPr>
          <w:spacing w:val="-3"/>
        </w:rPr>
        <w:t> </w:t>
      </w:r>
      <w:r>
        <w:rPr/>
        <w:t>United</w:t>
      </w:r>
      <w:r>
        <w:rPr>
          <w:spacing w:val="-3"/>
        </w:rPr>
        <w:t> </w:t>
      </w:r>
      <w:r>
        <w:rPr/>
        <w:t>States</w:t>
      </w:r>
      <w:r>
        <w:rPr>
          <w:spacing w:val="-4"/>
        </w:rPr>
        <w:t> </w:t>
      </w:r>
      <w:r>
        <w:rPr/>
        <w:t>Attestation</w:t>
      </w:r>
      <w:r>
        <w:rPr>
          <w:spacing w:val="-3"/>
        </w:rPr>
        <w:t> </w:t>
      </w:r>
      <w:r>
        <w:rPr/>
        <w:t>Form</w:t>
      </w:r>
      <w:r>
        <w:rPr>
          <w:spacing w:val="-2"/>
        </w:rPr>
        <w:t> </w:t>
      </w:r>
      <w:r>
        <w:rPr/>
        <w:t>should</w:t>
      </w:r>
      <w:r>
        <w:rPr>
          <w:spacing w:val="-4"/>
        </w:rPr>
        <w:t> </w:t>
      </w:r>
      <w:r>
        <w:rPr/>
        <w:t>be</w:t>
      </w:r>
      <w:r>
        <w:rPr>
          <w:spacing w:val="-3"/>
        </w:rPr>
        <w:t> </w:t>
      </w:r>
      <w:r>
        <w:rPr/>
        <w:t>submitted</w:t>
      </w:r>
      <w:r>
        <w:rPr>
          <w:spacing w:val="-3"/>
        </w:rPr>
        <w:t> </w:t>
      </w:r>
      <w:r>
        <w:rPr/>
        <w:t>with</w:t>
      </w:r>
      <w:r>
        <w:rPr>
          <w:spacing w:val="-3"/>
        </w:rPr>
        <w:t> </w:t>
      </w:r>
      <w:r>
        <w:rPr/>
        <w:t>the</w:t>
      </w:r>
      <w:r>
        <w:rPr>
          <w:spacing w:val="3"/>
        </w:rPr>
        <w:t> </w:t>
      </w:r>
      <w:r>
        <w:rPr/>
        <w:t>solicitation</w:t>
      </w:r>
      <w:r>
        <w:rPr>
          <w:spacing w:val="-3"/>
        </w:rPr>
        <w:t> </w:t>
      </w:r>
      <w:r>
        <w:rPr>
          <w:spacing w:val="-2"/>
        </w:rPr>
        <w:t>response.</w:t>
      </w:r>
    </w:p>
    <w:p>
      <w:pPr>
        <w:pStyle w:val="BodyText"/>
        <w:spacing w:before="10"/>
        <w:rPr>
          <w:sz w:val="9"/>
        </w:rPr>
      </w:pPr>
    </w:p>
    <w:p>
      <w:pPr>
        <w:pStyle w:val="BodyText"/>
        <w:spacing w:before="95"/>
        <w:ind w:left="2272" w:right="1046"/>
      </w:pPr>
      <w:r>
        <w:rPr/>
        <w:drawing>
          <wp:anchor distT="0" distB="0" distL="0" distR="0" allowOverlap="1" layoutInCell="1" locked="0" behindDoc="0" simplePos="0" relativeHeight="15751168">
            <wp:simplePos x="0" y="0"/>
            <wp:positionH relativeFrom="page">
              <wp:posOffset>1191844</wp:posOffset>
            </wp:positionH>
            <wp:positionV relativeFrom="paragraph">
              <wp:posOffset>86591</wp:posOffset>
            </wp:positionV>
            <wp:extent cx="88315" cy="83739"/>
            <wp:effectExtent l="0" t="0" r="0" b="0"/>
            <wp:wrapNone/>
            <wp:docPr id="83" name="image12.png"/>
            <wp:cNvGraphicFramePr>
              <a:graphicFrameLocks noChangeAspect="1"/>
            </wp:cNvGraphicFramePr>
            <a:graphic>
              <a:graphicData uri="http://schemas.openxmlformats.org/drawingml/2006/picture">
                <pic:pic>
                  <pic:nvPicPr>
                    <pic:cNvPr id="84" name="image12.png"/>
                    <pic:cNvPicPr/>
                  </pic:nvPicPr>
                  <pic:blipFill>
                    <a:blip r:embed="rId26" cstate="print"/>
                    <a:stretch>
                      <a:fillRect/>
                    </a:stretch>
                  </pic:blipFill>
                  <pic:spPr>
                    <a:xfrm>
                      <a:off x="0" y="0"/>
                      <a:ext cx="88315" cy="83739"/>
                    </a:xfrm>
                    <a:prstGeom prst="rect">
                      <a:avLst/>
                    </a:prstGeom>
                  </pic:spPr>
                </pic:pic>
              </a:graphicData>
            </a:graphic>
          </wp:anchor>
        </w:drawing>
      </w:r>
      <w:r>
        <w:rPr/>
        <w:t>If</w:t>
      </w:r>
      <w:r>
        <w:rPr>
          <w:spacing w:val="-2"/>
        </w:rPr>
        <w:t> </w:t>
      </w:r>
      <w:r>
        <w:rPr/>
        <w:t>the</w:t>
      </w:r>
      <w:r>
        <w:rPr>
          <w:spacing w:val="-2"/>
        </w:rPr>
        <w:t> </w:t>
      </w:r>
      <w:r>
        <w:rPr/>
        <w:t>Contractor</w:t>
      </w:r>
      <w:r>
        <w:rPr>
          <w:spacing w:val="-4"/>
        </w:rPr>
        <w:t> </w:t>
      </w:r>
      <w:r>
        <w:rPr/>
        <w:t>indicates</w:t>
      </w:r>
      <w:r>
        <w:rPr>
          <w:spacing w:val="-4"/>
        </w:rPr>
        <w:t> </w:t>
      </w:r>
      <w:r>
        <w:rPr/>
        <w:t>on</w:t>
      </w:r>
      <w:r>
        <w:rPr>
          <w:spacing w:val="-4"/>
        </w:rPr>
        <w:t> </w:t>
      </w:r>
      <w:r>
        <w:rPr/>
        <w:t>such</w:t>
      </w:r>
      <w:r>
        <w:rPr>
          <w:spacing w:val="-4"/>
        </w:rPr>
        <w:t> </w:t>
      </w:r>
      <w:r>
        <w:rPr/>
        <w:t>attestation</w:t>
      </w:r>
      <w:r>
        <w:rPr>
          <w:spacing w:val="-2"/>
        </w:rPr>
        <w:t> </w:t>
      </w:r>
      <w:r>
        <w:rPr/>
        <w:t>form</w:t>
      </w:r>
      <w:r>
        <w:rPr>
          <w:spacing w:val="-3"/>
        </w:rPr>
        <w:t> </w:t>
      </w:r>
      <w:r>
        <w:rPr/>
        <w:t>that</w:t>
      </w:r>
      <w:r>
        <w:rPr>
          <w:spacing w:val="-4"/>
        </w:rPr>
        <w:t> </w:t>
      </w:r>
      <w:r>
        <w:rPr/>
        <w:t>he</w:t>
      </w:r>
      <w:r>
        <w:rPr>
          <w:spacing w:val="-4"/>
        </w:rPr>
        <w:t> </w:t>
      </w:r>
      <w:r>
        <w:rPr/>
        <w:t>or</w:t>
      </w:r>
      <w:r>
        <w:rPr>
          <w:spacing w:val="-4"/>
        </w:rPr>
        <w:t> </w:t>
      </w:r>
      <w:r>
        <w:rPr/>
        <w:t>she</w:t>
      </w:r>
      <w:r>
        <w:rPr>
          <w:spacing w:val="-4"/>
        </w:rPr>
        <w:t> </w:t>
      </w:r>
      <w:r>
        <w:rPr/>
        <w:t>is</w:t>
      </w:r>
      <w:r>
        <w:rPr>
          <w:spacing w:val="-3"/>
        </w:rPr>
        <w:t> </w:t>
      </w:r>
      <w:r>
        <w:rPr/>
        <w:t>a</w:t>
      </w:r>
      <w:r>
        <w:rPr>
          <w:spacing w:val="-2"/>
        </w:rPr>
        <w:t> </w:t>
      </w:r>
      <w:r>
        <w:rPr/>
        <w:t>qualified</w:t>
      </w:r>
      <w:r>
        <w:rPr>
          <w:spacing w:val="-4"/>
        </w:rPr>
        <w:t> </w:t>
      </w:r>
      <w:r>
        <w:rPr/>
        <w:t>alien,</w:t>
      </w:r>
      <w:r>
        <w:rPr>
          <w:spacing w:val="-2"/>
        </w:rPr>
        <w:t> </w:t>
      </w:r>
      <w:r>
        <w:rPr/>
        <w:t>the Contractor</w:t>
      </w:r>
      <w:r>
        <w:rPr>
          <w:spacing w:val="-2"/>
        </w:rPr>
        <w:t> </w:t>
      </w:r>
      <w:r>
        <w:rPr/>
        <w:t>agrees to provide the</w:t>
      </w:r>
      <w:r>
        <w:rPr>
          <w:spacing w:val="-1"/>
        </w:rPr>
        <w:t> </w:t>
      </w:r>
      <w:r>
        <w:rPr/>
        <w:t>U.S. Citizenship</w:t>
      </w:r>
      <w:r>
        <w:rPr>
          <w:spacing w:val="-1"/>
        </w:rPr>
        <w:t> </w:t>
      </w:r>
      <w:r>
        <w:rPr/>
        <w:t>and Immigration</w:t>
      </w:r>
      <w:r>
        <w:rPr>
          <w:spacing w:val="-1"/>
        </w:rPr>
        <w:t> </w:t>
      </w:r>
      <w:r>
        <w:rPr/>
        <w:t>Services documentation required to</w:t>
      </w:r>
      <w:r>
        <w:rPr>
          <w:spacing w:val="-1"/>
        </w:rPr>
        <w:t> </w:t>
      </w:r>
      <w:r>
        <w:rPr/>
        <w:t>verify the Contractor’s lawful presence in the United States using the Systematic Alien Verification for Entitlements (SAVE) </w:t>
      </w:r>
      <w:r>
        <w:rPr>
          <w:spacing w:val="-2"/>
        </w:rPr>
        <w:t>Program.</w:t>
      </w:r>
    </w:p>
    <w:p>
      <w:pPr>
        <w:pStyle w:val="BodyText"/>
        <w:spacing w:before="8"/>
        <w:rPr>
          <w:sz w:val="9"/>
        </w:rPr>
      </w:pPr>
    </w:p>
    <w:p>
      <w:pPr>
        <w:pStyle w:val="BodyText"/>
        <w:spacing w:before="95"/>
        <w:ind w:left="2272" w:right="852"/>
      </w:pPr>
      <w:r>
        <w:rPr/>
        <w:drawing>
          <wp:anchor distT="0" distB="0" distL="0" distR="0" allowOverlap="1" layoutInCell="1" locked="0" behindDoc="0" simplePos="0" relativeHeight="15751680">
            <wp:simplePos x="0" y="0"/>
            <wp:positionH relativeFrom="page">
              <wp:posOffset>1193532</wp:posOffset>
            </wp:positionH>
            <wp:positionV relativeFrom="paragraph">
              <wp:posOffset>86671</wp:posOffset>
            </wp:positionV>
            <wp:extent cx="86627" cy="85183"/>
            <wp:effectExtent l="0" t="0" r="0" b="0"/>
            <wp:wrapNone/>
            <wp:docPr id="85" name="image4.png"/>
            <wp:cNvGraphicFramePr>
              <a:graphicFrameLocks noChangeAspect="1"/>
            </wp:cNvGraphicFramePr>
            <a:graphic>
              <a:graphicData uri="http://schemas.openxmlformats.org/drawingml/2006/picture">
                <pic:pic>
                  <pic:nvPicPr>
                    <pic:cNvPr id="86" name="image4.png"/>
                    <pic:cNvPicPr/>
                  </pic:nvPicPr>
                  <pic:blipFill>
                    <a:blip r:embed="rId13" cstate="print"/>
                    <a:stretch>
                      <a:fillRect/>
                    </a:stretch>
                  </pic:blipFill>
                  <pic:spPr>
                    <a:xfrm>
                      <a:off x="0" y="0"/>
                      <a:ext cx="86627" cy="85183"/>
                    </a:xfrm>
                    <a:prstGeom prst="rect">
                      <a:avLst/>
                    </a:prstGeom>
                  </pic:spPr>
                </pic:pic>
              </a:graphicData>
            </a:graphic>
          </wp:anchor>
        </w:drawing>
      </w:r>
      <w:r>
        <w:rPr/>
        <w:t>The Contractor understands and agrees that lawful presence in the United States is required and the Contractor</w:t>
      </w:r>
      <w:r>
        <w:rPr>
          <w:spacing w:val="-4"/>
        </w:rPr>
        <w:t> </w:t>
      </w:r>
      <w:r>
        <w:rPr/>
        <w:t>may</w:t>
      </w:r>
      <w:r>
        <w:rPr>
          <w:spacing w:val="-3"/>
        </w:rPr>
        <w:t> </w:t>
      </w:r>
      <w:r>
        <w:rPr/>
        <w:t>be</w:t>
      </w:r>
      <w:r>
        <w:rPr>
          <w:spacing w:val="-2"/>
        </w:rPr>
        <w:t> </w:t>
      </w:r>
      <w:r>
        <w:rPr/>
        <w:t>disqualified</w:t>
      </w:r>
      <w:r>
        <w:rPr>
          <w:spacing w:val="-4"/>
        </w:rPr>
        <w:t> </w:t>
      </w:r>
      <w:r>
        <w:rPr/>
        <w:t>or</w:t>
      </w:r>
      <w:r>
        <w:rPr>
          <w:spacing w:val="-2"/>
        </w:rPr>
        <w:t> </w:t>
      </w:r>
      <w:r>
        <w:rPr/>
        <w:t>the</w:t>
      </w:r>
      <w:r>
        <w:rPr>
          <w:spacing w:val="-4"/>
        </w:rPr>
        <w:t> </w:t>
      </w:r>
      <w:r>
        <w:rPr/>
        <w:t>contract</w:t>
      </w:r>
      <w:r>
        <w:rPr>
          <w:spacing w:val="-2"/>
        </w:rPr>
        <w:t> </w:t>
      </w:r>
      <w:r>
        <w:rPr/>
        <w:t>terminated</w:t>
      </w:r>
      <w:r>
        <w:rPr>
          <w:spacing w:val="-2"/>
        </w:rPr>
        <w:t> </w:t>
      </w:r>
      <w:r>
        <w:rPr/>
        <w:t>if</w:t>
      </w:r>
      <w:r>
        <w:rPr>
          <w:spacing w:val="-4"/>
        </w:rPr>
        <w:t> </w:t>
      </w:r>
      <w:r>
        <w:rPr/>
        <w:t>such</w:t>
      </w:r>
      <w:r>
        <w:rPr>
          <w:spacing w:val="-4"/>
        </w:rPr>
        <w:t> </w:t>
      </w:r>
      <w:r>
        <w:rPr/>
        <w:t>lawful</w:t>
      </w:r>
      <w:r>
        <w:rPr>
          <w:spacing w:val="-4"/>
        </w:rPr>
        <w:t> </w:t>
      </w:r>
      <w:r>
        <w:rPr/>
        <w:t>presence</w:t>
      </w:r>
      <w:r>
        <w:rPr>
          <w:spacing w:val="-4"/>
        </w:rPr>
        <w:t> </w:t>
      </w:r>
      <w:r>
        <w:rPr/>
        <w:t>cannot</w:t>
      </w:r>
      <w:r>
        <w:rPr>
          <w:spacing w:val="-2"/>
        </w:rPr>
        <w:t> </w:t>
      </w:r>
      <w:r>
        <w:rPr/>
        <w:t>be</w:t>
      </w:r>
      <w:r>
        <w:rPr>
          <w:spacing w:val="-4"/>
        </w:rPr>
        <w:t> </w:t>
      </w:r>
      <w:r>
        <w:rPr/>
        <w:t>verified</w:t>
      </w:r>
      <w:r>
        <w:rPr>
          <w:spacing w:val="-4"/>
        </w:rPr>
        <w:t> </w:t>
      </w:r>
      <w:r>
        <w:rPr/>
        <w:t>as required by Neb. Rev. Stat. § 4-108.</w:t>
      </w:r>
    </w:p>
    <w:p>
      <w:pPr>
        <w:pStyle w:val="BodyText"/>
        <w:spacing w:before="9"/>
        <w:rPr>
          <w:sz w:val="9"/>
        </w:rPr>
      </w:pPr>
    </w:p>
    <w:p>
      <w:pPr>
        <w:pStyle w:val="Heading4"/>
        <w:numPr>
          <w:ilvl w:val="1"/>
          <w:numId w:val="2"/>
        </w:numPr>
        <w:tabs>
          <w:tab w:pos="1552" w:val="left" w:leader="none"/>
          <w:tab w:pos="1553" w:val="left" w:leader="none"/>
        </w:tabs>
        <w:spacing w:line="240" w:lineRule="auto" w:before="95" w:after="0"/>
        <w:ind w:left="1552" w:right="2813" w:hanging="721"/>
        <w:jc w:val="left"/>
      </w:pPr>
      <w:bookmarkStart w:name="_bookmark51" w:id="54"/>
      <w:bookmarkEnd w:id="54"/>
      <w:r>
        <w:rPr/>
        <w:t>C</w:t>
      </w:r>
      <w:r>
        <w:rPr/>
        <w:t>OMPLIANCE</w:t>
      </w:r>
      <w:r>
        <w:rPr>
          <w:spacing w:val="-4"/>
        </w:rPr>
        <w:t> </w:t>
      </w:r>
      <w:r>
        <w:rPr/>
        <w:t>WITH</w:t>
      </w:r>
      <w:r>
        <w:rPr>
          <w:spacing w:val="-5"/>
        </w:rPr>
        <w:t> </w:t>
      </w:r>
      <w:r>
        <w:rPr/>
        <w:t>CIVIL</w:t>
      </w:r>
      <w:r>
        <w:rPr>
          <w:spacing w:val="-4"/>
        </w:rPr>
        <w:t> </w:t>
      </w:r>
      <w:r>
        <w:rPr/>
        <w:t>RIGHTS</w:t>
      </w:r>
      <w:r>
        <w:rPr>
          <w:spacing w:val="-4"/>
        </w:rPr>
        <w:t> </w:t>
      </w:r>
      <w:r>
        <w:rPr/>
        <w:t>LAWS</w:t>
      </w:r>
      <w:r>
        <w:rPr>
          <w:spacing w:val="-3"/>
        </w:rPr>
        <w:t> </w:t>
      </w:r>
      <w:r>
        <w:rPr/>
        <w:t>AND</w:t>
      </w:r>
      <w:r>
        <w:rPr>
          <w:spacing w:val="-4"/>
        </w:rPr>
        <w:t> </w:t>
      </w:r>
      <w:r>
        <w:rPr/>
        <w:t>EQUAL</w:t>
      </w:r>
      <w:r>
        <w:rPr>
          <w:spacing w:val="-4"/>
        </w:rPr>
        <w:t> </w:t>
      </w:r>
      <w:r>
        <w:rPr/>
        <w:t>OPPORTUNITY</w:t>
      </w:r>
      <w:r>
        <w:rPr>
          <w:spacing w:val="-5"/>
        </w:rPr>
        <w:t> </w:t>
      </w:r>
      <w:r>
        <w:rPr/>
        <w:t>EMPLOYMENT</w:t>
      </w:r>
      <w:r>
        <w:rPr>
          <w:spacing w:val="-5"/>
        </w:rPr>
        <w:t> </w:t>
      </w:r>
      <w:r>
        <w:rPr/>
        <w:t>/ NONDISCRIMINATION (Statutory)</w:t>
      </w:r>
    </w:p>
    <w:p>
      <w:pPr>
        <w:pStyle w:val="BodyText"/>
        <w:ind w:left="1552" w:right="1027"/>
        <w:jc w:val="both"/>
      </w:pPr>
      <w:r>
        <w:rPr/>
        <w:t>The</w:t>
      </w:r>
      <w:r>
        <w:rPr>
          <w:spacing w:val="-2"/>
        </w:rPr>
        <w:t> </w:t>
      </w:r>
      <w:r>
        <w:rPr/>
        <w:t>Contractor</w:t>
      </w:r>
      <w:r>
        <w:rPr>
          <w:spacing w:val="-4"/>
        </w:rPr>
        <w:t> </w:t>
      </w:r>
      <w:r>
        <w:rPr/>
        <w:t>shall</w:t>
      </w:r>
      <w:r>
        <w:rPr>
          <w:spacing w:val="-4"/>
        </w:rPr>
        <w:t> </w:t>
      </w:r>
      <w:r>
        <w:rPr/>
        <w:t>comply</w:t>
      </w:r>
      <w:r>
        <w:rPr>
          <w:spacing w:val="-1"/>
        </w:rPr>
        <w:t> </w:t>
      </w:r>
      <w:r>
        <w:rPr/>
        <w:t>with all</w:t>
      </w:r>
      <w:r>
        <w:rPr>
          <w:spacing w:val="-4"/>
        </w:rPr>
        <w:t> </w:t>
      </w:r>
      <w:r>
        <w:rPr/>
        <w:t>applicable</w:t>
      </w:r>
      <w:r>
        <w:rPr>
          <w:spacing w:val="-2"/>
        </w:rPr>
        <w:t> </w:t>
      </w:r>
      <w:r>
        <w:rPr/>
        <w:t>local,</w:t>
      </w:r>
      <w:r>
        <w:rPr>
          <w:spacing w:val="-4"/>
        </w:rPr>
        <w:t> </w:t>
      </w:r>
      <w:r>
        <w:rPr/>
        <w:t>state,</w:t>
      </w:r>
      <w:r>
        <w:rPr>
          <w:spacing w:val="-4"/>
        </w:rPr>
        <w:t> </w:t>
      </w:r>
      <w:r>
        <w:rPr/>
        <w:t>and</w:t>
      </w:r>
      <w:r>
        <w:rPr>
          <w:spacing w:val="-2"/>
        </w:rPr>
        <w:t> </w:t>
      </w:r>
      <w:r>
        <w:rPr/>
        <w:t>federal</w:t>
      </w:r>
      <w:r>
        <w:rPr>
          <w:spacing w:val="-4"/>
        </w:rPr>
        <w:t> </w:t>
      </w:r>
      <w:r>
        <w:rPr/>
        <w:t>statutes</w:t>
      </w:r>
      <w:r>
        <w:rPr>
          <w:spacing w:val="-4"/>
        </w:rPr>
        <w:t> </w:t>
      </w:r>
      <w:r>
        <w:rPr/>
        <w:t>and</w:t>
      </w:r>
      <w:r>
        <w:rPr>
          <w:spacing w:val="-2"/>
        </w:rPr>
        <w:t> </w:t>
      </w:r>
      <w:r>
        <w:rPr/>
        <w:t>regulations</w:t>
      </w:r>
      <w:r>
        <w:rPr>
          <w:spacing w:val="-4"/>
        </w:rPr>
        <w:t> </w:t>
      </w:r>
      <w:r>
        <w:rPr/>
        <w:t>regarding</w:t>
      </w:r>
      <w:r>
        <w:rPr>
          <w:spacing w:val="-4"/>
        </w:rPr>
        <w:t> </w:t>
      </w:r>
      <w:r>
        <w:rPr/>
        <w:t>civil</w:t>
      </w:r>
      <w:r>
        <w:rPr>
          <w:spacing w:val="-4"/>
        </w:rPr>
        <w:t> </w:t>
      </w:r>
      <w:r>
        <w:rPr/>
        <w:t>rights laws and equal opportunity employment. The Nebraska Fair Employment Practice Act prohibits Contractors of the State,</w:t>
      </w:r>
      <w:r>
        <w:rPr>
          <w:spacing w:val="-4"/>
        </w:rPr>
        <w:t> </w:t>
      </w:r>
      <w:r>
        <w:rPr/>
        <w:t>and</w:t>
      </w:r>
      <w:r>
        <w:rPr>
          <w:spacing w:val="-4"/>
        </w:rPr>
        <w:t> </w:t>
      </w:r>
      <w:r>
        <w:rPr/>
        <w:t>their</w:t>
      </w:r>
      <w:r>
        <w:rPr>
          <w:spacing w:val="-2"/>
        </w:rPr>
        <w:t> </w:t>
      </w:r>
      <w:r>
        <w:rPr/>
        <w:t>Subcontractors,</w:t>
      </w:r>
      <w:r>
        <w:rPr>
          <w:spacing w:val="-2"/>
        </w:rPr>
        <w:t> </w:t>
      </w:r>
      <w:r>
        <w:rPr/>
        <w:t>from</w:t>
      </w:r>
      <w:r>
        <w:rPr>
          <w:spacing w:val="-3"/>
        </w:rPr>
        <w:t> </w:t>
      </w:r>
      <w:r>
        <w:rPr/>
        <w:t>discriminating</w:t>
      </w:r>
      <w:r>
        <w:rPr>
          <w:spacing w:val="-4"/>
        </w:rPr>
        <w:t> </w:t>
      </w:r>
      <w:r>
        <w:rPr/>
        <w:t>against</w:t>
      </w:r>
      <w:r>
        <w:rPr>
          <w:spacing w:val="-6"/>
        </w:rPr>
        <w:t> </w:t>
      </w:r>
      <w:r>
        <w:rPr/>
        <w:t>any</w:t>
      </w:r>
      <w:r>
        <w:rPr>
          <w:spacing w:val="-3"/>
        </w:rPr>
        <w:t> </w:t>
      </w:r>
      <w:r>
        <w:rPr/>
        <w:t>employee</w:t>
      </w:r>
      <w:r>
        <w:rPr>
          <w:spacing w:val="-4"/>
        </w:rPr>
        <w:t> </w:t>
      </w:r>
      <w:r>
        <w:rPr/>
        <w:t>or</w:t>
      </w:r>
      <w:r>
        <w:rPr>
          <w:spacing w:val="-4"/>
        </w:rPr>
        <w:t> </w:t>
      </w:r>
      <w:r>
        <w:rPr/>
        <w:t>applicant</w:t>
      </w:r>
      <w:r>
        <w:rPr>
          <w:spacing w:val="-4"/>
        </w:rPr>
        <w:t> </w:t>
      </w:r>
      <w:r>
        <w:rPr/>
        <w:t>for</w:t>
      </w:r>
      <w:r>
        <w:rPr>
          <w:spacing w:val="-4"/>
        </w:rPr>
        <w:t> </w:t>
      </w:r>
      <w:r>
        <w:rPr/>
        <w:t>employment,</w:t>
      </w:r>
      <w:r>
        <w:rPr>
          <w:spacing w:val="-2"/>
        </w:rPr>
        <w:t> </w:t>
      </w:r>
      <w:r>
        <w:rPr/>
        <w:t>with</w:t>
      </w:r>
      <w:r>
        <w:rPr>
          <w:spacing w:val="-2"/>
        </w:rPr>
        <w:t> </w:t>
      </w:r>
      <w:r>
        <w:rPr/>
        <w:t>respect to hire, tenure, terms, conditions, compensation, or privileges of employment because of race, color, religion, sex, disability,</w:t>
      </w:r>
      <w:r>
        <w:rPr>
          <w:spacing w:val="-11"/>
        </w:rPr>
        <w:t> </w:t>
      </w:r>
      <w:r>
        <w:rPr/>
        <w:t>marital</w:t>
      </w:r>
      <w:r>
        <w:rPr>
          <w:spacing w:val="-13"/>
        </w:rPr>
        <w:t> </w:t>
      </w:r>
      <w:r>
        <w:rPr/>
        <w:t>status,</w:t>
      </w:r>
      <w:r>
        <w:rPr>
          <w:spacing w:val="-11"/>
        </w:rPr>
        <w:t> </w:t>
      </w:r>
      <w:r>
        <w:rPr/>
        <w:t>or</w:t>
      </w:r>
      <w:r>
        <w:rPr>
          <w:spacing w:val="-12"/>
        </w:rPr>
        <w:t> </w:t>
      </w:r>
      <w:r>
        <w:rPr/>
        <w:t>national</w:t>
      </w:r>
      <w:r>
        <w:rPr>
          <w:spacing w:val="-11"/>
        </w:rPr>
        <w:t> </w:t>
      </w:r>
      <w:r>
        <w:rPr/>
        <w:t>origin</w:t>
      </w:r>
      <w:r>
        <w:rPr>
          <w:spacing w:val="-7"/>
        </w:rPr>
        <w:t> </w:t>
      </w:r>
      <w:r>
        <w:rPr/>
        <w:t>(Neb.</w:t>
      </w:r>
      <w:r>
        <w:rPr>
          <w:spacing w:val="-11"/>
        </w:rPr>
        <w:t> </w:t>
      </w:r>
      <w:r>
        <w:rPr/>
        <w:t>Rev.</w:t>
      </w:r>
      <w:r>
        <w:rPr>
          <w:spacing w:val="-11"/>
        </w:rPr>
        <w:t> </w:t>
      </w:r>
      <w:r>
        <w:rPr/>
        <w:t>Stat.</w:t>
      </w:r>
      <w:r>
        <w:rPr>
          <w:spacing w:val="-11"/>
        </w:rPr>
        <w:t> </w:t>
      </w:r>
      <w:r>
        <w:rPr/>
        <w:t>§§</w:t>
      </w:r>
      <w:r>
        <w:rPr>
          <w:spacing w:val="-13"/>
        </w:rPr>
        <w:t> </w:t>
      </w:r>
      <w:r>
        <w:rPr/>
        <w:t>48-1101</w:t>
      </w:r>
      <w:r>
        <w:rPr>
          <w:spacing w:val="-11"/>
        </w:rPr>
        <w:t> </w:t>
      </w:r>
      <w:r>
        <w:rPr/>
        <w:t>through</w:t>
      </w:r>
      <w:r>
        <w:rPr>
          <w:spacing w:val="-11"/>
        </w:rPr>
        <w:t> </w:t>
      </w:r>
      <w:r>
        <w:rPr/>
        <w:t>48-1125).</w:t>
      </w:r>
      <w:r>
        <w:rPr>
          <w:spacing w:val="67"/>
        </w:rPr>
        <w:t> </w:t>
      </w:r>
      <w:r>
        <w:rPr/>
        <w:t>The</w:t>
      </w:r>
      <w:r>
        <w:rPr>
          <w:spacing w:val="-11"/>
        </w:rPr>
        <w:t> </w:t>
      </w:r>
      <w:r>
        <w:rPr/>
        <w:t>Contractor</w:t>
      </w:r>
      <w:r>
        <w:rPr>
          <w:spacing w:val="-12"/>
        </w:rPr>
        <w:t> </w:t>
      </w:r>
      <w:r>
        <w:rPr/>
        <w:t>guarantees compliance with the Nebraska Fair Employment Practice Act, and breach of this provision shall be regarded as a material breach of contract.</w:t>
      </w:r>
      <w:r>
        <w:rPr>
          <w:spacing w:val="40"/>
        </w:rPr>
        <w:t> </w:t>
      </w:r>
      <w:r>
        <w:rPr/>
        <w:t>The Contractor shall insert a similar provision in all Subcontracts for</w:t>
      </w:r>
      <w:r>
        <w:rPr>
          <w:spacing w:val="14"/>
        </w:rPr>
        <w:t> </w:t>
      </w:r>
      <w:r>
        <w:rPr/>
        <w:t>goods or services to be covered by any contract resulting from this solicitation.</w:t>
      </w:r>
    </w:p>
    <w:p>
      <w:pPr>
        <w:pStyle w:val="BodyText"/>
      </w:pPr>
    </w:p>
    <w:p>
      <w:pPr>
        <w:pStyle w:val="Heading3"/>
        <w:numPr>
          <w:ilvl w:val="1"/>
          <w:numId w:val="2"/>
        </w:numPr>
        <w:tabs>
          <w:tab w:pos="1552" w:val="left" w:leader="none"/>
          <w:tab w:pos="1553" w:val="left" w:leader="none"/>
        </w:tabs>
        <w:spacing w:line="240" w:lineRule="auto" w:before="0" w:after="0"/>
        <w:ind w:left="1552" w:right="0" w:hanging="721"/>
        <w:jc w:val="left"/>
      </w:pPr>
      <w:bookmarkStart w:name="_bookmark52" w:id="55"/>
      <w:bookmarkEnd w:id="55"/>
      <w:r>
        <w:rPr/>
        <w:t>C</w:t>
      </w:r>
      <w:r>
        <w:rPr/>
        <w:t>OOPERATION</w:t>
      </w:r>
      <w:r>
        <w:rPr>
          <w:spacing w:val="-7"/>
        </w:rPr>
        <w:t> </w:t>
      </w:r>
      <w:r>
        <w:rPr/>
        <w:t>WITH</w:t>
      </w:r>
      <w:r>
        <w:rPr>
          <w:spacing w:val="-7"/>
        </w:rPr>
        <w:t> </w:t>
      </w:r>
      <w:r>
        <w:rPr/>
        <w:t>OTHER</w:t>
      </w:r>
      <w:r>
        <w:rPr>
          <w:spacing w:val="-6"/>
        </w:rPr>
        <w:t> </w:t>
      </w:r>
      <w:r>
        <w:rPr>
          <w:spacing w:val="-2"/>
        </w:rPr>
        <w:t>CONTRACTORS</w:t>
      </w:r>
    </w:p>
    <w:p>
      <w:pPr>
        <w:pStyle w:val="BodyText"/>
        <w:rPr>
          <w:b/>
        </w:rPr>
      </w:pPr>
    </w:p>
    <w:tbl>
      <w:tblPr>
        <w:tblW w:w="0" w:type="auto"/>
        <w:jc w:val="left"/>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00"/>
        <w:gridCol w:w="811"/>
        <w:gridCol w:w="1892"/>
        <w:gridCol w:w="6570"/>
      </w:tblGrid>
      <w:tr>
        <w:trPr>
          <w:trHeight w:val="827" w:hRule="atLeast"/>
        </w:trPr>
        <w:tc>
          <w:tcPr>
            <w:tcW w:w="900" w:type="dxa"/>
            <w:shd w:val="clear" w:color="auto" w:fill="D9D9D9"/>
          </w:tcPr>
          <w:p>
            <w:pPr>
              <w:pStyle w:val="TableParagraph"/>
              <w:rPr>
                <w:b/>
                <w:sz w:val="18"/>
              </w:rPr>
            </w:pPr>
          </w:p>
          <w:p>
            <w:pPr>
              <w:pStyle w:val="TableParagraph"/>
              <w:spacing w:before="1"/>
              <w:ind w:left="153" w:right="123" w:hanging="5"/>
              <w:rPr>
                <w:b/>
                <w:sz w:val="18"/>
              </w:rPr>
            </w:pPr>
            <w:r>
              <w:rPr>
                <w:b/>
                <w:spacing w:val="-2"/>
                <w:sz w:val="18"/>
              </w:rPr>
              <w:t>Accept (Initial)</w:t>
            </w:r>
          </w:p>
        </w:tc>
        <w:tc>
          <w:tcPr>
            <w:tcW w:w="811" w:type="dxa"/>
            <w:shd w:val="clear" w:color="auto" w:fill="D9D9D9"/>
          </w:tcPr>
          <w:p>
            <w:pPr>
              <w:pStyle w:val="TableParagraph"/>
              <w:rPr>
                <w:b/>
                <w:sz w:val="18"/>
              </w:rPr>
            </w:pPr>
          </w:p>
          <w:p>
            <w:pPr>
              <w:pStyle w:val="TableParagraph"/>
              <w:spacing w:before="1"/>
              <w:ind w:left="108" w:firstLine="24"/>
              <w:rPr>
                <w:b/>
                <w:sz w:val="18"/>
              </w:rPr>
            </w:pPr>
            <w:r>
              <w:rPr>
                <w:b/>
                <w:spacing w:val="-2"/>
                <w:sz w:val="18"/>
              </w:rPr>
              <w:t>Reject (Initial)</w:t>
            </w:r>
          </w:p>
        </w:tc>
        <w:tc>
          <w:tcPr>
            <w:tcW w:w="1892" w:type="dxa"/>
            <w:shd w:val="clear" w:color="auto" w:fill="D9D9D9"/>
          </w:tcPr>
          <w:p>
            <w:pPr>
              <w:pStyle w:val="TableParagraph"/>
              <w:spacing w:line="242" w:lineRule="auto"/>
              <w:ind w:left="194" w:right="174" w:hanging="3"/>
              <w:jc w:val="center"/>
              <w:rPr>
                <w:b/>
                <w:sz w:val="18"/>
              </w:rPr>
            </w:pPr>
            <w:r>
              <w:rPr>
                <w:b/>
                <w:sz w:val="18"/>
              </w:rPr>
              <w:t>Reject &amp; Provide Alternative</w:t>
            </w:r>
            <w:r>
              <w:rPr>
                <w:b/>
                <w:spacing w:val="-4"/>
                <w:sz w:val="18"/>
              </w:rPr>
              <w:t> </w:t>
            </w:r>
            <w:r>
              <w:rPr>
                <w:b/>
                <w:spacing w:val="-2"/>
                <w:sz w:val="18"/>
              </w:rPr>
              <w:t>within</w:t>
            </w:r>
          </w:p>
          <w:p>
            <w:pPr>
              <w:pStyle w:val="TableParagraph"/>
              <w:spacing w:line="206" w:lineRule="exact"/>
              <w:ind w:left="194" w:right="174" w:hanging="3"/>
              <w:jc w:val="center"/>
              <w:rPr>
                <w:b/>
                <w:sz w:val="18"/>
              </w:rPr>
            </w:pPr>
            <w:r>
              <w:rPr>
                <w:b/>
                <w:spacing w:val="-2"/>
                <w:sz w:val="18"/>
              </w:rPr>
              <w:t>Solicitation </w:t>
            </w:r>
            <w:r>
              <w:rPr>
                <w:b/>
                <w:sz w:val="18"/>
              </w:rPr>
              <w:t>Response</w:t>
            </w:r>
            <w:r>
              <w:rPr>
                <w:b/>
                <w:spacing w:val="-13"/>
                <w:sz w:val="18"/>
              </w:rPr>
              <w:t> </w:t>
            </w:r>
            <w:r>
              <w:rPr>
                <w:b/>
                <w:sz w:val="18"/>
              </w:rPr>
              <w:t>(Initial)</w:t>
            </w:r>
          </w:p>
        </w:tc>
        <w:tc>
          <w:tcPr>
            <w:tcW w:w="6570" w:type="dxa"/>
            <w:shd w:val="clear" w:color="auto" w:fill="D9D9D9"/>
          </w:tcPr>
          <w:p>
            <w:pPr>
              <w:pStyle w:val="TableParagraph"/>
              <w:rPr>
                <w:b/>
                <w:sz w:val="27"/>
              </w:rPr>
            </w:pPr>
          </w:p>
          <w:p>
            <w:pPr>
              <w:pStyle w:val="TableParagraph"/>
              <w:ind w:left="108"/>
              <w:rPr>
                <w:b/>
                <w:sz w:val="18"/>
              </w:rPr>
            </w:pPr>
            <w:r>
              <w:rPr>
                <w:b/>
                <w:spacing w:val="-2"/>
                <w:sz w:val="18"/>
              </w:rPr>
              <w:t>NOTES/COMMENTS:</w:t>
            </w:r>
          </w:p>
        </w:tc>
      </w:tr>
      <w:tr>
        <w:trPr>
          <w:trHeight w:val="620" w:hRule="atLeast"/>
        </w:trPr>
        <w:tc>
          <w:tcPr>
            <w:tcW w:w="900" w:type="dxa"/>
          </w:tcPr>
          <w:p>
            <w:pPr>
              <w:pStyle w:val="TableParagraph"/>
              <w:rPr>
                <w:rFonts w:ascii="Times New Roman"/>
                <w:sz w:val="18"/>
              </w:rPr>
            </w:pPr>
          </w:p>
        </w:tc>
        <w:tc>
          <w:tcPr>
            <w:tcW w:w="811" w:type="dxa"/>
          </w:tcPr>
          <w:p>
            <w:pPr>
              <w:pStyle w:val="TableParagraph"/>
              <w:rPr>
                <w:rFonts w:ascii="Times New Roman"/>
                <w:sz w:val="18"/>
              </w:rPr>
            </w:pPr>
          </w:p>
        </w:tc>
        <w:tc>
          <w:tcPr>
            <w:tcW w:w="1892" w:type="dxa"/>
          </w:tcPr>
          <w:p>
            <w:pPr>
              <w:pStyle w:val="TableParagraph"/>
              <w:rPr>
                <w:rFonts w:ascii="Times New Roman"/>
                <w:sz w:val="18"/>
              </w:rPr>
            </w:pPr>
          </w:p>
        </w:tc>
        <w:tc>
          <w:tcPr>
            <w:tcW w:w="6570" w:type="dxa"/>
          </w:tcPr>
          <w:p>
            <w:pPr>
              <w:pStyle w:val="TableParagraph"/>
              <w:rPr>
                <w:rFonts w:ascii="Times New Roman"/>
                <w:sz w:val="18"/>
              </w:rPr>
            </w:pPr>
          </w:p>
        </w:tc>
      </w:tr>
    </w:tbl>
    <w:p>
      <w:pPr>
        <w:pStyle w:val="BodyText"/>
        <w:spacing w:before="10"/>
        <w:rPr>
          <w:b/>
          <w:sz w:val="17"/>
        </w:rPr>
      </w:pPr>
    </w:p>
    <w:p>
      <w:pPr>
        <w:pStyle w:val="BodyText"/>
        <w:ind w:left="1552" w:right="1025"/>
        <w:jc w:val="both"/>
      </w:pPr>
      <w:r>
        <w:rPr/>
        <w:t>Contractor</w:t>
      </w:r>
      <w:r>
        <w:rPr>
          <w:spacing w:val="-2"/>
        </w:rPr>
        <w:t> </w:t>
      </w:r>
      <w:r>
        <w:rPr/>
        <w:t>may</w:t>
      </w:r>
      <w:r>
        <w:rPr>
          <w:spacing w:val="-1"/>
        </w:rPr>
        <w:t> </w:t>
      </w:r>
      <w:r>
        <w:rPr/>
        <w:t>be</w:t>
      </w:r>
      <w:r>
        <w:rPr>
          <w:spacing w:val="-2"/>
        </w:rPr>
        <w:t> </w:t>
      </w:r>
      <w:r>
        <w:rPr/>
        <w:t>required</w:t>
      </w:r>
      <w:r>
        <w:rPr>
          <w:spacing w:val="-2"/>
        </w:rPr>
        <w:t> </w:t>
      </w:r>
      <w:r>
        <w:rPr/>
        <w:t>to</w:t>
      </w:r>
      <w:r>
        <w:rPr>
          <w:spacing w:val="-2"/>
        </w:rPr>
        <w:t> </w:t>
      </w:r>
      <w:r>
        <w:rPr/>
        <w:t>work</w:t>
      </w:r>
      <w:r>
        <w:rPr>
          <w:spacing w:val="-1"/>
        </w:rPr>
        <w:t> </w:t>
      </w:r>
      <w:r>
        <w:rPr/>
        <w:t>with</w:t>
      </w:r>
      <w:r>
        <w:rPr>
          <w:spacing w:val="-2"/>
        </w:rPr>
        <w:t> </w:t>
      </w:r>
      <w:r>
        <w:rPr/>
        <w:t>or</w:t>
      </w:r>
      <w:r>
        <w:rPr>
          <w:spacing w:val="-2"/>
        </w:rPr>
        <w:t> </w:t>
      </w:r>
      <w:r>
        <w:rPr/>
        <w:t>in</w:t>
      </w:r>
      <w:r>
        <w:rPr>
          <w:spacing w:val="-2"/>
        </w:rPr>
        <w:t> </w:t>
      </w:r>
      <w:r>
        <w:rPr/>
        <w:t>close</w:t>
      </w:r>
      <w:r>
        <w:rPr>
          <w:spacing w:val="-2"/>
        </w:rPr>
        <w:t> </w:t>
      </w:r>
      <w:r>
        <w:rPr/>
        <w:t>proximity</w:t>
      </w:r>
      <w:r>
        <w:rPr>
          <w:spacing w:val="-3"/>
        </w:rPr>
        <w:t> </w:t>
      </w:r>
      <w:r>
        <w:rPr/>
        <w:t>to other</w:t>
      </w:r>
      <w:r>
        <w:rPr>
          <w:spacing w:val="-2"/>
        </w:rPr>
        <w:t> </w:t>
      </w:r>
      <w:r>
        <w:rPr/>
        <w:t>contractors</w:t>
      </w:r>
      <w:r>
        <w:rPr>
          <w:spacing w:val="-1"/>
        </w:rPr>
        <w:t> </w:t>
      </w:r>
      <w:r>
        <w:rPr/>
        <w:t>or</w:t>
      </w:r>
      <w:r>
        <w:rPr>
          <w:spacing w:val="-2"/>
        </w:rPr>
        <w:t> </w:t>
      </w:r>
      <w:r>
        <w:rPr/>
        <w:t>individuals</w:t>
      </w:r>
      <w:r>
        <w:rPr>
          <w:spacing w:val="-1"/>
        </w:rPr>
        <w:t> </w:t>
      </w:r>
      <w:r>
        <w:rPr/>
        <w:t>that</w:t>
      </w:r>
      <w:r>
        <w:rPr>
          <w:spacing w:val="-2"/>
        </w:rPr>
        <w:t> </w:t>
      </w:r>
      <w:r>
        <w:rPr/>
        <w:t>may</w:t>
      </w:r>
      <w:r>
        <w:rPr>
          <w:spacing w:val="-1"/>
        </w:rPr>
        <w:t> </w:t>
      </w:r>
      <w:r>
        <w:rPr/>
        <w:t>be</w:t>
      </w:r>
      <w:r>
        <w:rPr>
          <w:spacing w:val="-2"/>
        </w:rPr>
        <w:t> </w:t>
      </w:r>
      <w:r>
        <w:rPr/>
        <w:t>working on</w:t>
      </w:r>
      <w:r>
        <w:rPr>
          <w:spacing w:val="-4"/>
        </w:rPr>
        <w:t> </w:t>
      </w:r>
      <w:r>
        <w:rPr/>
        <w:t>the</w:t>
      </w:r>
      <w:r>
        <w:rPr>
          <w:spacing w:val="-4"/>
        </w:rPr>
        <w:t> </w:t>
      </w:r>
      <w:r>
        <w:rPr/>
        <w:t>same</w:t>
      </w:r>
      <w:r>
        <w:rPr>
          <w:spacing w:val="-6"/>
        </w:rPr>
        <w:t> </w:t>
      </w:r>
      <w:r>
        <w:rPr/>
        <w:t>or</w:t>
      </w:r>
      <w:r>
        <w:rPr>
          <w:spacing w:val="-7"/>
        </w:rPr>
        <w:t> </w:t>
      </w:r>
      <w:r>
        <w:rPr/>
        <w:t>different</w:t>
      </w:r>
      <w:r>
        <w:rPr>
          <w:spacing w:val="-6"/>
        </w:rPr>
        <w:t> </w:t>
      </w:r>
      <w:r>
        <w:rPr/>
        <w:t>projects.</w:t>
      </w:r>
      <w:r>
        <w:rPr>
          <w:spacing w:val="40"/>
        </w:rPr>
        <w:t> </w:t>
      </w:r>
      <w:r>
        <w:rPr/>
        <w:t>The</w:t>
      </w:r>
      <w:r>
        <w:rPr>
          <w:spacing w:val="-4"/>
        </w:rPr>
        <w:t> </w:t>
      </w:r>
      <w:r>
        <w:rPr/>
        <w:t>Contractor</w:t>
      </w:r>
      <w:r>
        <w:rPr>
          <w:spacing w:val="-7"/>
        </w:rPr>
        <w:t> </w:t>
      </w:r>
      <w:r>
        <w:rPr/>
        <w:t>shall</w:t>
      </w:r>
      <w:r>
        <w:rPr>
          <w:spacing w:val="-6"/>
        </w:rPr>
        <w:t> </w:t>
      </w:r>
      <w:r>
        <w:rPr/>
        <w:t>agree</w:t>
      </w:r>
      <w:r>
        <w:rPr>
          <w:spacing w:val="-6"/>
        </w:rPr>
        <w:t> </w:t>
      </w:r>
      <w:r>
        <w:rPr/>
        <w:t>to</w:t>
      </w:r>
      <w:r>
        <w:rPr>
          <w:spacing w:val="-4"/>
        </w:rPr>
        <w:t> </w:t>
      </w:r>
      <w:r>
        <w:rPr/>
        <w:t>cooperate</w:t>
      </w:r>
      <w:r>
        <w:rPr>
          <w:spacing w:val="-4"/>
        </w:rPr>
        <w:t> </w:t>
      </w:r>
      <w:r>
        <w:rPr/>
        <w:t>with</w:t>
      </w:r>
      <w:r>
        <w:rPr>
          <w:spacing w:val="-6"/>
        </w:rPr>
        <w:t> </w:t>
      </w:r>
      <w:r>
        <w:rPr/>
        <w:t>such</w:t>
      </w:r>
      <w:r>
        <w:rPr>
          <w:spacing w:val="-4"/>
        </w:rPr>
        <w:t> </w:t>
      </w:r>
      <w:r>
        <w:rPr/>
        <w:t>other</w:t>
      </w:r>
      <w:r>
        <w:rPr>
          <w:spacing w:val="-7"/>
        </w:rPr>
        <w:t> </w:t>
      </w:r>
      <w:r>
        <w:rPr/>
        <w:t>contractors</w:t>
      </w:r>
      <w:r>
        <w:rPr>
          <w:spacing w:val="-2"/>
        </w:rPr>
        <w:t> </w:t>
      </w:r>
      <w:r>
        <w:rPr/>
        <w:t>or</w:t>
      </w:r>
      <w:r>
        <w:rPr>
          <w:spacing w:val="-7"/>
        </w:rPr>
        <w:t> </w:t>
      </w:r>
      <w:r>
        <w:rPr/>
        <w:t>individuals, and shall not commit or permit any act which may interfere with the performance of work by any other contractor or individual.</w:t>
      </w:r>
      <w:r>
        <w:rPr>
          <w:spacing w:val="40"/>
        </w:rPr>
        <w:t> </w:t>
      </w:r>
      <w:r>
        <w:rPr/>
        <w:t>Contractor is not required to compromise Contractor’s intellectual property or proprietary information unless expressly required to do so by this contract.</w:t>
      </w:r>
    </w:p>
    <w:p>
      <w:pPr>
        <w:pStyle w:val="BodyText"/>
        <w:spacing w:before="10"/>
        <w:rPr>
          <w:sz w:val="17"/>
        </w:rPr>
      </w:pPr>
    </w:p>
    <w:p>
      <w:pPr>
        <w:pStyle w:val="Heading3"/>
        <w:numPr>
          <w:ilvl w:val="1"/>
          <w:numId w:val="2"/>
        </w:numPr>
        <w:tabs>
          <w:tab w:pos="1552" w:val="left" w:leader="none"/>
          <w:tab w:pos="1553" w:val="left" w:leader="none"/>
        </w:tabs>
        <w:spacing w:line="240" w:lineRule="auto" w:before="0" w:after="0"/>
        <w:ind w:left="1552" w:right="0" w:hanging="721"/>
        <w:jc w:val="left"/>
      </w:pPr>
      <w:bookmarkStart w:name="_bookmark53" w:id="56"/>
      <w:bookmarkEnd w:id="56"/>
      <w:r>
        <w:rPr>
          <w:spacing w:val="-2"/>
        </w:rPr>
        <w:t>PRIC</w:t>
      </w:r>
      <w:r>
        <w:rPr>
          <w:spacing w:val="-2"/>
        </w:rPr>
        <w:t>ES</w:t>
      </w:r>
    </w:p>
    <w:p>
      <w:pPr>
        <w:pStyle w:val="BodyText"/>
        <w:spacing w:before="2"/>
        <w:ind w:left="1552" w:right="1026"/>
        <w:jc w:val="both"/>
      </w:pPr>
      <w:r>
        <w:rPr/>
        <w:t>Prices quoted shall be net, including transportation and delivery charges fully prepaid by the contractor, F.O.B. destination</w:t>
      </w:r>
      <w:r>
        <w:rPr>
          <w:spacing w:val="-4"/>
        </w:rPr>
        <w:t> </w:t>
      </w:r>
      <w:r>
        <w:rPr/>
        <w:t>named</w:t>
      </w:r>
      <w:r>
        <w:rPr>
          <w:spacing w:val="-4"/>
        </w:rPr>
        <w:t> </w:t>
      </w:r>
      <w:r>
        <w:rPr/>
        <w:t>in</w:t>
      </w:r>
      <w:r>
        <w:rPr>
          <w:spacing w:val="-4"/>
        </w:rPr>
        <w:t> </w:t>
      </w:r>
      <w:r>
        <w:rPr/>
        <w:t>the</w:t>
      </w:r>
      <w:r>
        <w:rPr>
          <w:spacing w:val="-2"/>
        </w:rPr>
        <w:t> </w:t>
      </w:r>
      <w:r>
        <w:rPr/>
        <w:t>solicitation.</w:t>
      </w:r>
      <w:r>
        <w:rPr>
          <w:spacing w:val="40"/>
        </w:rPr>
        <w:t> </w:t>
      </w:r>
      <w:r>
        <w:rPr/>
        <w:t>No</w:t>
      </w:r>
      <w:r>
        <w:rPr>
          <w:spacing w:val="-2"/>
        </w:rPr>
        <w:t> </w:t>
      </w:r>
      <w:r>
        <w:rPr/>
        <w:t>additional</w:t>
      </w:r>
      <w:r>
        <w:rPr>
          <w:spacing w:val="-4"/>
        </w:rPr>
        <w:t> </w:t>
      </w:r>
      <w:r>
        <w:rPr/>
        <w:t>charges</w:t>
      </w:r>
      <w:r>
        <w:rPr>
          <w:spacing w:val="-6"/>
        </w:rPr>
        <w:t> </w:t>
      </w:r>
      <w:r>
        <w:rPr/>
        <w:t>will</w:t>
      </w:r>
      <w:r>
        <w:rPr>
          <w:spacing w:val="-4"/>
        </w:rPr>
        <w:t> </w:t>
      </w:r>
      <w:r>
        <w:rPr/>
        <w:t>be</w:t>
      </w:r>
      <w:r>
        <w:rPr>
          <w:spacing w:val="-2"/>
        </w:rPr>
        <w:t> </w:t>
      </w:r>
      <w:r>
        <w:rPr/>
        <w:t>allowed</w:t>
      </w:r>
      <w:r>
        <w:rPr>
          <w:spacing w:val="-2"/>
        </w:rPr>
        <w:t> </w:t>
      </w:r>
      <w:r>
        <w:rPr/>
        <w:t>for</w:t>
      </w:r>
      <w:r>
        <w:rPr>
          <w:spacing w:val="-2"/>
        </w:rPr>
        <w:t> </w:t>
      </w:r>
      <w:r>
        <w:rPr/>
        <w:t>packing,</w:t>
      </w:r>
      <w:r>
        <w:rPr>
          <w:spacing w:val="-2"/>
        </w:rPr>
        <w:t> </w:t>
      </w:r>
      <w:r>
        <w:rPr/>
        <w:t>packages,</w:t>
      </w:r>
      <w:r>
        <w:rPr>
          <w:spacing w:val="-2"/>
        </w:rPr>
        <w:t> </w:t>
      </w:r>
      <w:r>
        <w:rPr/>
        <w:t>or</w:t>
      </w:r>
      <w:r>
        <w:rPr>
          <w:spacing w:val="-5"/>
        </w:rPr>
        <w:t> </w:t>
      </w:r>
      <w:r>
        <w:rPr/>
        <w:t>partial</w:t>
      </w:r>
      <w:r>
        <w:rPr>
          <w:spacing w:val="-4"/>
        </w:rPr>
        <w:t> </w:t>
      </w:r>
      <w:r>
        <w:rPr/>
        <w:t>delivery costs.</w:t>
      </w:r>
      <w:r>
        <w:rPr>
          <w:spacing w:val="40"/>
        </w:rPr>
        <w:t> </w:t>
      </w:r>
      <w:r>
        <w:rPr/>
        <w:t>When an arithmetic error has been made in the extended total, the unit price will govern.</w:t>
      </w:r>
    </w:p>
    <w:p>
      <w:pPr>
        <w:pStyle w:val="BodyText"/>
      </w:pPr>
    </w:p>
    <w:p>
      <w:pPr>
        <w:pStyle w:val="BodyText"/>
        <w:spacing w:before="1"/>
        <w:ind w:left="1552" w:right="1036"/>
        <w:jc w:val="both"/>
      </w:pPr>
      <w:r>
        <w:rPr/>
        <w:t>All</w:t>
      </w:r>
      <w:r>
        <w:rPr>
          <w:spacing w:val="-5"/>
        </w:rPr>
        <w:t> </w:t>
      </w:r>
      <w:r>
        <w:rPr/>
        <w:t>prices,</w:t>
      </w:r>
      <w:r>
        <w:rPr>
          <w:spacing w:val="-8"/>
        </w:rPr>
        <w:t> </w:t>
      </w:r>
      <w:r>
        <w:rPr/>
        <w:t>costs,</w:t>
      </w:r>
      <w:r>
        <w:rPr>
          <w:spacing w:val="-7"/>
        </w:rPr>
        <w:t> </w:t>
      </w:r>
      <w:r>
        <w:rPr/>
        <w:t>and</w:t>
      </w:r>
      <w:r>
        <w:rPr>
          <w:spacing w:val="-5"/>
        </w:rPr>
        <w:t> </w:t>
      </w:r>
      <w:r>
        <w:rPr/>
        <w:t>terms</w:t>
      </w:r>
      <w:r>
        <w:rPr>
          <w:spacing w:val="-7"/>
        </w:rPr>
        <w:t> </w:t>
      </w:r>
      <w:r>
        <w:rPr/>
        <w:t>and</w:t>
      </w:r>
      <w:r>
        <w:rPr>
          <w:spacing w:val="-5"/>
        </w:rPr>
        <w:t> </w:t>
      </w:r>
      <w:r>
        <w:rPr/>
        <w:t>conditions</w:t>
      </w:r>
      <w:r>
        <w:rPr>
          <w:spacing w:val="-7"/>
        </w:rPr>
        <w:t> </w:t>
      </w:r>
      <w:r>
        <w:rPr/>
        <w:t>submitted</w:t>
      </w:r>
      <w:r>
        <w:rPr>
          <w:spacing w:val="-7"/>
        </w:rPr>
        <w:t> </w:t>
      </w:r>
      <w:r>
        <w:rPr/>
        <w:t>in</w:t>
      </w:r>
      <w:r>
        <w:rPr>
          <w:spacing w:val="-5"/>
        </w:rPr>
        <w:t> </w:t>
      </w:r>
      <w:r>
        <w:rPr/>
        <w:t>the</w:t>
      </w:r>
      <w:r>
        <w:rPr>
          <w:spacing w:val="-5"/>
        </w:rPr>
        <w:t> </w:t>
      </w:r>
      <w:r>
        <w:rPr/>
        <w:t>proposal</w:t>
      </w:r>
      <w:r>
        <w:rPr>
          <w:spacing w:val="-7"/>
        </w:rPr>
        <w:t> </w:t>
      </w:r>
      <w:r>
        <w:rPr/>
        <w:t>shall</w:t>
      </w:r>
      <w:r>
        <w:rPr>
          <w:spacing w:val="-5"/>
        </w:rPr>
        <w:t> </w:t>
      </w:r>
      <w:r>
        <w:rPr/>
        <w:t>remain</w:t>
      </w:r>
      <w:r>
        <w:rPr>
          <w:spacing w:val="-7"/>
        </w:rPr>
        <w:t> </w:t>
      </w:r>
      <w:r>
        <w:rPr/>
        <w:t>fixed</w:t>
      </w:r>
      <w:r>
        <w:rPr>
          <w:spacing w:val="-5"/>
        </w:rPr>
        <w:t> </w:t>
      </w:r>
      <w:r>
        <w:rPr/>
        <w:t>and</w:t>
      </w:r>
      <w:r>
        <w:rPr>
          <w:spacing w:val="-7"/>
        </w:rPr>
        <w:t> </w:t>
      </w:r>
      <w:r>
        <w:rPr/>
        <w:t>valid</w:t>
      </w:r>
      <w:r>
        <w:rPr>
          <w:spacing w:val="-7"/>
        </w:rPr>
        <w:t> </w:t>
      </w:r>
      <w:r>
        <w:rPr/>
        <w:t>commencing</w:t>
      </w:r>
      <w:r>
        <w:rPr>
          <w:spacing w:val="-5"/>
        </w:rPr>
        <w:t> </w:t>
      </w:r>
      <w:r>
        <w:rPr/>
        <w:t>on</w:t>
      </w:r>
      <w:r>
        <w:rPr>
          <w:spacing w:val="-5"/>
        </w:rPr>
        <w:t> </w:t>
      </w:r>
      <w:r>
        <w:rPr/>
        <w:t>the opening date of the proposal until an award is made or the solicitation is cancelled.</w:t>
      </w:r>
    </w:p>
    <w:p>
      <w:pPr>
        <w:pStyle w:val="BodyText"/>
        <w:spacing w:before="9"/>
        <w:rPr>
          <w:sz w:val="17"/>
        </w:rPr>
      </w:pPr>
    </w:p>
    <w:p>
      <w:pPr>
        <w:spacing w:before="0"/>
        <w:ind w:left="1552" w:right="1034" w:firstLine="0"/>
        <w:jc w:val="both"/>
        <w:rPr>
          <w:b/>
          <w:sz w:val="18"/>
        </w:rPr>
      </w:pPr>
      <w:r>
        <w:rPr>
          <w:b/>
          <w:sz w:val="18"/>
        </w:rPr>
        <w:t>The</w:t>
      </w:r>
      <w:r>
        <w:rPr>
          <w:b/>
          <w:spacing w:val="-1"/>
          <w:sz w:val="18"/>
        </w:rPr>
        <w:t> </w:t>
      </w:r>
      <w:r>
        <w:rPr>
          <w:b/>
          <w:sz w:val="18"/>
        </w:rPr>
        <w:t>State</w:t>
      </w:r>
      <w:r>
        <w:rPr>
          <w:b/>
          <w:spacing w:val="-1"/>
          <w:sz w:val="18"/>
        </w:rPr>
        <w:t> </w:t>
      </w:r>
      <w:r>
        <w:rPr>
          <w:b/>
          <w:sz w:val="18"/>
        </w:rPr>
        <w:t>reserves</w:t>
      </w:r>
      <w:r>
        <w:rPr>
          <w:b/>
          <w:spacing w:val="-1"/>
          <w:sz w:val="18"/>
        </w:rPr>
        <w:t> </w:t>
      </w:r>
      <w:r>
        <w:rPr>
          <w:b/>
          <w:sz w:val="18"/>
        </w:rPr>
        <w:t>the</w:t>
      </w:r>
      <w:r>
        <w:rPr>
          <w:b/>
          <w:spacing w:val="-1"/>
          <w:sz w:val="18"/>
        </w:rPr>
        <w:t> </w:t>
      </w:r>
      <w:r>
        <w:rPr>
          <w:b/>
          <w:sz w:val="18"/>
        </w:rPr>
        <w:t>right</w:t>
      </w:r>
      <w:r>
        <w:rPr>
          <w:b/>
          <w:spacing w:val="-3"/>
          <w:sz w:val="18"/>
        </w:rPr>
        <w:t> </w:t>
      </w:r>
      <w:r>
        <w:rPr>
          <w:b/>
          <w:sz w:val="18"/>
        </w:rPr>
        <w:t>to</w:t>
      </w:r>
      <w:r>
        <w:rPr>
          <w:b/>
          <w:spacing w:val="-1"/>
          <w:sz w:val="18"/>
        </w:rPr>
        <w:t> </w:t>
      </w:r>
      <w:r>
        <w:rPr>
          <w:b/>
          <w:sz w:val="18"/>
        </w:rPr>
        <w:t>deny</w:t>
      </w:r>
      <w:r>
        <w:rPr>
          <w:b/>
          <w:spacing w:val="-1"/>
          <w:sz w:val="18"/>
        </w:rPr>
        <w:t> </w:t>
      </w:r>
      <w:r>
        <w:rPr>
          <w:b/>
          <w:sz w:val="18"/>
        </w:rPr>
        <w:t>any</w:t>
      </w:r>
      <w:r>
        <w:rPr>
          <w:b/>
          <w:spacing w:val="-1"/>
          <w:sz w:val="18"/>
        </w:rPr>
        <w:t> </w:t>
      </w:r>
      <w:r>
        <w:rPr>
          <w:b/>
          <w:sz w:val="18"/>
        </w:rPr>
        <w:t>requested</w:t>
      </w:r>
      <w:r>
        <w:rPr>
          <w:b/>
          <w:spacing w:val="-1"/>
          <w:sz w:val="18"/>
        </w:rPr>
        <w:t> </w:t>
      </w:r>
      <w:r>
        <w:rPr>
          <w:b/>
          <w:sz w:val="18"/>
        </w:rPr>
        <w:t>price</w:t>
      </w:r>
      <w:r>
        <w:rPr>
          <w:b/>
          <w:spacing w:val="-1"/>
          <w:sz w:val="18"/>
        </w:rPr>
        <w:t> </w:t>
      </w:r>
      <w:r>
        <w:rPr>
          <w:b/>
          <w:sz w:val="18"/>
        </w:rPr>
        <w:t>increase.</w:t>
      </w:r>
      <w:r>
        <w:rPr>
          <w:b/>
          <w:spacing w:val="-1"/>
          <w:sz w:val="18"/>
        </w:rPr>
        <w:t> </w:t>
      </w:r>
      <w:r>
        <w:rPr>
          <w:b/>
          <w:sz w:val="18"/>
        </w:rPr>
        <w:t>No</w:t>
      </w:r>
      <w:r>
        <w:rPr>
          <w:b/>
          <w:spacing w:val="-1"/>
          <w:sz w:val="18"/>
        </w:rPr>
        <w:t> </w:t>
      </w:r>
      <w:r>
        <w:rPr>
          <w:b/>
          <w:sz w:val="18"/>
        </w:rPr>
        <w:t>price</w:t>
      </w:r>
      <w:r>
        <w:rPr>
          <w:b/>
          <w:spacing w:val="-1"/>
          <w:sz w:val="18"/>
        </w:rPr>
        <w:t> </w:t>
      </w:r>
      <w:r>
        <w:rPr>
          <w:b/>
          <w:sz w:val="18"/>
        </w:rPr>
        <w:t>increases</w:t>
      </w:r>
      <w:r>
        <w:rPr>
          <w:b/>
          <w:spacing w:val="-3"/>
          <w:sz w:val="18"/>
        </w:rPr>
        <w:t> </w:t>
      </w:r>
      <w:r>
        <w:rPr>
          <w:b/>
          <w:sz w:val="18"/>
        </w:rPr>
        <w:t>are</w:t>
      </w:r>
      <w:r>
        <w:rPr>
          <w:b/>
          <w:spacing w:val="-1"/>
          <w:sz w:val="18"/>
        </w:rPr>
        <w:t> </w:t>
      </w:r>
      <w:r>
        <w:rPr>
          <w:b/>
          <w:sz w:val="18"/>
        </w:rPr>
        <w:t>to</w:t>
      </w:r>
      <w:r>
        <w:rPr>
          <w:b/>
          <w:spacing w:val="-1"/>
          <w:sz w:val="18"/>
        </w:rPr>
        <w:t> </w:t>
      </w:r>
      <w:r>
        <w:rPr>
          <w:b/>
          <w:sz w:val="18"/>
        </w:rPr>
        <w:t>be</w:t>
      </w:r>
      <w:r>
        <w:rPr>
          <w:b/>
          <w:spacing w:val="-1"/>
          <w:sz w:val="18"/>
        </w:rPr>
        <w:t> </w:t>
      </w:r>
      <w:r>
        <w:rPr>
          <w:b/>
          <w:sz w:val="18"/>
        </w:rPr>
        <w:t>billed</w:t>
      </w:r>
      <w:r>
        <w:rPr>
          <w:b/>
          <w:spacing w:val="-1"/>
          <w:sz w:val="18"/>
        </w:rPr>
        <w:t> </w:t>
      </w:r>
      <w:r>
        <w:rPr>
          <w:b/>
          <w:sz w:val="18"/>
        </w:rPr>
        <w:t>to</w:t>
      </w:r>
      <w:r>
        <w:rPr>
          <w:b/>
          <w:spacing w:val="-1"/>
          <w:sz w:val="18"/>
        </w:rPr>
        <w:t> </w:t>
      </w:r>
      <w:r>
        <w:rPr>
          <w:b/>
          <w:sz w:val="18"/>
        </w:rPr>
        <w:t>any State Agencies prior to written amendment of the contract by the parties.</w:t>
      </w:r>
    </w:p>
    <w:p>
      <w:pPr>
        <w:pStyle w:val="BodyText"/>
        <w:spacing w:before="1"/>
        <w:rPr>
          <w:b/>
        </w:rPr>
      </w:pPr>
    </w:p>
    <w:p>
      <w:pPr>
        <w:spacing w:before="0"/>
        <w:ind w:left="1552" w:right="0" w:firstLine="0"/>
        <w:jc w:val="both"/>
        <w:rPr>
          <w:b/>
          <w:sz w:val="18"/>
        </w:rPr>
      </w:pPr>
      <w:r>
        <w:rPr>
          <w:b/>
          <w:sz w:val="18"/>
        </w:rPr>
        <w:t>The</w:t>
      </w:r>
      <w:r>
        <w:rPr>
          <w:b/>
          <w:spacing w:val="-4"/>
          <w:sz w:val="18"/>
        </w:rPr>
        <w:t> </w:t>
      </w:r>
      <w:r>
        <w:rPr>
          <w:b/>
          <w:sz w:val="18"/>
        </w:rPr>
        <w:t>State</w:t>
      </w:r>
      <w:r>
        <w:rPr>
          <w:b/>
          <w:spacing w:val="-4"/>
          <w:sz w:val="18"/>
        </w:rPr>
        <w:t> </w:t>
      </w:r>
      <w:r>
        <w:rPr>
          <w:b/>
          <w:sz w:val="18"/>
        </w:rPr>
        <w:t>will</w:t>
      </w:r>
      <w:r>
        <w:rPr>
          <w:b/>
          <w:spacing w:val="-1"/>
          <w:sz w:val="18"/>
        </w:rPr>
        <w:t> </w:t>
      </w:r>
      <w:r>
        <w:rPr>
          <w:b/>
          <w:sz w:val="18"/>
        </w:rPr>
        <w:t>be</w:t>
      </w:r>
      <w:r>
        <w:rPr>
          <w:b/>
          <w:spacing w:val="-4"/>
          <w:sz w:val="18"/>
        </w:rPr>
        <w:t> </w:t>
      </w:r>
      <w:r>
        <w:rPr>
          <w:b/>
          <w:sz w:val="18"/>
        </w:rPr>
        <w:t>given</w:t>
      </w:r>
      <w:r>
        <w:rPr>
          <w:b/>
          <w:spacing w:val="-2"/>
          <w:sz w:val="18"/>
        </w:rPr>
        <w:t> </w:t>
      </w:r>
      <w:r>
        <w:rPr>
          <w:b/>
          <w:sz w:val="18"/>
        </w:rPr>
        <w:t>full</w:t>
      </w:r>
      <w:r>
        <w:rPr>
          <w:b/>
          <w:spacing w:val="-3"/>
          <w:sz w:val="18"/>
        </w:rPr>
        <w:t> </w:t>
      </w:r>
      <w:r>
        <w:rPr>
          <w:b/>
          <w:sz w:val="18"/>
        </w:rPr>
        <w:t>proportionate</w:t>
      </w:r>
      <w:r>
        <w:rPr>
          <w:b/>
          <w:spacing w:val="-4"/>
          <w:sz w:val="18"/>
        </w:rPr>
        <w:t> </w:t>
      </w:r>
      <w:r>
        <w:rPr>
          <w:b/>
          <w:sz w:val="18"/>
        </w:rPr>
        <w:t>benefit</w:t>
      </w:r>
      <w:r>
        <w:rPr>
          <w:b/>
          <w:spacing w:val="-1"/>
          <w:sz w:val="18"/>
        </w:rPr>
        <w:t> </w:t>
      </w:r>
      <w:r>
        <w:rPr>
          <w:b/>
          <w:sz w:val="18"/>
        </w:rPr>
        <w:t>of</w:t>
      </w:r>
      <w:r>
        <w:rPr>
          <w:b/>
          <w:spacing w:val="-2"/>
          <w:sz w:val="18"/>
        </w:rPr>
        <w:t> </w:t>
      </w:r>
      <w:r>
        <w:rPr>
          <w:b/>
          <w:sz w:val="18"/>
        </w:rPr>
        <w:t>any</w:t>
      </w:r>
      <w:r>
        <w:rPr>
          <w:b/>
          <w:spacing w:val="-2"/>
          <w:sz w:val="18"/>
        </w:rPr>
        <w:t> </w:t>
      </w:r>
      <w:r>
        <w:rPr>
          <w:b/>
          <w:sz w:val="18"/>
        </w:rPr>
        <w:t>decreases</w:t>
      </w:r>
      <w:r>
        <w:rPr>
          <w:b/>
          <w:spacing w:val="-1"/>
          <w:sz w:val="18"/>
        </w:rPr>
        <w:t> </w:t>
      </w:r>
      <w:r>
        <w:rPr>
          <w:b/>
          <w:sz w:val="18"/>
        </w:rPr>
        <w:t>for</w:t>
      </w:r>
      <w:r>
        <w:rPr>
          <w:b/>
          <w:spacing w:val="-3"/>
          <w:sz w:val="18"/>
        </w:rPr>
        <w:t> </w:t>
      </w:r>
      <w:r>
        <w:rPr>
          <w:b/>
          <w:sz w:val="18"/>
        </w:rPr>
        <w:t>the</w:t>
      </w:r>
      <w:r>
        <w:rPr>
          <w:b/>
          <w:spacing w:val="-1"/>
          <w:sz w:val="18"/>
        </w:rPr>
        <w:t> </w:t>
      </w:r>
      <w:r>
        <w:rPr>
          <w:b/>
          <w:sz w:val="18"/>
        </w:rPr>
        <w:t>term</w:t>
      </w:r>
      <w:r>
        <w:rPr>
          <w:b/>
          <w:spacing w:val="-4"/>
          <w:sz w:val="18"/>
        </w:rPr>
        <w:t> </w:t>
      </w:r>
      <w:r>
        <w:rPr>
          <w:b/>
          <w:sz w:val="18"/>
        </w:rPr>
        <w:t>of</w:t>
      </w:r>
      <w:r>
        <w:rPr>
          <w:b/>
          <w:spacing w:val="4"/>
          <w:sz w:val="18"/>
        </w:rPr>
        <w:t> </w:t>
      </w:r>
      <w:r>
        <w:rPr>
          <w:b/>
          <w:sz w:val="18"/>
        </w:rPr>
        <w:t>the</w:t>
      </w:r>
      <w:r>
        <w:rPr>
          <w:b/>
          <w:spacing w:val="-2"/>
          <w:sz w:val="18"/>
        </w:rPr>
        <w:t> contract.</w:t>
      </w:r>
    </w:p>
    <w:p>
      <w:pPr>
        <w:pStyle w:val="BodyText"/>
        <w:spacing w:before="1"/>
        <w:rPr>
          <w:b/>
        </w:rPr>
      </w:pPr>
    </w:p>
    <w:p>
      <w:pPr>
        <w:pStyle w:val="Heading3"/>
        <w:numPr>
          <w:ilvl w:val="1"/>
          <w:numId w:val="2"/>
        </w:numPr>
        <w:tabs>
          <w:tab w:pos="1552" w:val="left" w:leader="none"/>
          <w:tab w:pos="1553" w:val="left" w:leader="none"/>
        </w:tabs>
        <w:spacing w:line="207" w:lineRule="exact" w:before="0" w:after="0"/>
        <w:ind w:left="1552" w:right="0" w:hanging="721"/>
        <w:jc w:val="left"/>
      </w:pPr>
      <w:bookmarkStart w:name="_bookmark54" w:id="57"/>
      <w:bookmarkEnd w:id="57"/>
      <w:r>
        <w:rPr/>
        <w:t>C</w:t>
      </w:r>
      <w:r>
        <w:rPr/>
        <w:t>OST</w:t>
      </w:r>
      <w:r>
        <w:rPr>
          <w:spacing w:val="-2"/>
        </w:rPr>
        <w:t> CLARIFICATION</w:t>
      </w:r>
    </w:p>
    <w:p>
      <w:pPr>
        <w:pStyle w:val="BodyText"/>
        <w:ind w:left="1552" w:right="1028"/>
        <w:jc w:val="both"/>
      </w:pPr>
      <w:r>
        <w:rPr/>
        <w:t>The State reserves the right to review all aspects of cost for reasonableness and to request clarification of any proposal</w:t>
      </w:r>
      <w:r>
        <w:rPr>
          <w:spacing w:val="-7"/>
        </w:rPr>
        <w:t> </w:t>
      </w:r>
      <w:r>
        <w:rPr/>
        <w:t>where</w:t>
      </w:r>
      <w:r>
        <w:rPr>
          <w:spacing w:val="-5"/>
        </w:rPr>
        <w:t> </w:t>
      </w:r>
      <w:r>
        <w:rPr/>
        <w:t>the</w:t>
      </w:r>
      <w:r>
        <w:rPr>
          <w:spacing w:val="-7"/>
        </w:rPr>
        <w:t> </w:t>
      </w:r>
      <w:r>
        <w:rPr/>
        <w:t>cost</w:t>
      </w:r>
      <w:r>
        <w:rPr>
          <w:spacing w:val="-8"/>
        </w:rPr>
        <w:t> </w:t>
      </w:r>
      <w:r>
        <w:rPr/>
        <w:t>component</w:t>
      </w:r>
      <w:r>
        <w:rPr>
          <w:spacing w:val="-7"/>
        </w:rPr>
        <w:t> </w:t>
      </w:r>
      <w:r>
        <w:rPr/>
        <w:t>shows</w:t>
      </w:r>
      <w:r>
        <w:rPr>
          <w:spacing w:val="-7"/>
        </w:rPr>
        <w:t> </w:t>
      </w:r>
      <w:r>
        <w:rPr/>
        <w:t>significant</w:t>
      </w:r>
      <w:r>
        <w:rPr>
          <w:spacing w:val="-7"/>
        </w:rPr>
        <w:t> </w:t>
      </w:r>
      <w:r>
        <w:rPr/>
        <w:t>and</w:t>
      </w:r>
      <w:r>
        <w:rPr>
          <w:spacing w:val="-5"/>
        </w:rPr>
        <w:t> </w:t>
      </w:r>
      <w:r>
        <w:rPr/>
        <w:t>unsupported</w:t>
      </w:r>
      <w:r>
        <w:rPr>
          <w:spacing w:val="-7"/>
        </w:rPr>
        <w:t> </w:t>
      </w:r>
      <w:r>
        <w:rPr/>
        <w:t>deviation</w:t>
      </w:r>
      <w:r>
        <w:rPr>
          <w:spacing w:val="-5"/>
        </w:rPr>
        <w:t> </w:t>
      </w:r>
      <w:r>
        <w:rPr/>
        <w:t>from</w:t>
      </w:r>
      <w:r>
        <w:rPr>
          <w:spacing w:val="-7"/>
        </w:rPr>
        <w:t> </w:t>
      </w:r>
      <w:r>
        <w:rPr/>
        <w:t>industry standards</w:t>
      </w:r>
      <w:r>
        <w:rPr>
          <w:spacing w:val="-7"/>
        </w:rPr>
        <w:t> </w:t>
      </w:r>
      <w:r>
        <w:rPr/>
        <w:t>or</w:t>
      </w:r>
      <w:r>
        <w:rPr>
          <w:spacing w:val="-8"/>
        </w:rPr>
        <w:t> </w:t>
      </w:r>
      <w:r>
        <w:rPr/>
        <w:t>in</w:t>
      </w:r>
      <w:r>
        <w:rPr>
          <w:spacing w:val="-7"/>
        </w:rPr>
        <w:t> </w:t>
      </w:r>
      <w:r>
        <w:rPr/>
        <w:t>areas where detailed pricing is required.</w:t>
      </w:r>
    </w:p>
    <w:p>
      <w:pPr>
        <w:spacing w:after="0"/>
        <w:jc w:val="both"/>
        <w:sectPr>
          <w:pgSz w:w="12240" w:h="15840"/>
          <w:pgMar w:header="0" w:footer="813" w:top="1360" w:bottom="1000" w:left="320" w:right="120"/>
        </w:sectPr>
      </w:pPr>
    </w:p>
    <w:p>
      <w:pPr>
        <w:pStyle w:val="Heading3"/>
        <w:numPr>
          <w:ilvl w:val="1"/>
          <w:numId w:val="2"/>
        </w:numPr>
        <w:tabs>
          <w:tab w:pos="1552" w:val="left" w:leader="none"/>
          <w:tab w:pos="1553" w:val="left" w:leader="none"/>
        </w:tabs>
        <w:spacing w:line="240" w:lineRule="auto" w:before="79" w:after="0"/>
        <w:ind w:left="1552" w:right="0" w:hanging="721"/>
        <w:jc w:val="left"/>
      </w:pPr>
      <w:bookmarkStart w:name="_bookmark55" w:id="58"/>
      <w:bookmarkEnd w:id="58"/>
      <w:r>
        <w:rPr/>
        <w:t>PERM</w:t>
      </w:r>
      <w:r>
        <w:rPr/>
        <w:t>ITS,</w:t>
      </w:r>
      <w:r>
        <w:rPr>
          <w:spacing w:val="-2"/>
        </w:rPr>
        <w:t> </w:t>
      </w:r>
      <w:r>
        <w:rPr/>
        <w:t>REGULATIONS,</w:t>
      </w:r>
      <w:r>
        <w:rPr>
          <w:spacing w:val="-1"/>
        </w:rPr>
        <w:t> </w:t>
      </w:r>
      <w:r>
        <w:rPr>
          <w:spacing w:val="-4"/>
        </w:rPr>
        <w:t>LAWS</w:t>
      </w:r>
    </w:p>
    <w:p>
      <w:pPr>
        <w:pStyle w:val="BodyText"/>
        <w:rPr>
          <w:b/>
        </w:rPr>
      </w:pPr>
    </w:p>
    <w:tbl>
      <w:tblPr>
        <w:tblW w:w="0" w:type="auto"/>
        <w:jc w:val="left"/>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96"/>
        <w:gridCol w:w="816"/>
        <w:gridCol w:w="1892"/>
        <w:gridCol w:w="6570"/>
      </w:tblGrid>
      <w:tr>
        <w:trPr>
          <w:trHeight w:val="829" w:hRule="atLeast"/>
        </w:trPr>
        <w:tc>
          <w:tcPr>
            <w:tcW w:w="896" w:type="dxa"/>
            <w:shd w:val="clear" w:color="auto" w:fill="D9D9D9"/>
          </w:tcPr>
          <w:p>
            <w:pPr>
              <w:pStyle w:val="TableParagraph"/>
              <w:rPr>
                <w:b/>
                <w:sz w:val="18"/>
              </w:rPr>
            </w:pPr>
          </w:p>
          <w:p>
            <w:pPr>
              <w:pStyle w:val="TableParagraph"/>
              <w:ind w:left="153" w:right="119" w:hanging="5"/>
              <w:rPr>
                <w:b/>
                <w:sz w:val="18"/>
              </w:rPr>
            </w:pPr>
            <w:r>
              <w:rPr>
                <w:b/>
                <w:spacing w:val="-2"/>
                <w:sz w:val="18"/>
              </w:rPr>
              <w:t>Accept (Initial)</w:t>
            </w:r>
          </w:p>
        </w:tc>
        <w:tc>
          <w:tcPr>
            <w:tcW w:w="816" w:type="dxa"/>
            <w:shd w:val="clear" w:color="auto" w:fill="D9D9D9"/>
          </w:tcPr>
          <w:p>
            <w:pPr>
              <w:pStyle w:val="TableParagraph"/>
              <w:rPr>
                <w:b/>
                <w:sz w:val="18"/>
              </w:rPr>
            </w:pPr>
          </w:p>
          <w:p>
            <w:pPr>
              <w:pStyle w:val="TableParagraph"/>
              <w:ind w:left="112" w:firstLine="24"/>
              <w:rPr>
                <w:b/>
                <w:sz w:val="18"/>
              </w:rPr>
            </w:pPr>
            <w:r>
              <w:rPr>
                <w:b/>
                <w:spacing w:val="-2"/>
                <w:sz w:val="18"/>
              </w:rPr>
              <w:t>Reject (Initial)</w:t>
            </w:r>
          </w:p>
        </w:tc>
        <w:tc>
          <w:tcPr>
            <w:tcW w:w="1892" w:type="dxa"/>
            <w:shd w:val="clear" w:color="auto" w:fill="D9D9D9"/>
          </w:tcPr>
          <w:p>
            <w:pPr>
              <w:pStyle w:val="TableParagraph"/>
              <w:spacing w:before="1"/>
              <w:ind w:left="193" w:right="175" w:hanging="3"/>
              <w:jc w:val="center"/>
              <w:rPr>
                <w:b/>
                <w:sz w:val="18"/>
              </w:rPr>
            </w:pPr>
            <w:r>
              <w:rPr>
                <w:b/>
                <w:sz w:val="18"/>
              </w:rPr>
              <w:t>Reject &amp; Provide Alternative</w:t>
            </w:r>
            <w:r>
              <w:rPr>
                <w:b/>
                <w:spacing w:val="-13"/>
                <w:sz w:val="18"/>
              </w:rPr>
              <w:t> </w:t>
            </w:r>
            <w:r>
              <w:rPr>
                <w:b/>
                <w:sz w:val="18"/>
              </w:rPr>
              <w:t>within </w:t>
            </w:r>
            <w:r>
              <w:rPr>
                <w:b/>
                <w:spacing w:val="-2"/>
                <w:sz w:val="18"/>
              </w:rPr>
              <w:t>Solicitation</w:t>
            </w:r>
          </w:p>
          <w:p>
            <w:pPr>
              <w:pStyle w:val="TableParagraph"/>
              <w:spacing w:line="187" w:lineRule="exact" w:before="1"/>
              <w:ind w:left="186" w:right="170"/>
              <w:jc w:val="center"/>
              <w:rPr>
                <w:b/>
                <w:sz w:val="18"/>
              </w:rPr>
            </w:pPr>
            <w:r>
              <w:rPr>
                <w:b/>
                <w:sz w:val="18"/>
              </w:rPr>
              <w:t>Response</w:t>
            </w:r>
            <w:r>
              <w:rPr>
                <w:b/>
                <w:spacing w:val="-12"/>
                <w:sz w:val="18"/>
              </w:rPr>
              <w:t> </w:t>
            </w:r>
            <w:r>
              <w:rPr>
                <w:b/>
                <w:spacing w:val="-2"/>
                <w:sz w:val="18"/>
              </w:rPr>
              <w:t>(Initial)</w:t>
            </w:r>
          </w:p>
        </w:tc>
        <w:tc>
          <w:tcPr>
            <w:tcW w:w="6570" w:type="dxa"/>
            <w:shd w:val="clear" w:color="auto" w:fill="D9D9D9"/>
          </w:tcPr>
          <w:p>
            <w:pPr>
              <w:pStyle w:val="TableParagraph"/>
              <w:rPr>
                <w:b/>
                <w:sz w:val="27"/>
              </w:rPr>
            </w:pPr>
          </w:p>
          <w:p>
            <w:pPr>
              <w:pStyle w:val="TableParagraph"/>
              <w:ind w:left="107"/>
              <w:rPr>
                <w:b/>
                <w:sz w:val="18"/>
              </w:rPr>
            </w:pPr>
            <w:r>
              <w:rPr>
                <w:b/>
                <w:spacing w:val="-2"/>
                <w:sz w:val="18"/>
              </w:rPr>
              <w:t>NOTES/COMMENTS:</w:t>
            </w:r>
          </w:p>
        </w:tc>
      </w:tr>
      <w:tr>
        <w:trPr>
          <w:trHeight w:val="620" w:hRule="atLeast"/>
        </w:trPr>
        <w:tc>
          <w:tcPr>
            <w:tcW w:w="896" w:type="dxa"/>
          </w:tcPr>
          <w:p>
            <w:pPr>
              <w:pStyle w:val="TableParagraph"/>
              <w:rPr>
                <w:rFonts w:ascii="Times New Roman"/>
                <w:sz w:val="18"/>
              </w:rPr>
            </w:pPr>
          </w:p>
        </w:tc>
        <w:tc>
          <w:tcPr>
            <w:tcW w:w="816" w:type="dxa"/>
          </w:tcPr>
          <w:p>
            <w:pPr>
              <w:pStyle w:val="TableParagraph"/>
              <w:rPr>
                <w:rFonts w:ascii="Times New Roman"/>
                <w:sz w:val="18"/>
              </w:rPr>
            </w:pPr>
          </w:p>
        </w:tc>
        <w:tc>
          <w:tcPr>
            <w:tcW w:w="1892" w:type="dxa"/>
          </w:tcPr>
          <w:p>
            <w:pPr>
              <w:pStyle w:val="TableParagraph"/>
              <w:rPr>
                <w:rFonts w:ascii="Times New Roman"/>
                <w:sz w:val="18"/>
              </w:rPr>
            </w:pPr>
          </w:p>
        </w:tc>
        <w:tc>
          <w:tcPr>
            <w:tcW w:w="6570" w:type="dxa"/>
          </w:tcPr>
          <w:p>
            <w:pPr>
              <w:pStyle w:val="TableParagraph"/>
              <w:rPr>
                <w:rFonts w:ascii="Times New Roman"/>
                <w:sz w:val="18"/>
              </w:rPr>
            </w:pPr>
          </w:p>
        </w:tc>
      </w:tr>
    </w:tbl>
    <w:p>
      <w:pPr>
        <w:pStyle w:val="BodyText"/>
        <w:spacing w:before="10"/>
        <w:rPr>
          <w:b/>
          <w:sz w:val="17"/>
        </w:rPr>
      </w:pPr>
    </w:p>
    <w:p>
      <w:pPr>
        <w:pStyle w:val="BodyText"/>
        <w:ind w:left="1552" w:right="1026"/>
        <w:jc w:val="both"/>
      </w:pPr>
      <w:r>
        <w:rPr/>
        <w:t>The</w:t>
      </w:r>
      <w:r>
        <w:rPr>
          <w:spacing w:val="-13"/>
        </w:rPr>
        <w:t> </w:t>
      </w:r>
      <w:r>
        <w:rPr/>
        <w:t>contract</w:t>
      </w:r>
      <w:r>
        <w:rPr>
          <w:spacing w:val="-12"/>
        </w:rPr>
        <w:t> </w:t>
      </w:r>
      <w:r>
        <w:rPr/>
        <w:t>price</w:t>
      </w:r>
      <w:r>
        <w:rPr>
          <w:spacing w:val="-13"/>
        </w:rPr>
        <w:t> </w:t>
      </w:r>
      <w:r>
        <w:rPr/>
        <w:t>shall</w:t>
      </w:r>
      <w:r>
        <w:rPr>
          <w:spacing w:val="-12"/>
        </w:rPr>
        <w:t> </w:t>
      </w:r>
      <w:r>
        <w:rPr/>
        <w:t>include</w:t>
      </w:r>
      <w:r>
        <w:rPr>
          <w:spacing w:val="-13"/>
        </w:rPr>
        <w:t> </w:t>
      </w:r>
      <w:r>
        <w:rPr/>
        <w:t>the</w:t>
      </w:r>
      <w:r>
        <w:rPr>
          <w:spacing w:val="-13"/>
        </w:rPr>
        <w:t> </w:t>
      </w:r>
      <w:r>
        <w:rPr/>
        <w:t>cost</w:t>
      </w:r>
      <w:r>
        <w:rPr>
          <w:spacing w:val="-12"/>
        </w:rPr>
        <w:t> </w:t>
      </w:r>
      <w:r>
        <w:rPr/>
        <w:t>of</w:t>
      </w:r>
      <w:r>
        <w:rPr>
          <w:spacing w:val="-13"/>
        </w:rPr>
        <w:t> </w:t>
      </w:r>
      <w:r>
        <w:rPr/>
        <w:t>all</w:t>
      </w:r>
      <w:r>
        <w:rPr>
          <w:spacing w:val="-12"/>
        </w:rPr>
        <w:t> </w:t>
      </w:r>
      <w:r>
        <w:rPr/>
        <w:t>royalties,</w:t>
      </w:r>
      <w:r>
        <w:rPr>
          <w:spacing w:val="-13"/>
        </w:rPr>
        <w:t> </w:t>
      </w:r>
      <w:r>
        <w:rPr/>
        <w:t>licenses,</w:t>
      </w:r>
      <w:r>
        <w:rPr>
          <w:spacing w:val="-12"/>
        </w:rPr>
        <w:t> </w:t>
      </w:r>
      <w:r>
        <w:rPr/>
        <w:t>permits,</w:t>
      </w:r>
      <w:r>
        <w:rPr>
          <w:spacing w:val="-13"/>
        </w:rPr>
        <w:t> </w:t>
      </w:r>
      <w:r>
        <w:rPr/>
        <w:t>and</w:t>
      </w:r>
      <w:r>
        <w:rPr>
          <w:spacing w:val="-12"/>
        </w:rPr>
        <w:t> </w:t>
      </w:r>
      <w:r>
        <w:rPr/>
        <w:t>approvals,</w:t>
      </w:r>
      <w:r>
        <w:rPr>
          <w:spacing w:val="-13"/>
        </w:rPr>
        <w:t> </w:t>
      </w:r>
      <w:r>
        <w:rPr/>
        <w:t>whether</w:t>
      </w:r>
      <w:r>
        <w:rPr>
          <w:spacing w:val="-12"/>
        </w:rPr>
        <w:t> </w:t>
      </w:r>
      <w:r>
        <w:rPr/>
        <w:t>arising</w:t>
      </w:r>
      <w:r>
        <w:rPr>
          <w:spacing w:val="-13"/>
        </w:rPr>
        <w:t> </w:t>
      </w:r>
      <w:r>
        <w:rPr/>
        <w:t>from</w:t>
      </w:r>
      <w:r>
        <w:rPr>
          <w:spacing w:val="-12"/>
        </w:rPr>
        <w:t> </w:t>
      </w:r>
      <w:r>
        <w:rPr/>
        <w:t>patents, trademarks, copyrights or otherwise, that are in any way involved in the contract.</w:t>
      </w:r>
      <w:r>
        <w:rPr>
          <w:spacing w:val="40"/>
        </w:rPr>
        <w:t> </w:t>
      </w:r>
      <w:r>
        <w:rPr/>
        <w:t>The Contractor shall obtain and pay for all royalties, licenses, and permits, and approvals necessary for the performance of the contract.</w:t>
      </w:r>
      <w:r>
        <w:rPr>
          <w:spacing w:val="40"/>
        </w:rPr>
        <w:t> </w:t>
      </w:r>
      <w:r>
        <w:rPr/>
        <w:t>The Contractor must guarantee that it has the full legal right to the materials, supplies, equipment, software, and other items used to execute this contract.</w:t>
      </w:r>
    </w:p>
    <w:p>
      <w:pPr>
        <w:pStyle w:val="BodyText"/>
        <w:spacing w:before="1"/>
      </w:pPr>
    </w:p>
    <w:p>
      <w:pPr>
        <w:pStyle w:val="Heading3"/>
        <w:numPr>
          <w:ilvl w:val="1"/>
          <w:numId w:val="2"/>
        </w:numPr>
        <w:tabs>
          <w:tab w:pos="1552" w:val="left" w:leader="none"/>
          <w:tab w:pos="1553" w:val="left" w:leader="none"/>
        </w:tabs>
        <w:spacing w:line="240" w:lineRule="auto" w:before="1" w:after="0"/>
        <w:ind w:left="1552" w:right="0" w:hanging="721"/>
        <w:jc w:val="left"/>
      </w:pPr>
      <w:bookmarkStart w:name="_bookmark56" w:id="59"/>
      <w:bookmarkEnd w:id="59"/>
      <w:r>
        <w:rPr/>
        <w:t>N</w:t>
      </w:r>
      <w:r>
        <w:rPr/>
        <w:t>OTICE</w:t>
      </w:r>
      <w:r>
        <w:rPr>
          <w:spacing w:val="-5"/>
        </w:rPr>
        <w:t> </w:t>
      </w:r>
      <w:r>
        <w:rPr/>
        <w:t>OF</w:t>
      </w:r>
      <w:r>
        <w:rPr>
          <w:spacing w:val="-5"/>
        </w:rPr>
        <w:t> </w:t>
      </w:r>
      <w:r>
        <w:rPr/>
        <w:t>POTENTIAL</w:t>
      </w:r>
      <w:r>
        <w:rPr>
          <w:spacing w:val="-5"/>
        </w:rPr>
        <w:t> </w:t>
      </w:r>
      <w:r>
        <w:rPr/>
        <w:t>CONTRACTOR</w:t>
      </w:r>
      <w:r>
        <w:rPr>
          <w:spacing w:val="-4"/>
        </w:rPr>
        <w:t> </w:t>
      </w:r>
      <w:r>
        <w:rPr>
          <w:spacing w:val="-2"/>
        </w:rPr>
        <w:t>BREACH</w:t>
      </w:r>
    </w:p>
    <w:p>
      <w:pPr>
        <w:pStyle w:val="BodyText"/>
        <w:rPr>
          <w:b/>
        </w:rPr>
      </w:pPr>
    </w:p>
    <w:tbl>
      <w:tblPr>
        <w:tblW w:w="0" w:type="auto"/>
        <w:jc w:val="left"/>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00"/>
        <w:gridCol w:w="811"/>
        <w:gridCol w:w="1892"/>
        <w:gridCol w:w="6570"/>
      </w:tblGrid>
      <w:tr>
        <w:trPr>
          <w:trHeight w:val="829" w:hRule="atLeast"/>
        </w:trPr>
        <w:tc>
          <w:tcPr>
            <w:tcW w:w="900" w:type="dxa"/>
            <w:shd w:val="clear" w:color="auto" w:fill="D9D9D9"/>
          </w:tcPr>
          <w:p>
            <w:pPr>
              <w:pStyle w:val="TableParagraph"/>
              <w:rPr>
                <w:b/>
                <w:sz w:val="18"/>
              </w:rPr>
            </w:pPr>
          </w:p>
          <w:p>
            <w:pPr>
              <w:pStyle w:val="TableParagraph"/>
              <w:ind w:left="153" w:right="123" w:hanging="5"/>
              <w:rPr>
                <w:b/>
                <w:sz w:val="18"/>
              </w:rPr>
            </w:pPr>
            <w:r>
              <w:rPr>
                <w:b/>
                <w:spacing w:val="-2"/>
                <w:sz w:val="18"/>
              </w:rPr>
              <w:t>Accept (Initial)</w:t>
            </w:r>
          </w:p>
        </w:tc>
        <w:tc>
          <w:tcPr>
            <w:tcW w:w="811" w:type="dxa"/>
            <w:shd w:val="clear" w:color="auto" w:fill="D9D9D9"/>
          </w:tcPr>
          <w:p>
            <w:pPr>
              <w:pStyle w:val="TableParagraph"/>
              <w:rPr>
                <w:b/>
                <w:sz w:val="18"/>
              </w:rPr>
            </w:pPr>
          </w:p>
          <w:p>
            <w:pPr>
              <w:pStyle w:val="TableParagraph"/>
              <w:ind w:left="108" w:firstLine="24"/>
              <w:rPr>
                <w:b/>
                <w:sz w:val="18"/>
              </w:rPr>
            </w:pPr>
            <w:r>
              <w:rPr>
                <w:b/>
                <w:spacing w:val="-2"/>
                <w:sz w:val="18"/>
              </w:rPr>
              <w:t>Reject (Initial)</w:t>
            </w:r>
          </w:p>
        </w:tc>
        <w:tc>
          <w:tcPr>
            <w:tcW w:w="1892" w:type="dxa"/>
            <w:shd w:val="clear" w:color="auto" w:fill="D9D9D9"/>
          </w:tcPr>
          <w:p>
            <w:pPr>
              <w:pStyle w:val="TableParagraph"/>
              <w:spacing w:line="206" w:lineRule="exact"/>
              <w:ind w:left="194" w:right="174" w:hanging="3"/>
              <w:jc w:val="center"/>
              <w:rPr>
                <w:b/>
                <w:sz w:val="18"/>
              </w:rPr>
            </w:pPr>
            <w:r>
              <w:rPr>
                <w:b/>
                <w:sz w:val="18"/>
              </w:rPr>
              <w:t>Reject &amp; Provide Alternative</w:t>
            </w:r>
            <w:r>
              <w:rPr>
                <w:b/>
                <w:spacing w:val="-13"/>
                <w:sz w:val="18"/>
              </w:rPr>
              <w:t> </w:t>
            </w:r>
            <w:r>
              <w:rPr>
                <w:b/>
                <w:sz w:val="18"/>
              </w:rPr>
              <w:t>within </w:t>
            </w:r>
            <w:r>
              <w:rPr>
                <w:b/>
                <w:spacing w:val="-2"/>
                <w:sz w:val="18"/>
              </w:rPr>
              <w:t>Solicitation </w:t>
            </w:r>
            <w:r>
              <w:rPr>
                <w:b/>
                <w:sz w:val="18"/>
              </w:rPr>
              <w:t>Response</w:t>
            </w:r>
            <w:r>
              <w:rPr>
                <w:b/>
                <w:spacing w:val="-13"/>
                <w:sz w:val="18"/>
              </w:rPr>
              <w:t> </w:t>
            </w:r>
            <w:r>
              <w:rPr>
                <w:b/>
                <w:sz w:val="18"/>
              </w:rPr>
              <w:t>(Initial)</w:t>
            </w:r>
          </w:p>
        </w:tc>
        <w:tc>
          <w:tcPr>
            <w:tcW w:w="6570" w:type="dxa"/>
            <w:shd w:val="clear" w:color="auto" w:fill="D9D9D9"/>
          </w:tcPr>
          <w:p>
            <w:pPr>
              <w:pStyle w:val="TableParagraph"/>
              <w:rPr>
                <w:b/>
                <w:sz w:val="27"/>
              </w:rPr>
            </w:pPr>
          </w:p>
          <w:p>
            <w:pPr>
              <w:pStyle w:val="TableParagraph"/>
              <w:ind w:left="108"/>
              <w:rPr>
                <w:b/>
                <w:sz w:val="18"/>
              </w:rPr>
            </w:pPr>
            <w:r>
              <w:rPr>
                <w:b/>
                <w:spacing w:val="-2"/>
                <w:sz w:val="18"/>
              </w:rPr>
              <w:t>NOTES/COMMENTS:</w:t>
            </w:r>
          </w:p>
        </w:tc>
      </w:tr>
      <w:tr>
        <w:trPr>
          <w:trHeight w:val="620" w:hRule="atLeast"/>
        </w:trPr>
        <w:tc>
          <w:tcPr>
            <w:tcW w:w="900" w:type="dxa"/>
          </w:tcPr>
          <w:p>
            <w:pPr>
              <w:pStyle w:val="TableParagraph"/>
              <w:rPr>
                <w:rFonts w:ascii="Times New Roman"/>
                <w:sz w:val="18"/>
              </w:rPr>
            </w:pPr>
          </w:p>
        </w:tc>
        <w:tc>
          <w:tcPr>
            <w:tcW w:w="811" w:type="dxa"/>
          </w:tcPr>
          <w:p>
            <w:pPr>
              <w:pStyle w:val="TableParagraph"/>
              <w:rPr>
                <w:rFonts w:ascii="Times New Roman"/>
                <w:sz w:val="18"/>
              </w:rPr>
            </w:pPr>
          </w:p>
        </w:tc>
        <w:tc>
          <w:tcPr>
            <w:tcW w:w="1892" w:type="dxa"/>
          </w:tcPr>
          <w:p>
            <w:pPr>
              <w:pStyle w:val="TableParagraph"/>
              <w:rPr>
                <w:rFonts w:ascii="Times New Roman"/>
                <w:sz w:val="18"/>
              </w:rPr>
            </w:pPr>
          </w:p>
        </w:tc>
        <w:tc>
          <w:tcPr>
            <w:tcW w:w="6570" w:type="dxa"/>
          </w:tcPr>
          <w:p>
            <w:pPr>
              <w:pStyle w:val="TableParagraph"/>
              <w:rPr>
                <w:rFonts w:ascii="Times New Roman"/>
                <w:sz w:val="18"/>
              </w:rPr>
            </w:pPr>
          </w:p>
        </w:tc>
      </w:tr>
    </w:tbl>
    <w:p>
      <w:pPr>
        <w:pStyle w:val="BodyText"/>
        <w:spacing w:before="10"/>
        <w:rPr>
          <w:b/>
          <w:sz w:val="17"/>
        </w:rPr>
      </w:pPr>
    </w:p>
    <w:p>
      <w:pPr>
        <w:pStyle w:val="BodyText"/>
        <w:ind w:left="1552" w:right="1025"/>
        <w:jc w:val="both"/>
      </w:pPr>
      <w:r>
        <w:rPr/>
        <w:t>If</w:t>
      </w:r>
      <w:r>
        <w:rPr>
          <w:spacing w:val="-8"/>
        </w:rPr>
        <w:t> </w:t>
      </w:r>
      <w:r>
        <w:rPr/>
        <w:t>Contractor</w:t>
      </w:r>
      <w:r>
        <w:rPr>
          <w:spacing w:val="-10"/>
        </w:rPr>
        <w:t> </w:t>
      </w:r>
      <w:r>
        <w:rPr/>
        <w:t>breaches</w:t>
      </w:r>
      <w:r>
        <w:rPr>
          <w:spacing w:val="-9"/>
        </w:rPr>
        <w:t> </w:t>
      </w:r>
      <w:r>
        <w:rPr/>
        <w:t>the</w:t>
      </w:r>
      <w:r>
        <w:rPr>
          <w:spacing w:val="-10"/>
        </w:rPr>
        <w:t> </w:t>
      </w:r>
      <w:r>
        <w:rPr/>
        <w:t>contract</w:t>
      </w:r>
      <w:r>
        <w:rPr>
          <w:spacing w:val="-10"/>
        </w:rPr>
        <w:t> </w:t>
      </w:r>
      <w:r>
        <w:rPr/>
        <w:t>or</w:t>
      </w:r>
      <w:r>
        <w:rPr>
          <w:spacing w:val="-10"/>
        </w:rPr>
        <w:t> </w:t>
      </w:r>
      <w:r>
        <w:rPr/>
        <w:t>anticipates</w:t>
      </w:r>
      <w:r>
        <w:rPr>
          <w:spacing w:val="-9"/>
        </w:rPr>
        <w:t> </w:t>
      </w:r>
      <w:r>
        <w:rPr/>
        <w:t>breaching</w:t>
      </w:r>
      <w:r>
        <w:rPr>
          <w:spacing w:val="-10"/>
        </w:rPr>
        <w:t> </w:t>
      </w:r>
      <w:r>
        <w:rPr/>
        <w:t>the</w:t>
      </w:r>
      <w:r>
        <w:rPr>
          <w:spacing w:val="-7"/>
        </w:rPr>
        <w:t> </w:t>
      </w:r>
      <w:r>
        <w:rPr/>
        <w:t>contract</w:t>
      </w:r>
      <w:r>
        <w:rPr>
          <w:spacing w:val="-5"/>
        </w:rPr>
        <w:t> </w:t>
      </w:r>
      <w:r>
        <w:rPr/>
        <w:t>the</w:t>
      </w:r>
      <w:r>
        <w:rPr>
          <w:spacing w:val="-10"/>
        </w:rPr>
        <w:t> </w:t>
      </w:r>
      <w:r>
        <w:rPr/>
        <w:t>Contractor</w:t>
      </w:r>
      <w:r>
        <w:rPr>
          <w:spacing w:val="-10"/>
        </w:rPr>
        <w:t> </w:t>
      </w:r>
      <w:r>
        <w:rPr/>
        <w:t>shall</w:t>
      </w:r>
      <w:r>
        <w:rPr>
          <w:spacing w:val="-12"/>
        </w:rPr>
        <w:t> </w:t>
      </w:r>
      <w:r>
        <w:rPr/>
        <w:t>immediately</w:t>
      </w:r>
      <w:r>
        <w:rPr>
          <w:spacing w:val="-9"/>
        </w:rPr>
        <w:t> </w:t>
      </w:r>
      <w:r>
        <w:rPr/>
        <w:t>give</w:t>
      </w:r>
      <w:r>
        <w:rPr>
          <w:spacing w:val="-4"/>
        </w:rPr>
        <w:t> </w:t>
      </w:r>
      <w:r>
        <w:rPr/>
        <w:t>written notice to the State.</w:t>
      </w:r>
      <w:r>
        <w:rPr>
          <w:spacing w:val="40"/>
        </w:rPr>
        <w:t> </w:t>
      </w:r>
      <w:r>
        <w:rPr/>
        <w:t>The notice shall explain the breach or potential breach, and may include a request for a waiver of</w:t>
      </w:r>
      <w:r>
        <w:rPr>
          <w:spacing w:val="-11"/>
        </w:rPr>
        <w:t> </w:t>
      </w:r>
      <w:r>
        <w:rPr/>
        <w:t>the</w:t>
      </w:r>
      <w:r>
        <w:rPr>
          <w:spacing w:val="-11"/>
        </w:rPr>
        <w:t> </w:t>
      </w:r>
      <w:r>
        <w:rPr/>
        <w:t>breach</w:t>
      </w:r>
      <w:r>
        <w:rPr>
          <w:spacing w:val="-11"/>
        </w:rPr>
        <w:t> </w:t>
      </w:r>
      <w:r>
        <w:rPr/>
        <w:t>if</w:t>
      </w:r>
      <w:r>
        <w:rPr>
          <w:spacing w:val="-11"/>
        </w:rPr>
        <w:t> </w:t>
      </w:r>
      <w:r>
        <w:rPr/>
        <w:t>so</w:t>
      </w:r>
      <w:r>
        <w:rPr>
          <w:spacing w:val="-11"/>
        </w:rPr>
        <w:t> </w:t>
      </w:r>
      <w:r>
        <w:rPr/>
        <w:t>desired.</w:t>
      </w:r>
      <w:r>
        <w:rPr>
          <w:spacing w:val="29"/>
        </w:rPr>
        <w:t> </w:t>
      </w:r>
      <w:r>
        <w:rPr/>
        <w:t>The</w:t>
      </w:r>
      <w:r>
        <w:rPr>
          <w:spacing w:val="-11"/>
        </w:rPr>
        <w:t> </w:t>
      </w:r>
      <w:r>
        <w:rPr/>
        <w:t>State</w:t>
      </w:r>
      <w:r>
        <w:rPr>
          <w:spacing w:val="-11"/>
        </w:rPr>
        <w:t> </w:t>
      </w:r>
      <w:r>
        <w:rPr/>
        <w:t>may,</w:t>
      </w:r>
      <w:r>
        <w:rPr>
          <w:spacing w:val="-13"/>
        </w:rPr>
        <w:t> </w:t>
      </w:r>
      <w:r>
        <w:rPr/>
        <w:t>at</w:t>
      </w:r>
      <w:r>
        <w:rPr>
          <w:spacing w:val="-10"/>
        </w:rPr>
        <w:t> </w:t>
      </w:r>
      <w:r>
        <w:rPr/>
        <w:t>its</w:t>
      </w:r>
      <w:r>
        <w:rPr>
          <w:spacing w:val="-11"/>
        </w:rPr>
        <w:t> </w:t>
      </w:r>
      <w:r>
        <w:rPr/>
        <w:t>discretion,</w:t>
      </w:r>
      <w:r>
        <w:rPr>
          <w:spacing w:val="-11"/>
        </w:rPr>
        <w:t> </w:t>
      </w:r>
      <w:r>
        <w:rPr/>
        <w:t>temporarily</w:t>
      </w:r>
      <w:r>
        <w:rPr>
          <w:spacing w:val="-11"/>
        </w:rPr>
        <w:t> </w:t>
      </w:r>
      <w:r>
        <w:rPr/>
        <w:t>or</w:t>
      </w:r>
      <w:r>
        <w:rPr>
          <w:spacing w:val="-12"/>
        </w:rPr>
        <w:t> </w:t>
      </w:r>
      <w:r>
        <w:rPr/>
        <w:t>permanently</w:t>
      </w:r>
      <w:r>
        <w:rPr>
          <w:spacing w:val="-11"/>
        </w:rPr>
        <w:t> </w:t>
      </w:r>
      <w:r>
        <w:rPr/>
        <w:t>waive</w:t>
      </w:r>
      <w:r>
        <w:rPr>
          <w:spacing w:val="-11"/>
        </w:rPr>
        <w:t> </w:t>
      </w:r>
      <w:r>
        <w:rPr/>
        <w:t>the</w:t>
      </w:r>
      <w:r>
        <w:rPr>
          <w:spacing w:val="-13"/>
        </w:rPr>
        <w:t> </w:t>
      </w:r>
      <w:r>
        <w:rPr/>
        <w:t>breach.</w:t>
      </w:r>
      <w:r>
        <w:rPr>
          <w:spacing w:val="30"/>
        </w:rPr>
        <w:t> </w:t>
      </w:r>
      <w:r>
        <w:rPr/>
        <w:t>By</w:t>
      </w:r>
      <w:r>
        <w:rPr>
          <w:spacing w:val="-13"/>
        </w:rPr>
        <w:t> </w:t>
      </w:r>
      <w:r>
        <w:rPr/>
        <w:t>granting a</w:t>
      </w:r>
      <w:r>
        <w:rPr>
          <w:spacing w:val="-4"/>
        </w:rPr>
        <w:t> </w:t>
      </w:r>
      <w:r>
        <w:rPr/>
        <w:t>temporary</w:t>
      </w:r>
      <w:r>
        <w:rPr>
          <w:spacing w:val="-3"/>
        </w:rPr>
        <w:t> </w:t>
      </w:r>
      <w:r>
        <w:rPr/>
        <w:t>waiver,</w:t>
      </w:r>
      <w:r>
        <w:rPr>
          <w:spacing w:val="-4"/>
        </w:rPr>
        <w:t> </w:t>
      </w:r>
      <w:r>
        <w:rPr/>
        <w:t>the</w:t>
      </w:r>
      <w:r>
        <w:rPr>
          <w:spacing w:val="-4"/>
        </w:rPr>
        <w:t> </w:t>
      </w:r>
      <w:r>
        <w:rPr/>
        <w:t>State</w:t>
      </w:r>
      <w:r>
        <w:rPr>
          <w:spacing w:val="-6"/>
        </w:rPr>
        <w:t> </w:t>
      </w:r>
      <w:r>
        <w:rPr/>
        <w:t>does</w:t>
      </w:r>
      <w:r>
        <w:rPr>
          <w:spacing w:val="-6"/>
        </w:rPr>
        <w:t> </w:t>
      </w:r>
      <w:r>
        <w:rPr/>
        <w:t>not</w:t>
      </w:r>
      <w:r>
        <w:rPr>
          <w:spacing w:val="-6"/>
        </w:rPr>
        <w:t> </w:t>
      </w:r>
      <w:r>
        <w:rPr/>
        <w:t>forfeit</w:t>
      </w:r>
      <w:r>
        <w:rPr>
          <w:spacing w:val="-7"/>
        </w:rPr>
        <w:t> </w:t>
      </w:r>
      <w:r>
        <w:rPr/>
        <w:t>any</w:t>
      </w:r>
      <w:r>
        <w:rPr>
          <w:spacing w:val="-3"/>
        </w:rPr>
        <w:t> </w:t>
      </w:r>
      <w:r>
        <w:rPr/>
        <w:t>rights</w:t>
      </w:r>
      <w:r>
        <w:rPr>
          <w:spacing w:val="-5"/>
        </w:rPr>
        <w:t> </w:t>
      </w:r>
      <w:r>
        <w:rPr/>
        <w:t>or</w:t>
      </w:r>
      <w:r>
        <w:rPr>
          <w:spacing w:val="-4"/>
        </w:rPr>
        <w:t> </w:t>
      </w:r>
      <w:r>
        <w:rPr/>
        <w:t>remedies</w:t>
      </w:r>
      <w:r>
        <w:rPr>
          <w:spacing w:val="-6"/>
        </w:rPr>
        <w:t> </w:t>
      </w:r>
      <w:r>
        <w:rPr/>
        <w:t>to</w:t>
      </w:r>
      <w:r>
        <w:rPr>
          <w:spacing w:val="-4"/>
        </w:rPr>
        <w:t> </w:t>
      </w:r>
      <w:r>
        <w:rPr/>
        <w:t>which</w:t>
      </w:r>
      <w:r>
        <w:rPr>
          <w:spacing w:val="-4"/>
        </w:rPr>
        <w:t> </w:t>
      </w:r>
      <w:r>
        <w:rPr/>
        <w:t>the</w:t>
      </w:r>
      <w:r>
        <w:rPr>
          <w:spacing w:val="-6"/>
        </w:rPr>
        <w:t> </w:t>
      </w:r>
      <w:r>
        <w:rPr/>
        <w:t>State</w:t>
      </w:r>
      <w:r>
        <w:rPr>
          <w:spacing w:val="-4"/>
        </w:rPr>
        <w:t> </w:t>
      </w:r>
      <w:r>
        <w:rPr/>
        <w:t>is</w:t>
      </w:r>
      <w:r>
        <w:rPr>
          <w:spacing w:val="-3"/>
        </w:rPr>
        <w:t> </w:t>
      </w:r>
      <w:r>
        <w:rPr/>
        <w:t>entitled</w:t>
      </w:r>
      <w:r>
        <w:rPr>
          <w:spacing w:val="-4"/>
        </w:rPr>
        <w:t> </w:t>
      </w:r>
      <w:r>
        <w:rPr/>
        <w:t>by</w:t>
      </w:r>
      <w:r>
        <w:rPr>
          <w:spacing w:val="-6"/>
        </w:rPr>
        <w:t> </w:t>
      </w:r>
      <w:r>
        <w:rPr/>
        <w:t>law</w:t>
      </w:r>
      <w:r>
        <w:rPr>
          <w:spacing w:val="-5"/>
        </w:rPr>
        <w:t> </w:t>
      </w:r>
      <w:r>
        <w:rPr/>
        <w:t>or</w:t>
      </w:r>
      <w:r>
        <w:rPr>
          <w:spacing w:val="-7"/>
        </w:rPr>
        <w:t> </w:t>
      </w:r>
      <w:r>
        <w:rPr/>
        <w:t>equity,</w:t>
      </w:r>
      <w:r>
        <w:rPr>
          <w:spacing w:val="-7"/>
        </w:rPr>
        <w:t> </w:t>
      </w:r>
      <w:r>
        <w:rPr/>
        <w:t>or pursuant to the provisions of the contract.</w:t>
      </w:r>
      <w:r>
        <w:rPr>
          <w:spacing w:val="40"/>
        </w:rPr>
        <w:t> </w:t>
      </w:r>
      <w:r>
        <w:rPr/>
        <w:t>Failure to give immediate notice, however, may be grounds for denial of any request for a waiver of a breach.</w:t>
      </w:r>
    </w:p>
    <w:p>
      <w:pPr>
        <w:pStyle w:val="BodyText"/>
        <w:spacing w:before="1"/>
      </w:pPr>
    </w:p>
    <w:p>
      <w:pPr>
        <w:pStyle w:val="Heading3"/>
        <w:numPr>
          <w:ilvl w:val="1"/>
          <w:numId w:val="2"/>
        </w:numPr>
        <w:tabs>
          <w:tab w:pos="1552" w:val="left" w:leader="none"/>
          <w:tab w:pos="1553" w:val="left" w:leader="none"/>
        </w:tabs>
        <w:spacing w:line="240" w:lineRule="auto" w:before="0" w:after="0"/>
        <w:ind w:left="1552" w:right="0" w:hanging="721"/>
        <w:jc w:val="left"/>
      </w:pPr>
      <w:bookmarkStart w:name="_bookmark57" w:id="60"/>
      <w:bookmarkEnd w:id="60"/>
      <w:r>
        <w:rPr>
          <w:spacing w:val="-2"/>
        </w:rPr>
        <w:t>A</w:t>
      </w:r>
      <w:r>
        <w:rPr>
          <w:spacing w:val="-2"/>
        </w:rPr>
        <w:t>NTITRUST</w:t>
      </w:r>
    </w:p>
    <w:p>
      <w:pPr>
        <w:pStyle w:val="BodyText"/>
        <w:rPr>
          <w:b/>
        </w:rPr>
      </w:pPr>
    </w:p>
    <w:tbl>
      <w:tblPr>
        <w:tblW w:w="0" w:type="auto"/>
        <w:jc w:val="left"/>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00"/>
        <w:gridCol w:w="811"/>
        <w:gridCol w:w="1892"/>
        <w:gridCol w:w="6570"/>
      </w:tblGrid>
      <w:tr>
        <w:trPr>
          <w:trHeight w:val="829" w:hRule="atLeast"/>
        </w:trPr>
        <w:tc>
          <w:tcPr>
            <w:tcW w:w="900" w:type="dxa"/>
            <w:shd w:val="clear" w:color="auto" w:fill="D9D9D9"/>
          </w:tcPr>
          <w:p>
            <w:pPr>
              <w:pStyle w:val="TableParagraph"/>
              <w:rPr>
                <w:b/>
                <w:sz w:val="18"/>
              </w:rPr>
            </w:pPr>
          </w:p>
          <w:p>
            <w:pPr>
              <w:pStyle w:val="TableParagraph"/>
              <w:ind w:left="153" w:right="123" w:hanging="5"/>
              <w:rPr>
                <w:b/>
                <w:sz w:val="18"/>
              </w:rPr>
            </w:pPr>
            <w:r>
              <w:rPr>
                <w:b/>
                <w:spacing w:val="-2"/>
                <w:sz w:val="18"/>
              </w:rPr>
              <w:t>Accept (Initial)</w:t>
            </w:r>
          </w:p>
        </w:tc>
        <w:tc>
          <w:tcPr>
            <w:tcW w:w="811" w:type="dxa"/>
            <w:shd w:val="clear" w:color="auto" w:fill="D9D9D9"/>
          </w:tcPr>
          <w:p>
            <w:pPr>
              <w:pStyle w:val="TableParagraph"/>
              <w:rPr>
                <w:b/>
                <w:sz w:val="18"/>
              </w:rPr>
            </w:pPr>
          </w:p>
          <w:p>
            <w:pPr>
              <w:pStyle w:val="TableParagraph"/>
              <w:ind w:left="108" w:firstLine="24"/>
              <w:rPr>
                <w:b/>
                <w:sz w:val="18"/>
              </w:rPr>
            </w:pPr>
            <w:r>
              <w:rPr>
                <w:b/>
                <w:spacing w:val="-2"/>
                <w:sz w:val="18"/>
              </w:rPr>
              <w:t>Reject (Initial)</w:t>
            </w:r>
          </w:p>
        </w:tc>
        <w:tc>
          <w:tcPr>
            <w:tcW w:w="1892" w:type="dxa"/>
            <w:shd w:val="clear" w:color="auto" w:fill="D9D9D9"/>
          </w:tcPr>
          <w:p>
            <w:pPr>
              <w:pStyle w:val="TableParagraph"/>
              <w:spacing w:before="1"/>
              <w:ind w:left="194" w:right="174" w:hanging="3"/>
              <w:jc w:val="center"/>
              <w:rPr>
                <w:b/>
                <w:sz w:val="18"/>
              </w:rPr>
            </w:pPr>
            <w:r>
              <w:rPr>
                <w:b/>
                <w:sz w:val="18"/>
              </w:rPr>
              <w:t>Reject &amp; Provide Alternative</w:t>
            </w:r>
            <w:r>
              <w:rPr>
                <w:b/>
                <w:spacing w:val="-13"/>
                <w:sz w:val="18"/>
              </w:rPr>
              <w:t> </w:t>
            </w:r>
            <w:r>
              <w:rPr>
                <w:b/>
                <w:sz w:val="18"/>
              </w:rPr>
              <w:t>within </w:t>
            </w:r>
            <w:r>
              <w:rPr>
                <w:b/>
                <w:spacing w:val="-2"/>
                <w:sz w:val="18"/>
              </w:rPr>
              <w:t>Solicitation</w:t>
            </w:r>
          </w:p>
          <w:p>
            <w:pPr>
              <w:pStyle w:val="TableParagraph"/>
              <w:spacing w:line="187" w:lineRule="exact" w:before="1"/>
              <w:ind w:left="188" w:right="170"/>
              <w:jc w:val="center"/>
              <w:rPr>
                <w:b/>
                <w:sz w:val="18"/>
              </w:rPr>
            </w:pPr>
            <w:r>
              <w:rPr>
                <w:b/>
                <w:sz w:val="18"/>
              </w:rPr>
              <w:t>Response</w:t>
            </w:r>
            <w:r>
              <w:rPr>
                <w:b/>
                <w:spacing w:val="-12"/>
                <w:sz w:val="18"/>
              </w:rPr>
              <w:t> </w:t>
            </w:r>
            <w:r>
              <w:rPr>
                <w:b/>
                <w:spacing w:val="-2"/>
                <w:sz w:val="18"/>
              </w:rPr>
              <w:t>(Initial)</w:t>
            </w:r>
          </w:p>
        </w:tc>
        <w:tc>
          <w:tcPr>
            <w:tcW w:w="6570" w:type="dxa"/>
            <w:shd w:val="clear" w:color="auto" w:fill="D9D9D9"/>
          </w:tcPr>
          <w:p>
            <w:pPr>
              <w:pStyle w:val="TableParagraph"/>
              <w:rPr>
                <w:b/>
                <w:sz w:val="27"/>
              </w:rPr>
            </w:pPr>
          </w:p>
          <w:p>
            <w:pPr>
              <w:pStyle w:val="TableParagraph"/>
              <w:ind w:left="108"/>
              <w:rPr>
                <w:b/>
                <w:sz w:val="18"/>
              </w:rPr>
            </w:pPr>
            <w:r>
              <w:rPr>
                <w:b/>
                <w:spacing w:val="-2"/>
                <w:sz w:val="18"/>
              </w:rPr>
              <w:t>NOTES/COMMENTS:</w:t>
            </w:r>
          </w:p>
        </w:tc>
      </w:tr>
      <w:tr>
        <w:trPr>
          <w:trHeight w:val="620" w:hRule="atLeast"/>
        </w:trPr>
        <w:tc>
          <w:tcPr>
            <w:tcW w:w="900" w:type="dxa"/>
          </w:tcPr>
          <w:p>
            <w:pPr>
              <w:pStyle w:val="TableParagraph"/>
              <w:rPr>
                <w:rFonts w:ascii="Times New Roman"/>
                <w:sz w:val="18"/>
              </w:rPr>
            </w:pPr>
          </w:p>
        </w:tc>
        <w:tc>
          <w:tcPr>
            <w:tcW w:w="811" w:type="dxa"/>
          </w:tcPr>
          <w:p>
            <w:pPr>
              <w:pStyle w:val="TableParagraph"/>
              <w:rPr>
                <w:rFonts w:ascii="Times New Roman"/>
                <w:sz w:val="18"/>
              </w:rPr>
            </w:pPr>
          </w:p>
        </w:tc>
        <w:tc>
          <w:tcPr>
            <w:tcW w:w="1892" w:type="dxa"/>
          </w:tcPr>
          <w:p>
            <w:pPr>
              <w:pStyle w:val="TableParagraph"/>
              <w:rPr>
                <w:rFonts w:ascii="Times New Roman"/>
                <w:sz w:val="18"/>
              </w:rPr>
            </w:pPr>
          </w:p>
        </w:tc>
        <w:tc>
          <w:tcPr>
            <w:tcW w:w="6570" w:type="dxa"/>
          </w:tcPr>
          <w:p>
            <w:pPr>
              <w:pStyle w:val="TableParagraph"/>
              <w:rPr>
                <w:rFonts w:ascii="Times New Roman"/>
                <w:sz w:val="18"/>
              </w:rPr>
            </w:pPr>
          </w:p>
        </w:tc>
      </w:tr>
    </w:tbl>
    <w:p>
      <w:pPr>
        <w:pStyle w:val="BodyText"/>
        <w:spacing w:before="10"/>
        <w:rPr>
          <w:b/>
          <w:sz w:val="17"/>
        </w:rPr>
      </w:pPr>
    </w:p>
    <w:p>
      <w:pPr>
        <w:pStyle w:val="BodyText"/>
        <w:ind w:left="1552" w:right="1034"/>
        <w:jc w:val="both"/>
      </w:pPr>
      <w:r>
        <w:rPr/>
        <w:t>The</w:t>
      </w:r>
      <w:r>
        <w:rPr>
          <w:spacing w:val="-2"/>
        </w:rPr>
        <w:t> </w:t>
      </w:r>
      <w:r>
        <w:rPr/>
        <w:t>Contractor</w:t>
      </w:r>
      <w:r>
        <w:rPr>
          <w:spacing w:val="-4"/>
        </w:rPr>
        <w:t> </w:t>
      </w:r>
      <w:r>
        <w:rPr/>
        <w:t>hereby</w:t>
      </w:r>
      <w:r>
        <w:rPr>
          <w:spacing w:val="-1"/>
        </w:rPr>
        <w:t> </w:t>
      </w:r>
      <w:r>
        <w:rPr/>
        <w:t>assigns</w:t>
      </w:r>
      <w:r>
        <w:rPr>
          <w:spacing w:val="-1"/>
        </w:rPr>
        <w:t> </w:t>
      </w:r>
      <w:r>
        <w:rPr/>
        <w:t>to</w:t>
      </w:r>
      <w:r>
        <w:rPr>
          <w:spacing w:val="-2"/>
        </w:rPr>
        <w:t> </w:t>
      </w:r>
      <w:r>
        <w:rPr/>
        <w:t>the</w:t>
      </w:r>
      <w:r>
        <w:rPr>
          <w:spacing w:val="-2"/>
        </w:rPr>
        <w:t> </w:t>
      </w:r>
      <w:r>
        <w:rPr/>
        <w:t>State</w:t>
      </w:r>
      <w:r>
        <w:rPr>
          <w:spacing w:val="-2"/>
        </w:rPr>
        <w:t> </w:t>
      </w:r>
      <w:r>
        <w:rPr/>
        <w:t>any</w:t>
      </w:r>
      <w:r>
        <w:rPr>
          <w:spacing w:val="-1"/>
        </w:rPr>
        <w:t> </w:t>
      </w:r>
      <w:r>
        <w:rPr/>
        <w:t>and</w:t>
      </w:r>
      <w:r>
        <w:rPr>
          <w:spacing w:val="-2"/>
        </w:rPr>
        <w:t> </w:t>
      </w:r>
      <w:r>
        <w:rPr/>
        <w:t>all</w:t>
      </w:r>
      <w:r>
        <w:rPr>
          <w:spacing w:val="-2"/>
        </w:rPr>
        <w:t> </w:t>
      </w:r>
      <w:r>
        <w:rPr/>
        <w:t>claims</w:t>
      </w:r>
      <w:r>
        <w:rPr>
          <w:spacing w:val="-1"/>
        </w:rPr>
        <w:t> </w:t>
      </w:r>
      <w:r>
        <w:rPr/>
        <w:t>for</w:t>
      </w:r>
      <w:r>
        <w:rPr>
          <w:spacing w:val="-2"/>
        </w:rPr>
        <w:t> </w:t>
      </w:r>
      <w:r>
        <w:rPr/>
        <w:t>overcharges</w:t>
      </w:r>
      <w:r>
        <w:rPr>
          <w:spacing w:val="-1"/>
        </w:rPr>
        <w:t> </w:t>
      </w:r>
      <w:r>
        <w:rPr/>
        <w:t>as</w:t>
      </w:r>
      <w:r>
        <w:rPr>
          <w:spacing w:val="-1"/>
        </w:rPr>
        <w:t> </w:t>
      </w:r>
      <w:r>
        <w:rPr/>
        <w:t>to</w:t>
      </w:r>
      <w:r>
        <w:rPr>
          <w:spacing w:val="-2"/>
        </w:rPr>
        <w:t> </w:t>
      </w:r>
      <w:r>
        <w:rPr/>
        <w:t>goods</w:t>
      </w:r>
      <w:r>
        <w:rPr>
          <w:spacing w:val="-3"/>
        </w:rPr>
        <w:t> </w:t>
      </w:r>
      <w:r>
        <w:rPr/>
        <w:t>and/or</w:t>
      </w:r>
      <w:r>
        <w:rPr>
          <w:spacing w:val="-4"/>
        </w:rPr>
        <w:t> </w:t>
      </w:r>
      <w:r>
        <w:rPr/>
        <w:t>services</w:t>
      </w:r>
      <w:r>
        <w:rPr>
          <w:spacing w:val="-1"/>
        </w:rPr>
        <w:t> </w:t>
      </w:r>
      <w:r>
        <w:rPr/>
        <w:t>provided in</w:t>
      </w:r>
      <w:r>
        <w:rPr>
          <w:spacing w:val="-7"/>
        </w:rPr>
        <w:t> </w:t>
      </w:r>
      <w:r>
        <w:rPr/>
        <w:t>connection</w:t>
      </w:r>
      <w:r>
        <w:rPr>
          <w:spacing w:val="-7"/>
        </w:rPr>
        <w:t> </w:t>
      </w:r>
      <w:r>
        <w:rPr/>
        <w:t>with</w:t>
      </w:r>
      <w:r>
        <w:rPr>
          <w:spacing w:val="-5"/>
        </w:rPr>
        <w:t> </w:t>
      </w:r>
      <w:r>
        <w:rPr/>
        <w:t>this</w:t>
      </w:r>
      <w:r>
        <w:rPr>
          <w:spacing w:val="-7"/>
        </w:rPr>
        <w:t> </w:t>
      </w:r>
      <w:r>
        <w:rPr/>
        <w:t>contract</w:t>
      </w:r>
      <w:r>
        <w:rPr>
          <w:spacing w:val="-7"/>
        </w:rPr>
        <w:t> </w:t>
      </w:r>
      <w:r>
        <w:rPr/>
        <w:t>resulting</w:t>
      </w:r>
      <w:r>
        <w:rPr>
          <w:spacing w:val="-7"/>
        </w:rPr>
        <w:t> </w:t>
      </w:r>
      <w:r>
        <w:rPr/>
        <w:t>from</w:t>
      </w:r>
      <w:r>
        <w:rPr>
          <w:spacing w:val="-7"/>
        </w:rPr>
        <w:t> </w:t>
      </w:r>
      <w:r>
        <w:rPr/>
        <w:t>antitrust</w:t>
      </w:r>
      <w:r>
        <w:rPr>
          <w:spacing w:val="-10"/>
        </w:rPr>
        <w:t> </w:t>
      </w:r>
      <w:r>
        <w:rPr/>
        <w:t>violations</w:t>
      </w:r>
      <w:r>
        <w:rPr>
          <w:spacing w:val="-4"/>
        </w:rPr>
        <w:t> </w:t>
      </w:r>
      <w:r>
        <w:rPr/>
        <w:t>which</w:t>
      </w:r>
      <w:r>
        <w:rPr>
          <w:spacing w:val="-5"/>
        </w:rPr>
        <w:t> </w:t>
      </w:r>
      <w:r>
        <w:rPr/>
        <w:t>arise</w:t>
      </w:r>
      <w:r>
        <w:rPr>
          <w:spacing w:val="-7"/>
        </w:rPr>
        <w:t> </w:t>
      </w:r>
      <w:r>
        <w:rPr/>
        <w:t>under</w:t>
      </w:r>
      <w:r>
        <w:rPr>
          <w:spacing w:val="-8"/>
        </w:rPr>
        <w:t> </w:t>
      </w:r>
      <w:r>
        <w:rPr/>
        <w:t>antitrust</w:t>
      </w:r>
      <w:r>
        <w:rPr>
          <w:spacing w:val="-7"/>
        </w:rPr>
        <w:t> </w:t>
      </w:r>
      <w:r>
        <w:rPr/>
        <w:t>laws</w:t>
      </w:r>
      <w:r>
        <w:rPr>
          <w:spacing w:val="-5"/>
        </w:rPr>
        <w:t> </w:t>
      </w:r>
      <w:r>
        <w:rPr/>
        <w:t>of</w:t>
      </w:r>
      <w:r>
        <w:rPr>
          <w:spacing w:val="-5"/>
        </w:rPr>
        <w:t> </w:t>
      </w:r>
      <w:r>
        <w:rPr/>
        <w:t>the</w:t>
      </w:r>
      <w:r>
        <w:rPr>
          <w:spacing w:val="-7"/>
        </w:rPr>
        <w:t> </w:t>
      </w:r>
      <w:r>
        <w:rPr/>
        <w:t>United</w:t>
      </w:r>
      <w:r>
        <w:rPr>
          <w:spacing w:val="-5"/>
        </w:rPr>
        <w:t> </w:t>
      </w:r>
      <w:r>
        <w:rPr/>
        <w:t>States and the antitrust laws of the State.</w:t>
      </w:r>
    </w:p>
    <w:p>
      <w:pPr>
        <w:pStyle w:val="BodyText"/>
      </w:pPr>
    </w:p>
    <w:p>
      <w:pPr>
        <w:pStyle w:val="Heading3"/>
        <w:numPr>
          <w:ilvl w:val="1"/>
          <w:numId w:val="2"/>
        </w:numPr>
        <w:tabs>
          <w:tab w:pos="1552" w:val="left" w:leader="none"/>
          <w:tab w:pos="1553" w:val="left" w:leader="none"/>
        </w:tabs>
        <w:spacing w:line="240" w:lineRule="auto" w:before="0" w:after="0"/>
        <w:ind w:left="1552" w:right="0" w:hanging="721"/>
        <w:jc w:val="left"/>
      </w:pPr>
      <w:bookmarkStart w:name="_bookmark58" w:id="61"/>
      <w:bookmarkEnd w:id="61"/>
      <w:r>
        <w:rPr/>
        <w:t>C</w:t>
      </w:r>
      <w:r>
        <w:rPr/>
        <w:t>ONFLICT</w:t>
      </w:r>
      <w:r>
        <w:rPr>
          <w:spacing w:val="-3"/>
        </w:rPr>
        <w:t> </w:t>
      </w:r>
      <w:r>
        <w:rPr/>
        <w:t>OF</w:t>
      </w:r>
      <w:r>
        <w:rPr>
          <w:spacing w:val="-2"/>
        </w:rPr>
        <w:t> INTEREST</w:t>
      </w:r>
    </w:p>
    <w:p>
      <w:pPr>
        <w:pStyle w:val="BodyText"/>
        <w:spacing w:before="2" w:after="1"/>
        <w:rPr>
          <w:b/>
        </w:rPr>
      </w:pPr>
    </w:p>
    <w:tbl>
      <w:tblPr>
        <w:tblW w:w="0" w:type="auto"/>
        <w:jc w:val="left"/>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00"/>
        <w:gridCol w:w="811"/>
        <w:gridCol w:w="1892"/>
        <w:gridCol w:w="6570"/>
      </w:tblGrid>
      <w:tr>
        <w:trPr>
          <w:trHeight w:val="827" w:hRule="atLeast"/>
        </w:trPr>
        <w:tc>
          <w:tcPr>
            <w:tcW w:w="900" w:type="dxa"/>
            <w:shd w:val="clear" w:color="auto" w:fill="D9D9D9"/>
          </w:tcPr>
          <w:p>
            <w:pPr>
              <w:pStyle w:val="TableParagraph"/>
              <w:spacing w:before="10"/>
              <w:rPr>
                <w:b/>
                <w:sz w:val="17"/>
              </w:rPr>
            </w:pPr>
          </w:p>
          <w:p>
            <w:pPr>
              <w:pStyle w:val="TableParagraph"/>
              <w:ind w:left="153" w:right="123" w:hanging="5"/>
              <w:rPr>
                <w:b/>
                <w:sz w:val="18"/>
              </w:rPr>
            </w:pPr>
            <w:r>
              <w:rPr>
                <w:b/>
                <w:spacing w:val="-2"/>
                <w:sz w:val="18"/>
              </w:rPr>
              <w:t>Accept (Initial)</w:t>
            </w:r>
          </w:p>
        </w:tc>
        <w:tc>
          <w:tcPr>
            <w:tcW w:w="811" w:type="dxa"/>
            <w:shd w:val="clear" w:color="auto" w:fill="D9D9D9"/>
          </w:tcPr>
          <w:p>
            <w:pPr>
              <w:pStyle w:val="TableParagraph"/>
              <w:spacing w:before="10"/>
              <w:rPr>
                <w:b/>
                <w:sz w:val="17"/>
              </w:rPr>
            </w:pPr>
          </w:p>
          <w:p>
            <w:pPr>
              <w:pStyle w:val="TableParagraph"/>
              <w:ind w:left="108" w:firstLine="24"/>
              <w:rPr>
                <w:b/>
                <w:sz w:val="18"/>
              </w:rPr>
            </w:pPr>
            <w:r>
              <w:rPr>
                <w:b/>
                <w:spacing w:val="-2"/>
                <w:sz w:val="18"/>
              </w:rPr>
              <w:t>Reject (Initial)</w:t>
            </w:r>
          </w:p>
        </w:tc>
        <w:tc>
          <w:tcPr>
            <w:tcW w:w="1892" w:type="dxa"/>
            <w:shd w:val="clear" w:color="auto" w:fill="D9D9D9"/>
          </w:tcPr>
          <w:p>
            <w:pPr>
              <w:pStyle w:val="TableParagraph"/>
              <w:ind w:left="194" w:right="174" w:hanging="3"/>
              <w:jc w:val="center"/>
              <w:rPr>
                <w:b/>
                <w:sz w:val="18"/>
              </w:rPr>
            </w:pPr>
            <w:r>
              <w:rPr>
                <w:b/>
                <w:sz w:val="18"/>
              </w:rPr>
              <w:t>Reject &amp; Provide Alternative</w:t>
            </w:r>
            <w:r>
              <w:rPr>
                <w:b/>
                <w:spacing w:val="-4"/>
                <w:sz w:val="18"/>
              </w:rPr>
              <w:t> </w:t>
            </w:r>
            <w:r>
              <w:rPr>
                <w:b/>
                <w:spacing w:val="-2"/>
                <w:sz w:val="18"/>
              </w:rPr>
              <w:t>within</w:t>
            </w:r>
          </w:p>
          <w:p>
            <w:pPr>
              <w:pStyle w:val="TableParagraph"/>
              <w:spacing w:line="206" w:lineRule="exact"/>
              <w:ind w:left="194" w:right="174" w:hanging="3"/>
              <w:jc w:val="center"/>
              <w:rPr>
                <w:b/>
                <w:sz w:val="18"/>
              </w:rPr>
            </w:pPr>
            <w:r>
              <w:rPr>
                <w:b/>
                <w:spacing w:val="-2"/>
                <w:sz w:val="18"/>
              </w:rPr>
              <w:t>Solicitation </w:t>
            </w:r>
            <w:r>
              <w:rPr>
                <w:b/>
                <w:sz w:val="18"/>
              </w:rPr>
              <w:t>Response</w:t>
            </w:r>
            <w:r>
              <w:rPr>
                <w:b/>
                <w:spacing w:val="-13"/>
                <w:sz w:val="18"/>
              </w:rPr>
              <w:t> </w:t>
            </w:r>
            <w:r>
              <w:rPr>
                <w:b/>
                <w:sz w:val="18"/>
              </w:rPr>
              <w:t>(Initial)</w:t>
            </w:r>
          </w:p>
        </w:tc>
        <w:tc>
          <w:tcPr>
            <w:tcW w:w="6570" w:type="dxa"/>
            <w:shd w:val="clear" w:color="auto" w:fill="D9D9D9"/>
          </w:tcPr>
          <w:p>
            <w:pPr>
              <w:pStyle w:val="TableParagraph"/>
              <w:rPr>
                <w:b/>
                <w:sz w:val="27"/>
              </w:rPr>
            </w:pPr>
          </w:p>
          <w:p>
            <w:pPr>
              <w:pStyle w:val="TableParagraph"/>
              <w:spacing w:before="1"/>
              <w:ind w:left="108"/>
              <w:rPr>
                <w:b/>
                <w:sz w:val="18"/>
              </w:rPr>
            </w:pPr>
            <w:r>
              <w:rPr>
                <w:b/>
                <w:spacing w:val="-2"/>
                <w:sz w:val="18"/>
              </w:rPr>
              <w:t>NOTES/COMMENTS:</w:t>
            </w:r>
          </w:p>
        </w:tc>
      </w:tr>
      <w:tr>
        <w:trPr>
          <w:trHeight w:val="623" w:hRule="atLeast"/>
        </w:trPr>
        <w:tc>
          <w:tcPr>
            <w:tcW w:w="900" w:type="dxa"/>
          </w:tcPr>
          <w:p>
            <w:pPr>
              <w:pStyle w:val="TableParagraph"/>
              <w:rPr>
                <w:rFonts w:ascii="Times New Roman"/>
                <w:sz w:val="18"/>
              </w:rPr>
            </w:pPr>
          </w:p>
        </w:tc>
        <w:tc>
          <w:tcPr>
            <w:tcW w:w="811" w:type="dxa"/>
          </w:tcPr>
          <w:p>
            <w:pPr>
              <w:pStyle w:val="TableParagraph"/>
              <w:rPr>
                <w:rFonts w:ascii="Times New Roman"/>
                <w:sz w:val="18"/>
              </w:rPr>
            </w:pPr>
          </w:p>
        </w:tc>
        <w:tc>
          <w:tcPr>
            <w:tcW w:w="1892" w:type="dxa"/>
          </w:tcPr>
          <w:p>
            <w:pPr>
              <w:pStyle w:val="TableParagraph"/>
              <w:rPr>
                <w:rFonts w:ascii="Times New Roman"/>
                <w:sz w:val="18"/>
              </w:rPr>
            </w:pPr>
          </w:p>
        </w:tc>
        <w:tc>
          <w:tcPr>
            <w:tcW w:w="6570" w:type="dxa"/>
          </w:tcPr>
          <w:p>
            <w:pPr>
              <w:pStyle w:val="TableParagraph"/>
              <w:rPr>
                <w:rFonts w:ascii="Times New Roman"/>
                <w:sz w:val="18"/>
              </w:rPr>
            </w:pPr>
          </w:p>
        </w:tc>
      </w:tr>
    </w:tbl>
    <w:p>
      <w:pPr>
        <w:pStyle w:val="BodyText"/>
        <w:spacing w:before="10"/>
        <w:rPr>
          <w:b/>
          <w:sz w:val="17"/>
        </w:rPr>
      </w:pPr>
    </w:p>
    <w:p>
      <w:pPr>
        <w:pStyle w:val="BodyText"/>
        <w:ind w:left="1552" w:right="1030"/>
        <w:jc w:val="both"/>
      </w:pPr>
      <w:r>
        <w:rPr/>
        <w:t>By submitting a proposal, bidder certifies that no relationship exists between the bidder and any person or entity which either is, or gives the appearance of, a conflict of interest related to this Request for Proposal or project.</w:t>
      </w:r>
    </w:p>
    <w:p>
      <w:pPr>
        <w:pStyle w:val="BodyText"/>
      </w:pPr>
    </w:p>
    <w:p>
      <w:pPr>
        <w:pStyle w:val="BodyText"/>
        <w:spacing w:before="1"/>
        <w:ind w:left="1552" w:right="1026"/>
        <w:jc w:val="both"/>
      </w:pPr>
      <w:r>
        <w:rPr/>
        <w:t>Bidder further certifies that bidder will not employ any individual known by bidder to have a conflict of interest nor shall bidder take any action or acquire any interest, either directly or indirectly, which will conflict in any manner or</w:t>
      </w:r>
    </w:p>
    <w:p>
      <w:pPr>
        <w:spacing w:after="0"/>
        <w:jc w:val="both"/>
        <w:sectPr>
          <w:pgSz w:w="12240" w:h="15840"/>
          <w:pgMar w:header="0" w:footer="813" w:top="1360" w:bottom="1040" w:left="320" w:right="120"/>
        </w:sectPr>
      </w:pPr>
    </w:p>
    <w:p>
      <w:pPr>
        <w:pStyle w:val="BodyText"/>
        <w:spacing w:before="79"/>
        <w:ind w:left="1552" w:right="1038"/>
        <w:jc w:val="both"/>
      </w:pPr>
      <w:r>
        <w:rPr/>
        <w:t>degree with the performance of its contractual obligations hereunder or which creates an actual or appearance of conflict of interest.</w:t>
      </w:r>
    </w:p>
    <w:p>
      <w:pPr>
        <w:pStyle w:val="BodyText"/>
        <w:spacing w:before="1"/>
      </w:pPr>
    </w:p>
    <w:p>
      <w:pPr>
        <w:pStyle w:val="BodyText"/>
        <w:ind w:left="1552" w:right="1026"/>
        <w:jc w:val="both"/>
      </w:pPr>
      <w:r>
        <w:rPr/>
        <w:t>If</w:t>
      </w:r>
      <w:r>
        <w:rPr>
          <w:spacing w:val="-2"/>
        </w:rPr>
        <w:t> </w:t>
      </w:r>
      <w:r>
        <w:rPr/>
        <w:t>there</w:t>
      </w:r>
      <w:r>
        <w:rPr>
          <w:spacing w:val="-4"/>
        </w:rPr>
        <w:t> </w:t>
      </w:r>
      <w:r>
        <w:rPr/>
        <w:t>is</w:t>
      </w:r>
      <w:r>
        <w:rPr>
          <w:spacing w:val="-4"/>
        </w:rPr>
        <w:t> </w:t>
      </w:r>
      <w:r>
        <w:rPr/>
        <w:t>an</w:t>
      </w:r>
      <w:r>
        <w:rPr>
          <w:spacing w:val="-4"/>
        </w:rPr>
        <w:t> </w:t>
      </w:r>
      <w:r>
        <w:rPr/>
        <w:t>actual</w:t>
      </w:r>
      <w:r>
        <w:rPr>
          <w:spacing w:val="-4"/>
        </w:rPr>
        <w:t> </w:t>
      </w:r>
      <w:r>
        <w:rPr/>
        <w:t>or</w:t>
      </w:r>
      <w:r>
        <w:rPr>
          <w:spacing w:val="-2"/>
        </w:rPr>
        <w:t> </w:t>
      </w:r>
      <w:r>
        <w:rPr/>
        <w:t>perceived</w:t>
      </w:r>
      <w:r>
        <w:rPr>
          <w:spacing w:val="-2"/>
        </w:rPr>
        <w:t> </w:t>
      </w:r>
      <w:r>
        <w:rPr/>
        <w:t>conflict</w:t>
      </w:r>
      <w:r>
        <w:rPr>
          <w:spacing w:val="-4"/>
        </w:rPr>
        <w:t> </w:t>
      </w:r>
      <w:r>
        <w:rPr/>
        <w:t>of</w:t>
      </w:r>
      <w:r>
        <w:rPr>
          <w:spacing w:val="-4"/>
        </w:rPr>
        <w:t> </w:t>
      </w:r>
      <w:r>
        <w:rPr/>
        <w:t>interest,</w:t>
      </w:r>
      <w:r>
        <w:rPr>
          <w:spacing w:val="-4"/>
        </w:rPr>
        <w:t> </w:t>
      </w:r>
      <w:r>
        <w:rPr/>
        <w:t>bidder</w:t>
      </w:r>
      <w:r>
        <w:rPr>
          <w:spacing w:val="-5"/>
        </w:rPr>
        <w:t> </w:t>
      </w:r>
      <w:r>
        <w:rPr/>
        <w:t>shall</w:t>
      </w:r>
      <w:r>
        <w:rPr>
          <w:spacing w:val="-4"/>
        </w:rPr>
        <w:t> </w:t>
      </w:r>
      <w:r>
        <w:rPr/>
        <w:t>provide</w:t>
      </w:r>
      <w:r>
        <w:rPr>
          <w:spacing w:val="-4"/>
        </w:rPr>
        <w:t> </w:t>
      </w:r>
      <w:r>
        <w:rPr/>
        <w:t>with</w:t>
      </w:r>
      <w:r>
        <w:rPr>
          <w:spacing w:val="-2"/>
        </w:rPr>
        <w:t> </w:t>
      </w:r>
      <w:r>
        <w:rPr/>
        <w:t>its</w:t>
      </w:r>
      <w:r>
        <w:rPr>
          <w:spacing w:val="-3"/>
        </w:rPr>
        <w:t> </w:t>
      </w:r>
      <w:r>
        <w:rPr/>
        <w:t>proposal</w:t>
      </w:r>
      <w:r>
        <w:rPr>
          <w:spacing w:val="-4"/>
        </w:rPr>
        <w:t> </w:t>
      </w:r>
      <w:r>
        <w:rPr/>
        <w:t>a</w:t>
      </w:r>
      <w:r>
        <w:rPr>
          <w:spacing w:val="-2"/>
        </w:rPr>
        <w:t> </w:t>
      </w:r>
      <w:r>
        <w:rPr/>
        <w:t>full</w:t>
      </w:r>
      <w:r>
        <w:rPr>
          <w:spacing w:val="-4"/>
        </w:rPr>
        <w:t> </w:t>
      </w:r>
      <w:r>
        <w:rPr/>
        <w:t>disclosure</w:t>
      </w:r>
      <w:r>
        <w:rPr>
          <w:spacing w:val="-4"/>
        </w:rPr>
        <w:t> </w:t>
      </w:r>
      <w:r>
        <w:rPr/>
        <w:t>of</w:t>
      </w:r>
      <w:r>
        <w:rPr>
          <w:spacing w:val="-2"/>
        </w:rPr>
        <w:t> </w:t>
      </w:r>
      <w:r>
        <w:rPr/>
        <w:t>the</w:t>
      </w:r>
      <w:r>
        <w:rPr>
          <w:spacing w:val="-4"/>
        </w:rPr>
        <w:t> </w:t>
      </w:r>
      <w:r>
        <w:rPr/>
        <w:t>facts describing such actual or perceived conflict of interest and a proposed mitigation plan for consideration.</w:t>
      </w:r>
      <w:r>
        <w:rPr>
          <w:spacing w:val="40"/>
        </w:rPr>
        <w:t> </w:t>
      </w:r>
      <w:r>
        <w:rPr/>
        <w:t>The State will</w:t>
      </w:r>
      <w:r>
        <w:rPr>
          <w:spacing w:val="-4"/>
        </w:rPr>
        <w:t> </w:t>
      </w:r>
      <w:r>
        <w:rPr/>
        <w:t>then</w:t>
      </w:r>
      <w:r>
        <w:rPr>
          <w:spacing w:val="-4"/>
        </w:rPr>
        <w:t> </w:t>
      </w:r>
      <w:r>
        <w:rPr/>
        <w:t>consider</w:t>
      </w:r>
      <w:r>
        <w:rPr>
          <w:spacing w:val="-7"/>
        </w:rPr>
        <w:t> </w:t>
      </w:r>
      <w:r>
        <w:rPr/>
        <w:t>such</w:t>
      </w:r>
      <w:r>
        <w:rPr>
          <w:spacing w:val="-4"/>
        </w:rPr>
        <w:t> </w:t>
      </w:r>
      <w:r>
        <w:rPr/>
        <w:t>disclosure</w:t>
      </w:r>
      <w:r>
        <w:rPr>
          <w:spacing w:val="-4"/>
        </w:rPr>
        <w:t> </w:t>
      </w:r>
      <w:r>
        <w:rPr/>
        <w:t>and</w:t>
      </w:r>
      <w:r>
        <w:rPr>
          <w:spacing w:val="-6"/>
        </w:rPr>
        <w:t> </w:t>
      </w:r>
      <w:r>
        <w:rPr/>
        <w:t>proposed</w:t>
      </w:r>
      <w:r>
        <w:rPr>
          <w:spacing w:val="-4"/>
        </w:rPr>
        <w:t> </w:t>
      </w:r>
      <w:r>
        <w:rPr/>
        <w:t>mitigation</w:t>
      </w:r>
      <w:r>
        <w:rPr>
          <w:spacing w:val="-4"/>
        </w:rPr>
        <w:t> </w:t>
      </w:r>
      <w:r>
        <w:rPr/>
        <w:t>plan</w:t>
      </w:r>
      <w:r>
        <w:rPr>
          <w:spacing w:val="-4"/>
        </w:rPr>
        <w:t> </w:t>
      </w:r>
      <w:r>
        <w:rPr/>
        <w:t>and</w:t>
      </w:r>
      <w:r>
        <w:rPr>
          <w:spacing w:val="-6"/>
        </w:rPr>
        <w:t> </w:t>
      </w:r>
      <w:r>
        <w:rPr/>
        <w:t>either</w:t>
      </w:r>
      <w:r>
        <w:rPr>
          <w:spacing w:val="-4"/>
        </w:rPr>
        <w:t> </w:t>
      </w:r>
      <w:r>
        <w:rPr/>
        <w:t>approve</w:t>
      </w:r>
      <w:r>
        <w:rPr>
          <w:spacing w:val="-4"/>
        </w:rPr>
        <w:t> </w:t>
      </w:r>
      <w:r>
        <w:rPr/>
        <w:t>or</w:t>
      </w:r>
      <w:r>
        <w:rPr>
          <w:spacing w:val="-4"/>
        </w:rPr>
        <w:t> </w:t>
      </w:r>
      <w:r>
        <w:rPr/>
        <w:t>reject</w:t>
      </w:r>
      <w:r>
        <w:rPr>
          <w:spacing w:val="-6"/>
        </w:rPr>
        <w:t> </w:t>
      </w:r>
      <w:r>
        <w:rPr/>
        <w:t>as</w:t>
      </w:r>
      <w:r>
        <w:rPr>
          <w:spacing w:val="-3"/>
        </w:rPr>
        <w:t> </w:t>
      </w:r>
      <w:r>
        <w:rPr/>
        <w:t>part</w:t>
      </w:r>
      <w:r>
        <w:rPr>
          <w:spacing w:val="-4"/>
        </w:rPr>
        <w:t> </w:t>
      </w:r>
      <w:r>
        <w:rPr/>
        <w:t>of</w:t>
      </w:r>
      <w:r>
        <w:rPr>
          <w:spacing w:val="-4"/>
        </w:rPr>
        <w:t> </w:t>
      </w:r>
      <w:r>
        <w:rPr/>
        <w:t>the</w:t>
      </w:r>
      <w:r>
        <w:rPr>
          <w:spacing w:val="-4"/>
        </w:rPr>
        <w:t> </w:t>
      </w:r>
      <w:r>
        <w:rPr/>
        <w:t>overall</w:t>
      </w:r>
      <w:r>
        <w:rPr>
          <w:spacing w:val="-4"/>
        </w:rPr>
        <w:t> </w:t>
      </w:r>
      <w:r>
        <w:rPr/>
        <w:t>bid </w:t>
      </w:r>
      <w:r>
        <w:rPr>
          <w:spacing w:val="-2"/>
        </w:rPr>
        <w:t>evaluation.</w:t>
      </w:r>
    </w:p>
    <w:p>
      <w:pPr>
        <w:pStyle w:val="BodyText"/>
        <w:spacing w:before="11"/>
        <w:rPr>
          <w:sz w:val="17"/>
        </w:rPr>
      </w:pPr>
    </w:p>
    <w:p>
      <w:pPr>
        <w:pStyle w:val="Heading3"/>
        <w:numPr>
          <w:ilvl w:val="1"/>
          <w:numId w:val="2"/>
        </w:numPr>
        <w:tabs>
          <w:tab w:pos="1552" w:val="left" w:leader="none"/>
          <w:tab w:pos="1553" w:val="left" w:leader="none"/>
        </w:tabs>
        <w:spacing w:line="240" w:lineRule="auto" w:before="0" w:after="0"/>
        <w:ind w:left="1552" w:right="0" w:hanging="721"/>
        <w:jc w:val="left"/>
      </w:pPr>
      <w:bookmarkStart w:name="_bookmark59" w:id="62"/>
      <w:bookmarkEnd w:id="62"/>
      <w:r>
        <w:rPr/>
        <w:t>STATE</w:t>
      </w:r>
      <w:r>
        <w:rPr>
          <w:spacing w:val="-2"/>
        </w:rPr>
        <w:t> PROPERTY</w:t>
      </w:r>
    </w:p>
    <w:p>
      <w:pPr>
        <w:pStyle w:val="BodyText"/>
        <w:spacing w:before="11"/>
        <w:rPr>
          <w:b/>
          <w:sz w:val="17"/>
        </w:rPr>
      </w:pPr>
    </w:p>
    <w:tbl>
      <w:tblPr>
        <w:tblW w:w="0" w:type="auto"/>
        <w:jc w:val="left"/>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00"/>
        <w:gridCol w:w="811"/>
        <w:gridCol w:w="1892"/>
        <w:gridCol w:w="6570"/>
      </w:tblGrid>
      <w:tr>
        <w:trPr>
          <w:trHeight w:val="829" w:hRule="atLeast"/>
        </w:trPr>
        <w:tc>
          <w:tcPr>
            <w:tcW w:w="900" w:type="dxa"/>
            <w:shd w:val="clear" w:color="auto" w:fill="D9D9D9"/>
          </w:tcPr>
          <w:p>
            <w:pPr>
              <w:pStyle w:val="TableParagraph"/>
              <w:rPr>
                <w:b/>
                <w:sz w:val="18"/>
              </w:rPr>
            </w:pPr>
          </w:p>
          <w:p>
            <w:pPr>
              <w:pStyle w:val="TableParagraph"/>
              <w:ind w:left="153" w:right="123" w:hanging="5"/>
              <w:rPr>
                <w:b/>
                <w:sz w:val="18"/>
              </w:rPr>
            </w:pPr>
            <w:r>
              <w:rPr>
                <w:b/>
                <w:spacing w:val="-2"/>
                <w:sz w:val="18"/>
              </w:rPr>
              <w:t>Accept (Initial)</w:t>
            </w:r>
          </w:p>
        </w:tc>
        <w:tc>
          <w:tcPr>
            <w:tcW w:w="811" w:type="dxa"/>
            <w:shd w:val="clear" w:color="auto" w:fill="D9D9D9"/>
          </w:tcPr>
          <w:p>
            <w:pPr>
              <w:pStyle w:val="TableParagraph"/>
              <w:rPr>
                <w:b/>
                <w:sz w:val="18"/>
              </w:rPr>
            </w:pPr>
          </w:p>
          <w:p>
            <w:pPr>
              <w:pStyle w:val="TableParagraph"/>
              <w:ind w:left="108" w:firstLine="24"/>
              <w:rPr>
                <w:b/>
                <w:sz w:val="18"/>
              </w:rPr>
            </w:pPr>
            <w:r>
              <w:rPr>
                <w:b/>
                <w:spacing w:val="-2"/>
                <w:sz w:val="18"/>
              </w:rPr>
              <w:t>Reject (Initial)</w:t>
            </w:r>
          </w:p>
        </w:tc>
        <w:tc>
          <w:tcPr>
            <w:tcW w:w="1892" w:type="dxa"/>
            <w:shd w:val="clear" w:color="auto" w:fill="D9D9D9"/>
          </w:tcPr>
          <w:p>
            <w:pPr>
              <w:pStyle w:val="TableParagraph"/>
              <w:spacing w:line="206" w:lineRule="exact"/>
              <w:ind w:left="194" w:right="174" w:hanging="3"/>
              <w:jc w:val="center"/>
              <w:rPr>
                <w:b/>
                <w:sz w:val="18"/>
              </w:rPr>
            </w:pPr>
            <w:r>
              <w:rPr>
                <w:b/>
                <w:sz w:val="18"/>
              </w:rPr>
              <w:t>Reject &amp; Provide Alternative</w:t>
            </w:r>
            <w:r>
              <w:rPr>
                <w:b/>
                <w:spacing w:val="-13"/>
                <w:sz w:val="18"/>
              </w:rPr>
              <w:t> </w:t>
            </w:r>
            <w:r>
              <w:rPr>
                <w:b/>
                <w:sz w:val="18"/>
              </w:rPr>
              <w:t>within </w:t>
            </w:r>
            <w:r>
              <w:rPr>
                <w:b/>
                <w:spacing w:val="-2"/>
                <w:sz w:val="18"/>
              </w:rPr>
              <w:t>Solicitation </w:t>
            </w:r>
            <w:r>
              <w:rPr>
                <w:b/>
                <w:sz w:val="18"/>
              </w:rPr>
              <w:t>Response</w:t>
            </w:r>
            <w:r>
              <w:rPr>
                <w:b/>
                <w:spacing w:val="-13"/>
                <w:sz w:val="18"/>
              </w:rPr>
              <w:t> </w:t>
            </w:r>
            <w:r>
              <w:rPr>
                <w:b/>
                <w:sz w:val="18"/>
              </w:rPr>
              <w:t>(Initial)</w:t>
            </w:r>
          </w:p>
        </w:tc>
        <w:tc>
          <w:tcPr>
            <w:tcW w:w="6570" w:type="dxa"/>
            <w:shd w:val="clear" w:color="auto" w:fill="D9D9D9"/>
          </w:tcPr>
          <w:p>
            <w:pPr>
              <w:pStyle w:val="TableParagraph"/>
              <w:rPr>
                <w:b/>
                <w:sz w:val="27"/>
              </w:rPr>
            </w:pPr>
          </w:p>
          <w:p>
            <w:pPr>
              <w:pStyle w:val="TableParagraph"/>
              <w:ind w:left="108"/>
              <w:rPr>
                <w:b/>
                <w:sz w:val="18"/>
              </w:rPr>
            </w:pPr>
            <w:r>
              <w:rPr>
                <w:b/>
                <w:spacing w:val="-2"/>
                <w:sz w:val="18"/>
              </w:rPr>
              <w:t>NOTES/COMMENTS:</w:t>
            </w:r>
          </w:p>
        </w:tc>
      </w:tr>
      <w:tr>
        <w:trPr>
          <w:trHeight w:val="620" w:hRule="atLeast"/>
        </w:trPr>
        <w:tc>
          <w:tcPr>
            <w:tcW w:w="900" w:type="dxa"/>
          </w:tcPr>
          <w:p>
            <w:pPr>
              <w:pStyle w:val="TableParagraph"/>
              <w:rPr>
                <w:rFonts w:ascii="Times New Roman"/>
                <w:sz w:val="18"/>
              </w:rPr>
            </w:pPr>
          </w:p>
        </w:tc>
        <w:tc>
          <w:tcPr>
            <w:tcW w:w="811" w:type="dxa"/>
          </w:tcPr>
          <w:p>
            <w:pPr>
              <w:pStyle w:val="TableParagraph"/>
              <w:rPr>
                <w:rFonts w:ascii="Times New Roman"/>
                <w:sz w:val="18"/>
              </w:rPr>
            </w:pPr>
          </w:p>
        </w:tc>
        <w:tc>
          <w:tcPr>
            <w:tcW w:w="1892" w:type="dxa"/>
          </w:tcPr>
          <w:p>
            <w:pPr>
              <w:pStyle w:val="TableParagraph"/>
              <w:rPr>
                <w:rFonts w:ascii="Times New Roman"/>
                <w:sz w:val="18"/>
              </w:rPr>
            </w:pPr>
          </w:p>
        </w:tc>
        <w:tc>
          <w:tcPr>
            <w:tcW w:w="6570" w:type="dxa"/>
          </w:tcPr>
          <w:p>
            <w:pPr>
              <w:pStyle w:val="TableParagraph"/>
              <w:rPr>
                <w:rFonts w:ascii="Times New Roman"/>
                <w:sz w:val="18"/>
              </w:rPr>
            </w:pPr>
          </w:p>
        </w:tc>
      </w:tr>
    </w:tbl>
    <w:p>
      <w:pPr>
        <w:pStyle w:val="BodyText"/>
        <w:spacing w:before="11"/>
        <w:rPr>
          <w:b/>
          <w:sz w:val="17"/>
        </w:rPr>
      </w:pPr>
    </w:p>
    <w:p>
      <w:pPr>
        <w:pStyle w:val="BodyText"/>
        <w:ind w:left="1552" w:right="1030"/>
        <w:jc w:val="both"/>
      </w:pPr>
      <w:r>
        <w:rPr/>
        <w:t>The Contractor</w:t>
      </w:r>
      <w:r>
        <w:rPr>
          <w:spacing w:val="-2"/>
        </w:rPr>
        <w:t> </w:t>
      </w:r>
      <w:r>
        <w:rPr/>
        <w:t>shall</w:t>
      </w:r>
      <w:r>
        <w:rPr>
          <w:spacing w:val="-2"/>
        </w:rPr>
        <w:t> </w:t>
      </w:r>
      <w:r>
        <w:rPr/>
        <w:t>be</w:t>
      </w:r>
      <w:r>
        <w:rPr>
          <w:spacing w:val="-2"/>
        </w:rPr>
        <w:t> </w:t>
      </w:r>
      <w:r>
        <w:rPr/>
        <w:t>responsible</w:t>
      </w:r>
      <w:r>
        <w:rPr>
          <w:spacing w:val="-2"/>
        </w:rPr>
        <w:t> </w:t>
      </w:r>
      <w:r>
        <w:rPr/>
        <w:t>for the</w:t>
      </w:r>
      <w:r>
        <w:rPr>
          <w:spacing w:val="-2"/>
        </w:rPr>
        <w:t> </w:t>
      </w:r>
      <w:r>
        <w:rPr/>
        <w:t>proper</w:t>
      </w:r>
      <w:r>
        <w:rPr>
          <w:spacing w:val="-2"/>
        </w:rPr>
        <w:t> </w:t>
      </w:r>
      <w:r>
        <w:rPr/>
        <w:t>care</w:t>
      </w:r>
      <w:r>
        <w:rPr>
          <w:spacing w:val="-2"/>
        </w:rPr>
        <w:t> </w:t>
      </w:r>
      <w:r>
        <w:rPr/>
        <w:t>and</w:t>
      </w:r>
      <w:r>
        <w:rPr>
          <w:spacing w:val="-4"/>
        </w:rPr>
        <w:t> </w:t>
      </w:r>
      <w:r>
        <w:rPr/>
        <w:t>custody of</w:t>
      </w:r>
      <w:r>
        <w:rPr>
          <w:spacing w:val="-2"/>
        </w:rPr>
        <w:t> </w:t>
      </w:r>
      <w:r>
        <w:rPr/>
        <w:t>any State-owned</w:t>
      </w:r>
      <w:r>
        <w:rPr>
          <w:spacing w:val="-2"/>
        </w:rPr>
        <w:t> </w:t>
      </w:r>
      <w:r>
        <w:rPr/>
        <w:t>property which</w:t>
      </w:r>
      <w:r>
        <w:rPr>
          <w:spacing w:val="-2"/>
        </w:rPr>
        <w:t> </w:t>
      </w:r>
      <w:r>
        <w:rPr/>
        <w:t>is</w:t>
      </w:r>
      <w:r>
        <w:rPr>
          <w:spacing w:val="-1"/>
        </w:rPr>
        <w:t> </w:t>
      </w:r>
      <w:r>
        <w:rPr/>
        <w:t>furnished for</w:t>
      </w:r>
      <w:r>
        <w:rPr>
          <w:spacing w:val="-7"/>
        </w:rPr>
        <w:t> </w:t>
      </w:r>
      <w:r>
        <w:rPr/>
        <w:t>the</w:t>
      </w:r>
      <w:r>
        <w:rPr>
          <w:spacing w:val="-6"/>
        </w:rPr>
        <w:t> </w:t>
      </w:r>
      <w:r>
        <w:rPr/>
        <w:t>Contractor's</w:t>
      </w:r>
      <w:r>
        <w:rPr>
          <w:spacing w:val="-8"/>
        </w:rPr>
        <w:t> </w:t>
      </w:r>
      <w:r>
        <w:rPr/>
        <w:t>use</w:t>
      </w:r>
      <w:r>
        <w:rPr>
          <w:spacing w:val="-9"/>
        </w:rPr>
        <w:t> </w:t>
      </w:r>
      <w:r>
        <w:rPr/>
        <w:t>during</w:t>
      </w:r>
      <w:r>
        <w:rPr>
          <w:spacing w:val="-11"/>
        </w:rPr>
        <w:t> </w:t>
      </w:r>
      <w:r>
        <w:rPr/>
        <w:t>the</w:t>
      </w:r>
      <w:r>
        <w:rPr>
          <w:spacing w:val="-6"/>
        </w:rPr>
        <w:t> </w:t>
      </w:r>
      <w:r>
        <w:rPr/>
        <w:t>performance</w:t>
      </w:r>
      <w:r>
        <w:rPr>
          <w:spacing w:val="-9"/>
        </w:rPr>
        <w:t> </w:t>
      </w:r>
      <w:r>
        <w:rPr/>
        <w:t>of</w:t>
      </w:r>
      <w:r>
        <w:rPr>
          <w:spacing w:val="-9"/>
        </w:rPr>
        <w:t> </w:t>
      </w:r>
      <w:r>
        <w:rPr/>
        <w:t>the</w:t>
      </w:r>
      <w:r>
        <w:rPr>
          <w:spacing w:val="-9"/>
        </w:rPr>
        <w:t> </w:t>
      </w:r>
      <w:r>
        <w:rPr/>
        <w:t>contract.</w:t>
      </w:r>
      <w:r>
        <w:rPr>
          <w:spacing w:val="35"/>
        </w:rPr>
        <w:t> </w:t>
      </w:r>
      <w:r>
        <w:rPr/>
        <w:t>The</w:t>
      </w:r>
      <w:r>
        <w:rPr>
          <w:spacing w:val="-9"/>
        </w:rPr>
        <w:t> </w:t>
      </w:r>
      <w:r>
        <w:rPr/>
        <w:t>Contractor</w:t>
      </w:r>
      <w:r>
        <w:rPr>
          <w:spacing w:val="-9"/>
        </w:rPr>
        <w:t> </w:t>
      </w:r>
      <w:r>
        <w:rPr/>
        <w:t>shall</w:t>
      </w:r>
      <w:r>
        <w:rPr>
          <w:spacing w:val="-9"/>
        </w:rPr>
        <w:t> </w:t>
      </w:r>
      <w:r>
        <w:rPr/>
        <w:t>reimburse</w:t>
      </w:r>
      <w:r>
        <w:rPr>
          <w:spacing w:val="-9"/>
        </w:rPr>
        <w:t> </w:t>
      </w:r>
      <w:r>
        <w:rPr/>
        <w:t>the</w:t>
      </w:r>
      <w:r>
        <w:rPr>
          <w:spacing w:val="-9"/>
        </w:rPr>
        <w:t> </w:t>
      </w:r>
      <w:r>
        <w:rPr/>
        <w:t>State</w:t>
      </w:r>
      <w:r>
        <w:rPr>
          <w:spacing w:val="-6"/>
        </w:rPr>
        <w:t> </w:t>
      </w:r>
      <w:r>
        <w:rPr/>
        <w:t>for</w:t>
      </w:r>
      <w:r>
        <w:rPr>
          <w:spacing w:val="-9"/>
        </w:rPr>
        <w:t> </w:t>
      </w:r>
      <w:r>
        <w:rPr/>
        <w:t>any</w:t>
      </w:r>
      <w:r>
        <w:rPr>
          <w:spacing w:val="-8"/>
        </w:rPr>
        <w:t> </w:t>
      </w:r>
      <w:r>
        <w:rPr/>
        <w:t>loss or damage of such property; normal wear and tear is expected.</w:t>
      </w:r>
    </w:p>
    <w:p>
      <w:pPr>
        <w:pStyle w:val="BodyText"/>
      </w:pPr>
    </w:p>
    <w:p>
      <w:pPr>
        <w:pStyle w:val="Heading3"/>
        <w:numPr>
          <w:ilvl w:val="1"/>
          <w:numId w:val="2"/>
        </w:numPr>
        <w:tabs>
          <w:tab w:pos="1552" w:val="left" w:leader="none"/>
          <w:tab w:pos="1553" w:val="left" w:leader="none"/>
        </w:tabs>
        <w:spacing w:line="240" w:lineRule="auto" w:before="0" w:after="0"/>
        <w:ind w:left="1552" w:right="0" w:hanging="721"/>
        <w:jc w:val="left"/>
      </w:pPr>
      <w:bookmarkStart w:name="_bookmark60" w:id="63"/>
      <w:bookmarkEnd w:id="63"/>
      <w:r>
        <w:rPr>
          <w:spacing w:val="-2"/>
        </w:rPr>
        <w:t>A</w:t>
      </w:r>
      <w:r>
        <w:rPr>
          <w:spacing w:val="-2"/>
        </w:rPr>
        <w:t>DVERTISING</w:t>
      </w:r>
    </w:p>
    <w:p>
      <w:pPr>
        <w:pStyle w:val="BodyText"/>
        <w:spacing w:before="2"/>
        <w:rPr>
          <w:b/>
        </w:rPr>
      </w:pPr>
    </w:p>
    <w:tbl>
      <w:tblPr>
        <w:tblW w:w="0" w:type="auto"/>
        <w:jc w:val="left"/>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00"/>
        <w:gridCol w:w="811"/>
        <w:gridCol w:w="1892"/>
        <w:gridCol w:w="6570"/>
      </w:tblGrid>
      <w:tr>
        <w:trPr>
          <w:trHeight w:val="827" w:hRule="atLeast"/>
        </w:trPr>
        <w:tc>
          <w:tcPr>
            <w:tcW w:w="900" w:type="dxa"/>
            <w:shd w:val="clear" w:color="auto" w:fill="D9D9D9"/>
          </w:tcPr>
          <w:p>
            <w:pPr>
              <w:pStyle w:val="TableParagraph"/>
              <w:spacing w:before="9"/>
              <w:rPr>
                <w:b/>
                <w:sz w:val="17"/>
              </w:rPr>
            </w:pPr>
          </w:p>
          <w:p>
            <w:pPr>
              <w:pStyle w:val="TableParagraph"/>
              <w:ind w:left="153" w:right="123" w:hanging="5"/>
              <w:rPr>
                <w:b/>
                <w:sz w:val="18"/>
              </w:rPr>
            </w:pPr>
            <w:r>
              <w:rPr>
                <w:b/>
                <w:spacing w:val="-2"/>
                <w:sz w:val="18"/>
              </w:rPr>
              <w:t>Accept (Initial)</w:t>
            </w:r>
          </w:p>
        </w:tc>
        <w:tc>
          <w:tcPr>
            <w:tcW w:w="811" w:type="dxa"/>
            <w:shd w:val="clear" w:color="auto" w:fill="D9D9D9"/>
          </w:tcPr>
          <w:p>
            <w:pPr>
              <w:pStyle w:val="TableParagraph"/>
              <w:spacing w:before="9"/>
              <w:rPr>
                <w:b/>
                <w:sz w:val="17"/>
              </w:rPr>
            </w:pPr>
          </w:p>
          <w:p>
            <w:pPr>
              <w:pStyle w:val="TableParagraph"/>
              <w:ind w:left="108" w:firstLine="24"/>
              <w:rPr>
                <w:b/>
                <w:sz w:val="18"/>
              </w:rPr>
            </w:pPr>
            <w:r>
              <w:rPr>
                <w:b/>
                <w:spacing w:val="-2"/>
                <w:sz w:val="18"/>
              </w:rPr>
              <w:t>Reject (Initial)</w:t>
            </w:r>
          </w:p>
        </w:tc>
        <w:tc>
          <w:tcPr>
            <w:tcW w:w="1892" w:type="dxa"/>
            <w:shd w:val="clear" w:color="auto" w:fill="D9D9D9"/>
          </w:tcPr>
          <w:p>
            <w:pPr>
              <w:pStyle w:val="TableParagraph"/>
              <w:ind w:left="194" w:right="174" w:hanging="3"/>
              <w:jc w:val="center"/>
              <w:rPr>
                <w:b/>
                <w:sz w:val="18"/>
              </w:rPr>
            </w:pPr>
            <w:r>
              <w:rPr>
                <w:b/>
                <w:sz w:val="18"/>
              </w:rPr>
              <w:t>Reject &amp; Provide Alternative</w:t>
            </w:r>
            <w:r>
              <w:rPr>
                <w:b/>
                <w:spacing w:val="-13"/>
                <w:sz w:val="18"/>
              </w:rPr>
              <w:t> </w:t>
            </w:r>
            <w:r>
              <w:rPr>
                <w:b/>
                <w:sz w:val="18"/>
              </w:rPr>
              <w:t>within </w:t>
            </w:r>
            <w:r>
              <w:rPr>
                <w:b/>
                <w:spacing w:val="-2"/>
                <w:sz w:val="18"/>
              </w:rPr>
              <w:t>Solicitation</w:t>
            </w:r>
          </w:p>
          <w:p>
            <w:pPr>
              <w:pStyle w:val="TableParagraph"/>
              <w:spacing w:line="187" w:lineRule="exact"/>
              <w:ind w:left="188" w:right="169"/>
              <w:jc w:val="center"/>
              <w:rPr>
                <w:b/>
                <w:sz w:val="18"/>
              </w:rPr>
            </w:pPr>
            <w:r>
              <w:rPr>
                <w:b/>
                <w:sz w:val="18"/>
              </w:rPr>
              <w:t>Response</w:t>
            </w:r>
            <w:r>
              <w:rPr>
                <w:b/>
                <w:spacing w:val="-12"/>
                <w:sz w:val="18"/>
              </w:rPr>
              <w:t> </w:t>
            </w:r>
            <w:r>
              <w:rPr>
                <w:b/>
                <w:spacing w:val="-2"/>
                <w:sz w:val="18"/>
              </w:rPr>
              <w:t>(Initial)</w:t>
            </w:r>
          </w:p>
        </w:tc>
        <w:tc>
          <w:tcPr>
            <w:tcW w:w="6570" w:type="dxa"/>
            <w:shd w:val="clear" w:color="auto" w:fill="D9D9D9"/>
          </w:tcPr>
          <w:p>
            <w:pPr>
              <w:pStyle w:val="TableParagraph"/>
              <w:rPr>
                <w:b/>
                <w:sz w:val="27"/>
              </w:rPr>
            </w:pPr>
          </w:p>
          <w:p>
            <w:pPr>
              <w:pStyle w:val="TableParagraph"/>
              <w:ind w:left="108"/>
              <w:rPr>
                <w:b/>
                <w:sz w:val="18"/>
              </w:rPr>
            </w:pPr>
            <w:r>
              <w:rPr>
                <w:b/>
                <w:spacing w:val="-2"/>
                <w:sz w:val="18"/>
              </w:rPr>
              <w:t>NOTES/COMMENTS:</w:t>
            </w:r>
          </w:p>
        </w:tc>
      </w:tr>
      <w:tr>
        <w:trPr>
          <w:trHeight w:val="623" w:hRule="atLeast"/>
        </w:trPr>
        <w:tc>
          <w:tcPr>
            <w:tcW w:w="900" w:type="dxa"/>
          </w:tcPr>
          <w:p>
            <w:pPr>
              <w:pStyle w:val="TableParagraph"/>
              <w:rPr>
                <w:rFonts w:ascii="Times New Roman"/>
                <w:sz w:val="18"/>
              </w:rPr>
            </w:pPr>
          </w:p>
        </w:tc>
        <w:tc>
          <w:tcPr>
            <w:tcW w:w="811" w:type="dxa"/>
          </w:tcPr>
          <w:p>
            <w:pPr>
              <w:pStyle w:val="TableParagraph"/>
              <w:rPr>
                <w:rFonts w:ascii="Times New Roman"/>
                <w:sz w:val="18"/>
              </w:rPr>
            </w:pPr>
          </w:p>
        </w:tc>
        <w:tc>
          <w:tcPr>
            <w:tcW w:w="1892" w:type="dxa"/>
          </w:tcPr>
          <w:p>
            <w:pPr>
              <w:pStyle w:val="TableParagraph"/>
              <w:rPr>
                <w:rFonts w:ascii="Times New Roman"/>
                <w:sz w:val="18"/>
              </w:rPr>
            </w:pPr>
          </w:p>
        </w:tc>
        <w:tc>
          <w:tcPr>
            <w:tcW w:w="6570" w:type="dxa"/>
          </w:tcPr>
          <w:p>
            <w:pPr>
              <w:pStyle w:val="TableParagraph"/>
              <w:rPr>
                <w:rFonts w:ascii="Times New Roman"/>
                <w:sz w:val="18"/>
              </w:rPr>
            </w:pPr>
          </w:p>
        </w:tc>
      </w:tr>
    </w:tbl>
    <w:p>
      <w:pPr>
        <w:pStyle w:val="BodyText"/>
        <w:spacing w:before="9"/>
        <w:rPr>
          <w:b/>
          <w:sz w:val="17"/>
        </w:rPr>
      </w:pPr>
    </w:p>
    <w:p>
      <w:pPr>
        <w:pStyle w:val="BodyText"/>
        <w:ind w:left="1552" w:right="1029"/>
        <w:jc w:val="both"/>
      </w:pPr>
      <w:r>
        <w:rPr/>
        <w:t>The</w:t>
      </w:r>
      <w:r>
        <w:rPr>
          <w:spacing w:val="-2"/>
        </w:rPr>
        <w:t> </w:t>
      </w:r>
      <w:r>
        <w:rPr/>
        <w:t>Contractor</w:t>
      </w:r>
      <w:r>
        <w:rPr>
          <w:spacing w:val="-2"/>
        </w:rPr>
        <w:t> </w:t>
      </w:r>
      <w:r>
        <w:rPr/>
        <w:t>agrees</w:t>
      </w:r>
      <w:r>
        <w:rPr>
          <w:spacing w:val="-1"/>
        </w:rPr>
        <w:t> </w:t>
      </w:r>
      <w:r>
        <w:rPr/>
        <w:t>not</w:t>
      </w:r>
      <w:r>
        <w:rPr>
          <w:spacing w:val="-2"/>
        </w:rPr>
        <w:t> </w:t>
      </w:r>
      <w:r>
        <w:rPr/>
        <w:t>to</w:t>
      </w:r>
      <w:r>
        <w:rPr>
          <w:spacing w:val="-2"/>
        </w:rPr>
        <w:t> </w:t>
      </w:r>
      <w:r>
        <w:rPr/>
        <w:t>refer</w:t>
      </w:r>
      <w:r>
        <w:rPr>
          <w:spacing w:val="-2"/>
        </w:rPr>
        <w:t> </w:t>
      </w:r>
      <w:r>
        <w:rPr/>
        <w:t>to</w:t>
      </w:r>
      <w:r>
        <w:rPr>
          <w:spacing w:val="-2"/>
        </w:rPr>
        <w:t> </w:t>
      </w:r>
      <w:r>
        <w:rPr/>
        <w:t>the</w:t>
      </w:r>
      <w:r>
        <w:rPr>
          <w:spacing w:val="-2"/>
        </w:rPr>
        <w:t> </w:t>
      </w:r>
      <w:r>
        <w:rPr/>
        <w:t>contract</w:t>
      </w:r>
      <w:r>
        <w:rPr>
          <w:spacing w:val="-2"/>
        </w:rPr>
        <w:t> </w:t>
      </w:r>
      <w:r>
        <w:rPr/>
        <w:t>award</w:t>
      </w:r>
      <w:r>
        <w:rPr>
          <w:spacing w:val="-2"/>
        </w:rPr>
        <w:t> </w:t>
      </w:r>
      <w:r>
        <w:rPr/>
        <w:t>in</w:t>
      </w:r>
      <w:r>
        <w:rPr>
          <w:spacing w:val="-2"/>
        </w:rPr>
        <w:t> </w:t>
      </w:r>
      <w:r>
        <w:rPr/>
        <w:t>advertising</w:t>
      </w:r>
      <w:r>
        <w:rPr>
          <w:spacing w:val="-2"/>
        </w:rPr>
        <w:t> </w:t>
      </w:r>
      <w:r>
        <w:rPr/>
        <w:t>in</w:t>
      </w:r>
      <w:r>
        <w:rPr>
          <w:spacing w:val="-2"/>
        </w:rPr>
        <w:t> </w:t>
      </w:r>
      <w:r>
        <w:rPr/>
        <w:t>such</w:t>
      </w:r>
      <w:r>
        <w:rPr>
          <w:spacing w:val="-2"/>
        </w:rPr>
        <w:t> </w:t>
      </w:r>
      <w:r>
        <w:rPr/>
        <w:t>a</w:t>
      </w:r>
      <w:r>
        <w:rPr>
          <w:spacing w:val="-4"/>
        </w:rPr>
        <w:t> </w:t>
      </w:r>
      <w:r>
        <w:rPr/>
        <w:t>manner</w:t>
      </w:r>
      <w:r>
        <w:rPr>
          <w:spacing w:val="-2"/>
        </w:rPr>
        <w:t> </w:t>
      </w:r>
      <w:r>
        <w:rPr/>
        <w:t>as</w:t>
      </w:r>
      <w:r>
        <w:rPr>
          <w:spacing w:val="-4"/>
        </w:rPr>
        <w:t> </w:t>
      </w:r>
      <w:r>
        <w:rPr/>
        <w:t>to</w:t>
      </w:r>
      <w:r>
        <w:rPr>
          <w:spacing w:val="-2"/>
        </w:rPr>
        <w:t> </w:t>
      </w:r>
      <w:r>
        <w:rPr/>
        <w:t>state</w:t>
      </w:r>
      <w:r>
        <w:rPr>
          <w:spacing w:val="-2"/>
        </w:rPr>
        <w:t> </w:t>
      </w:r>
      <w:r>
        <w:rPr/>
        <w:t>or</w:t>
      </w:r>
      <w:r>
        <w:rPr>
          <w:spacing w:val="-2"/>
        </w:rPr>
        <w:t> </w:t>
      </w:r>
      <w:r>
        <w:rPr/>
        <w:t>imply</w:t>
      </w:r>
      <w:r>
        <w:rPr>
          <w:spacing w:val="-1"/>
        </w:rPr>
        <w:t> </w:t>
      </w:r>
      <w:r>
        <w:rPr/>
        <w:t>that</w:t>
      </w:r>
      <w:r>
        <w:rPr>
          <w:spacing w:val="-2"/>
        </w:rPr>
        <w:t> </w:t>
      </w:r>
      <w:r>
        <w:rPr/>
        <w:t>the company or its goods and services are endorsed or preferred by the State.</w:t>
      </w:r>
      <w:r>
        <w:rPr>
          <w:spacing w:val="40"/>
        </w:rPr>
        <w:t> </w:t>
      </w:r>
      <w:r>
        <w:rPr/>
        <w:t>Any publicity releases pertaining to the project shall not be issued without prior written approval from the State.</w:t>
      </w:r>
    </w:p>
    <w:p>
      <w:pPr>
        <w:pStyle w:val="BodyText"/>
        <w:spacing w:before="1"/>
      </w:pPr>
    </w:p>
    <w:p>
      <w:pPr>
        <w:pStyle w:val="Heading3"/>
        <w:numPr>
          <w:ilvl w:val="1"/>
          <w:numId w:val="2"/>
        </w:numPr>
        <w:tabs>
          <w:tab w:pos="1552" w:val="left" w:leader="none"/>
          <w:tab w:pos="1553" w:val="left" w:leader="none"/>
        </w:tabs>
        <w:spacing w:line="240" w:lineRule="auto" w:before="0" w:after="0"/>
        <w:ind w:left="1552" w:right="0" w:hanging="721"/>
        <w:jc w:val="left"/>
      </w:pPr>
      <w:bookmarkStart w:name="_bookmark61" w:id="64"/>
      <w:bookmarkEnd w:id="64"/>
      <w:r>
        <w:rPr/>
        <w:t>D</w:t>
      </w:r>
      <w:r>
        <w:rPr/>
        <w:t>RUG</w:t>
      </w:r>
      <w:r>
        <w:rPr>
          <w:spacing w:val="-6"/>
        </w:rPr>
        <w:t> </w:t>
      </w:r>
      <w:r>
        <w:rPr>
          <w:spacing w:val="-2"/>
        </w:rPr>
        <w:t>POLICY</w:t>
      </w:r>
    </w:p>
    <w:p>
      <w:pPr>
        <w:pStyle w:val="BodyText"/>
        <w:spacing w:before="11"/>
        <w:rPr>
          <w:b/>
          <w:sz w:val="17"/>
        </w:rPr>
      </w:pPr>
    </w:p>
    <w:tbl>
      <w:tblPr>
        <w:tblW w:w="0" w:type="auto"/>
        <w:jc w:val="left"/>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00"/>
        <w:gridCol w:w="811"/>
        <w:gridCol w:w="1892"/>
        <w:gridCol w:w="6570"/>
      </w:tblGrid>
      <w:tr>
        <w:trPr>
          <w:trHeight w:val="829" w:hRule="atLeast"/>
        </w:trPr>
        <w:tc>
          <w:tcPr>
            <w:tcW w:w="900" w:type="dxa"/>
            <w:shd w:val="clear" w:color="auto" w:fill="D9D9D9"/>
          </w:tcPr>
          <w:p>
            <w:pPr>
              <w:pStyle w:val="TableParagraph"/>
              <w:rPr>
                <w:b/>
                <w:sz w:val="18"/>
              </w:rPr>
            </w:pPr>
          </w:p>
          <w:p>
            <w:pPr>
              <w:pStyle w:val="TableParagraph"/>
              <w:ind w:left="153" w:right="123" w:hanging="5"/>
              <w:rPr>
                <w:b/>
                <w:sz w:val="18"/>
              </w:rPr>
            </w:pPr>
            <w:r>
              <w:rPr>
                <w:b/>
                <w:spacing w:val="-2"/>
                <w:sz w:val="18"/>
              </w:rPr>
              <w:t>Accept (Initial)</w:t>
            </w:r>
          </w:p>
        </w:tc>
        <w:tc>
          <w:tcPr>
            <w:tcW w:w="811" w:type="dxa"/>
            <w:shd w:val="clear" w:color="auto" w:fill="D9D9D9"/>
          </w:tcPr>
          <w:p>
            <w:pPr>
              <w:pStyle w:val="TableParagraph"/>
              <w:rPr>
                <w:b/>
                <w:sz w:val="18"/>
              </w:rPr>
            </w:pPr>
          </w:p>
          <w:p>
            <w:pPr>
              <w:pStyle w:val="TableParagraph"/>
              <w:ind w:left="108" w:firstLine="24"/>
              <w:rPr>
                <w:b/>
                <w:sz w:val="18"/>
              </w:rPr>
            </w:pPr>
            <w:r>
              <w:rPr>
                <w:b/>
                <w:spacing w:val="-2"/>
                <w:sz w:val="18"/>
              </w:rPr>
              <w:t>Reject (Initial)</w:t>
            </w:r>
          </w:p>
        </w:tc>
        <w:tc>
          <w:tcPr>
            <w:tcW w:w="1892" w:type="dxa"/>
            <w:shd w:val="clear" w:color="auto" w:fill="D9D9D9"/>
          </w:tcPr>
          <w:p>
            <w:pPr>
              <w:pStyle w:val="TableParagraph"/>
              <w:spacing w:line="206" w:lineRule="exact"/>
              <w:ind w:left="194" w:right="174" w:hanging="3"/>
              <w:jc w:val="center"/>
              <w:rPr>
                <w:b/>
                <w:sz w:val="18"/>
              </w:rPr>
            </w:pPr>
            <w:r>
              <w:rPr>
                <w:b/>
                <w:sz w:val="18"/>
              </w:rPr>
              <w:t>Reject &amp; Provide Alternative</w:t>
            </w:r>
            <w:r>
              <w:rPr>
                <w:b/>
                <w:spacing w:val="-13"/>
                <w:sz w:val="18"/>
              </w:rPr>
              <w:t> </w:t>
            </w:r>
            <w:r>
              <w:rPr>
                <w:b/>
                <w:sz w:val="18"/>
              </w:rPr>
              <w:t>within </w:t>
            </w:r>
            <w:r>
              <w:rPr>
                <w:b/>
                <w:spacing w:val="-2"/>
                <w:sz w:val="18"/>
              </w:rPr>
              <w:t>Solicitation </w:t>
            </w:r>
            <w:r>
              <w:rPr>
                <w:b/>
                <w:sz w:val="18"/>
              </w:rPr>
              <w:t>Response</w:t>
            </w:r>
            <w:r>
              <w:rPr>
                <w:b/>
                <w:spacing w:val="-13"/>
                <w:sz w:val="18"/>
              </w:rPr>
              <w:t> </w:t>
            </w:r>
            <w:r>
              <w:rPr>
                <w:b/>
                <w:sz w:val="18"/>
              </w:rPr>
              <w:t>(Initial)</w:t>
            </w:r>
          </w:p>
        </w:tc>
        <w:tc>
          <w:tcPr>
            <w:tcW w:w="6570" w:type="dxa"/>
            <w:shd w:val="clear" w:color="auto" w:fill="D9D9D9"/>
          </w:tcPr>
          <w:p>
            <w:pPr>
              <w:pStyle w:val="TableParagraph"/>
              <w:rPr>
                <w:b/>
                <w:sz w:val="27"/>
              </w:rPr>
            </w:pPr>
          </w:p>
          <w:p>
            <w:pPr>
              <w:pStyle w:val="TableParagraph"/>
              <w:ind w:left="108"/>
              <w:rPr>
                <w:b/>
                <w:sz w:val="18"/>
              </w:rPr>
            </w:pPr>
            <w:r>
              <w:rPr>
                <w:b/>
                <w:spacing w:val="-2"/>
                <w:sz w:val="18"/>
              </w:rPr>
              <w:t>NOTES/COMMENTS:</w:t>
            </w:r>
          </w:p>
        </w:tc>
      </w:tr>
      <w:tr>
        <w:trPr>
          <w:trHeight w:val="620" w:hRule="atLeast"/>
        </w:trPr>
        <w:tc>
          <w:tcPr>
            <w:tcW w:w="900" w:type="dxa"/>
          </w:tcPr>
          <w:p>
            <w:pPr>
              <w:pStyle w:val="TableParagraph"/>
              <w:rPr>
                <w:rFonts w:ascii="Times New Roman"/>
                <w:sz w:val="18"/>
              </w:rPr>
            </w:pPr>
          </w:p>
        </w:tc>
        <w:tc>
          <w:tcPr>
            <w:tcW w:w="811" w:type="dxa"/>
          </w:tcPr>
          <w:p>
            <w:pPr>
              <w:pStyle w:val="TableParagraph"/>
              <w:rPr>
                <w:rFonts w:ascii="Times New Roman"/>
                <w:sz w:val="18"/>
              </w:rPr>
            </w:pPr>
          </w:p>
        </w:tc>
        <w:tc>
          <w:tcPr>
            <w:tcW w:w="1892" w:type="dxa"/>
          </w:tcPr>
          <w:p>
            <w:pPr>
              <w:pStyle w:val="TableParagraph"/>
              <w:rPr>
                <w:rFonts w:ascii="Times New Roman"/>
                <w:sz w:val="18"/>
              </w:rPr>
            </w:pPr>
          </w:p>
        </w:tc>
        <w:tc>
          <w:tcPr>
            <w:tcW w:w="6570" w:type="dxa"/>
          </w:tcPr>
          <w:p>
            <w:pPr>
              <w:pStyle w:val="TableParagraph"/>
              <w:rPr>
                <w:rFonts w:ascii="Times New Roman"/>
                <w:sz w:val="18"/>
              </w:rPr>
            </w:pPr>
          </w:p>
        </w:tc>
      </w:tr>
    </w:tbl>
    <w:p>
      <w:pPr>
        <w:pStyle w:val="BodyText"/>
        <w:spacing w:before="10"/>
        <w:rPr>
          <w:b/>
          <w:sz w:val="17"/>
        </w:rPr>
      </w:pPr>
    </w:p>
    <w:p>
      <w:pPr>
        <w:pStyle w:val="BodyText"/>
        <w:ind w:left="1552" w:right="1036"/>
        <w:jc w:val="both"/>
      </w:pPr>
      <w:r>
        <w:rPr/>
        <w:t>Contractor</w:t>
      </w:r>
      <w:r>
        <w:rPr>
          <w:spacing w:val="-2"/>
        </w:rPr>
        <w:t> </w:t>
      </w:r>
      <w:r>
        <w:rPr/>
        <w:t>certifies</w:t>
      </w:r>
      <w:r>
        <w:rPr>
          <w:spacing w:val="-1"/>
        </w:rPr>
        <w:t> </w:t>
      </w:r>
      <w:r>
        <w:rPr/>
        <w:t>it</w:t>
      </w:r>
      <w:r>
        <w:rPr>
          <w:spacing w:val="-2"/>
        </w:rPr>
        <w:t> </w:t>
      </w:r>
      <w:r>
        <w:rPr/>
        <w:t>maintains</w:t>
      </w:r>
      <w:r>
        <w:rPr>
          <w:spacing w:val="-1"/>
        </w:rPr>
        <w:t> </w:t>
      </w:r>
      <w:r>
        <w:rPr/>
        <w:t>a</w:t>
      </w:r>
      <w:r>
        <w:rPr>
          <w:spacing w:val="-2"/>
        </w:rPr>
        <w:t> </w:t>
      </w:r>
      <w:r>
        <w:rPr/>
        <w:t>drug</w:t>
      </w:r>
      <w:r>
        <w:rPr>
          <w:spacing w:val="-2"/>
        </w:rPr>
        <w:t> </w:t>
      </w:r>
      <w:r>
        <w:rPr/>
        <w:t>free</w:t>
      </w:r>
      <w:r>
        <w:rPr>
          <w:spacing w:val="-2"/>
        </w:rPr>
        <w:t> </w:t>
      </w:r>
      <w:r>
        <w:rPr/>
        <w:t>work</w:t>
      </w:r>
      <w:r>
        <w:rPr>
          <w:spacing w:val="-3"/>
        </w:rPr>
        <w:t> </w:t>
      </w:r>
      <w:r>
        <w:rPr/>
        <w:t>place</w:t>
      </w:r>
      <w:r>
        <w:rPr>
          <w:spacing w:val="-2"/>
        </w:rPr>
        <w:t> </w:t>
      </w:r>
      <w:r>
        <w:rPr/>
        <w:t>environment</w:t>
      </w:r>
      <w:r>
        <w:rPr>
          <w:spacing w:val="-2"/>
        </w:rPr>
        <w:t> </w:t>
      </w:r>
      <w:r>
        <w:rPr/>
        <w:t>to</w:t>
      </w:r>
      <w:r>
        <w:rPr>
          <w:spacing w:val="-2"/>
        </w:rPr>
        <w:t> </w:t>
      </w:r>
      <w:r>
        <w:rPr/>
        <w:t>ensure</w:t>
      </w:r>
      <w:r>
        <w:rPr>
          <w:spacing w:val="-2"/>
        </w:rPr>
        <w:t> </w:t>
      </w:r>
      <w:r>
        <w:rPr/>
        <w:t>worker</w:t>
      </w:r>
      <w:r>
        <w:rPr>
          <w:spacing w:val="-4"/>
        </w:rPr>
        <w:t> </w:t>
      </w:r>
      <w:r>
        <w:rPr/>
        <w:t>safety</w:t>
      </w:r>
      <w:r>
        <w:rPr>
          <w:spacing w:val="-1"/>
        </w:rPr>
        <w:t> </w:t>
      </w:r>
      <w:r>
        <w:rPr/>
        <w:t>and</w:t>
      </w:r>
      <w:r>
        <w:rPr>
          <w:spacing w:val="-2"/>
        </w:rPr>
        <w:t> </w:t>
      </w:r>
      <w:r>
        <w:rPr/>
        <w:t>workplace</w:t>
      </w:r>
      <w:r>
        <w:rPr>
          <w:spacing w:val="-4"/>
        </w:rPr>
        <w:t> </w:t>
      </w:r>
      <w:r>
        <w:rPr/>
        <w:t>integrity. Contractor agrees to provide a copy of its drug free workplace policy at any time upon request by the State.</w:t>
      </w:r>
    </w:p>
    <w:p>
      <w:pPr>
        <w:pStyle w:val="BodyText"/>
        <w:spacing w:before="1"/>
      </w:pPr>
    </w:p>
    <w:p>
      <w:pPr>
        <w:pStyle w:val="Heading3"/>
        <w:numPr>
          <w:ilvl w:val="1"/>
          <w:numId w:val="2"/>
        </w:numPr>
        <w:tabs>
          <w:tab w:pos="1552" w:val="left" w:leader="none"/>
          <w:tab w:pos="1553" w:val="left" w:leader="none"/>
        </w:tabs>
        <w:spacing w:line="240" w:lineRule="auto" w:before="0" w:after="0"/>
        <w:ind w:left="1552" w:right="0" w:hanging="721"/>
        <w:jc w:val="left"/>
      </w:pPr>
      <w:bookmarkStart w:name="_bookmark62" w:id="65"/>
      <w:bookmarkEnd w:id="65"/>
      <w:r>
        <w:rPr>
          <w:spacing w:val="-2"/>
        </w:rPr>
        <w:t>WAR</w:t>
      </w:r>
      <w:r>
        <w:rPr>
          <w:spacing w:val="-2"/>
        </w:rPr>
        <w:t>RANTY</w:t>
      </w:r>
    </w:p>
    <w:p>
      <w:pPr>
        <w:pStyle w:val="BodyText"/>
        <w:rPr>
          <w:b/>
        </w:rPr>
      </w:pPr>
    </w:p>
    <w:tbl>
      <w:tblPr>
        <w:tblW w:w="0" w:type="auto"/>
        <w:jc w:val="left"/>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00"/>
        <w:gridCol w:w="907"/>
        <w:gridCol w:w="1892"/>
        <w:gridCol w:w="6570"/>
      </w:tblGrid>
      <w:tr>
        <w:trPr>
          <w:trHeight w:val="829" w:hRule="atLeast"/>
        </w:trPr>
        <w:tc>
          <w:tcPr>
            <w:tcW w:w="900" w:type="dxa"/>
            <w:shd w:val="clear" w:color="auto" w:fill="D9D9D9"/>
          </w:tcPr>
          <w:p>
            <w:pPr>
              <w:pStyle w:val="TableParagraph"/>
              <w:rPr>
                <w:b/>
                <w:sz w:val="18"/>
              </w:rPr>
            </w:pPr>
          </w:p>
          <w:p>
            <w:pPr>
              <w:pStyle w:val="TableParagraph"/>
              <w:ind w:left="153" w:right="123" w:hanging="5"/>
              <w:rPr>
                <w:b/>
                <w:sz w:val="18"/>
              </w:rPr>
            </w:pPr>
            <w:r>
              <w:rPr>
                <w:b/>
                <w:spacing w:val="-2"/>
                <w:sz w:val="18"/>
              </w:rPr>
              <w:t>Accept (Initial)</w:t>
            </w:r>
          </w:p>
        </w:tc>
        <w:tc>
          <w:tcPr>
            <w:tcW w:w="907" w:type="dxa"/>
            <w:shd w:val="clear" w:color="auto" w:fill="D9D9D9"/>
          </w:tcPr>
          <w:p>
            <w:pPr>
              <w:pStyle w:val="TableParagraph"/>
              <w:rPr>
                <w:b/>
                <w:sz w:val="18"/>
              </w:rPr>
            </w:pPr>
          </w:p>
          <w:p>
            <w:pPr>
              <w:pStyle w:val="TableParagraph"/>
              <w:ind w:left="158" w:firstLine="24"/>
              <w:rPr>
                <w:b/>
                <w:sz w:val="18"/>
              </w:rPr>
            </w:pPr>
            <w:r>
              <w:rPr>
                <w:b/>
                <w:spacing w:val="-2"/>
                <w:sz w:val="18"/>
              </w:rPr>
              <w:t>Reject (Initial)</w:t>
            </w:r>
          </w:p>
        </w:tc>
        <w:tc>
          <w:tcPr>
            <w:tcW w:w="1892" w:type="dxa"/>
            <w:shd w:val="clear" w:color="auto" w:fill="D9D9D9"/>
          </w:tcPr>
          <w:p>
            <w:pPr>
              <w:pStyle w:val="TableParagraph"/>
              <w:spacing w:line="206" w:lineRule="exact"/>
              <w:ind w:left="194" w:right="174" w:hanging="3"/>
              <w:jc w:val="center"/>
              <w:rPr>
                <w:b/>
                <w:sz w:val="18"/>
              </w:rPr>
            </w:pPr>
            <w:r>
              <w:rPr>
                <w:b/>
                <w:sz w:val="18"/>
              </w:rPr>
              <w:t>Reject &amp; Provide Alternative</w:t>
            </w:r>
            <w:r>
              <w:rPr>
                <w:b/>
                <w:spacing w:val="-13"/>
                <w:sz w:val="18"/>
              </w:rPr>
              <w:t> </w:t>
            </w:r>
            <w:r>
              <w:rPr>
                <w:b/>
                <w:sz w:val="18"/>
              </w:rPr>
              <w:t>within </w:t>
            </w:r>
            <w:r>
              <w:rPr>
                <w:b/>
                <w:spacing w:val="-2"/>
                <w:sz w:val="18"/>
              </w:rPr>
              <w:t>Solicitation </w:t>
            </w:r>
            <w:r>
              <w:rPr>
                <w:b/>
                <w:sz w:val="18"/>
              </w:rPr>
              <w:t>Response</w:t>
            </w:r>
            <w:r>
              <w:rPr>
                <w:b/>
                <w:spacing w:val="-13"/>
                <w:sz w:val="18"/>
              </w:rPr>
              <w:t> </w:t>
            </w:r>
            <w:r>
              <w:rPr>
                <w:b/>
                <w:sz w:val="18"/>
              </w:rPr>
              <w:t>(Initial)</w:t>
            </w:r>
          </w:p>
        </w:tc>
        <w:tc>
          <w:tcPr>
            <w:tcW w:w="6570" w:type="dxa"/>
            <w:shd w:val="clear" w:color="auto" w:fill="D9D9D9"/>
          </w:tcPr>
          <w:p>
            <w:pPr>
              <w:pStyle w:val="TableParagraph"/>
              <w:rPr>
                <w:b/>
                <w:sz w:val="27"/>
              </w:rPr>
            </w:pPr>
          </w:p>
          <w:p>
            <w:pPr>
              <w:pStyle w:val="TableParagraph"/>
              <w:ind w:left="108"/>
              <w:rPr>
                <w:b/>
                <w:sz w:val="18"/>
              </w:rPr>
            </w:pPr>
            <w:r>
              <w:rPr>
                <w:b/>
                <w:spacing w:val="-2"/>
                <w:sz w:val="18"/>
              </w:rPr>
              <w:t>NOTES/COMMENTS:</w:t>
            </w:r>
          </w:p>
        </w:tc>
      </w:tr>
      <w:tr>
        <w:trPr>
          <w:trHeight w:val="620" w:hRule="atLeast"/>
        </w:trPr>
        <w:tc>
          <w:tcPr>
            <w:tcW w:w="900" w:type="dxa"/>
          </w:tcPr>
          <w:p>
            <w:pPr>
              <w:pStyle w:val="TableParagraph"/>
              <w:rPr>
                <w:rFonts w:ascii="Times New Roman"/>
                <w:sz w:val="18"/>
              </w:rPr>
            </w:pPr>
          </w:p>
        </w:tc>
        <w:tc>
          <w:tcPr>
            <w:tcW w:w="907" w:type="dxa"/>
          </w:tcPr>
          <w:p>
            <w:pPr>
              <w:pStyle w:val="TableParagraph"/>
              <w:rPr>
                <w:rFonts w:ascii="Times New Roman"/>
                <w:sz w:val="18"/>
              </w:rPr>
            </w:pPr>
          </w:p>
        </w:tc>
        <w:tc>
          <w:tcPr>
            <w:tcW w:w="1892" w:type="dxa"/>
          </w:tcPr>
          <w:p>
            <w:pPr>
              <w:pStyle w:val="TableParagraph"/>
              <w:rPr>
                <w:rFonts w:ascii="Times New Roman"/>
                <w:sz w:val="18"/>
              </w:rPr>
            </w:pPr>
          </w:p>
        </w:tc>
        <w:tc>
          <w:tcPr>
            <w:tcW w:w="6570" w:type="dxa"/>
          </w:tcPr>
          <w:p>
            <w:pPr>
              <w:pStyle w:val="TableParagraph"/>
              <w:rPr>
                <w:rFonts w:ascii="Times New Roman"/>
                <w:sz w:val="18"/>
              </w:rPr>
            </w:pPr>
          </w:p>
        </w:tc>
      </w:tr>
    </w:tbl>
    <w:p>
      <w:pPr>
        <w:pStyle w:val="BodyText"/>
        <w:spacing w:before="10"/>
        <w:rPr>
          <w:b/>
          <w:sz w:val="17"/>
        </w:rPr>
      </w:pPr>
    </w:p>
    <w:p>
      <w:pPr>
        <w:pStyle w:val="BodyText"/>
        <w:ind w:left="1552" w:right="1025"/>
        <w:jc w:val="both"/>
      </w:pPr>
      <w:r>
        <w:rPr/>
        <w:t>Despite</w:t>
      </w:r>
      <w:r>
        <w:rPr/>
        <w:t> any</w:t>
      </w:r>
      <w:r>
        <w:rPr/>
        <w:t> clause</w:t>
      </w:r>
      <w:r>
        <w:rPr/>
        <w:t> to</w:t>
      </w:r>
      <w:r>
        <w:rPr/>
        <w:t> the</w:t>
      </w:r>
      <w:r>
        <w:rPr/>
        <w:t> contrary, the Contractor represents and warrants that its services hereunder shall be performed by competent personnel and shall be of professional quality consistent with generally accepted industry standards</w:t>
      </w:r>
      <w:r>
        <w:rPr>
          <w:spacing w:val="-13"/>
        </w:rPr>
        <w:t> </w:t>
      </w:r>
      <w:r>
        <w:rPr/>
        <w:t>for</w:t>
      </w:r>
      <w:r>
        <w:rPr>
          <w:spacing w:val="-12"/>
        </w:rPr>
        <w:t> </w:t>
      </w:r>
      <w:r>
        <w:rPr/>
        <w:t>the</w:t>
      </w:r>
      <w:r>
        <w:rPr>
          <w:spacing w:val="-13"/>
        </w:rPr>
        <w:t> </w:t>
      </w:r>
      <w:r>
        <w:rPr/>
        <w:t>performance</w:t>
      </w:r>
      <w:r>
        <w:rPr>
          <w:spacing w:val="-12"/>
        </w:rPr>
        <w:t> </w:t>
      </w:r>
      <w:r>
        <w:rPr/>
        <w:t>of</w:t>
      </w:r>
      <w:r>
        <w:rPr>
          <w:spacing w:val="-11"/>
        </w:rPr>
        <w:t> </w:t>
      </w:r>
      <w:r>
        <w:rPr/>
        <w:t>such</w:t>
      </w:r>
      <w:r>
        <w:rPr>
          <w:spacing w:val="-11"/>
        </w:rPr>
        <w:t> </w:t>
      </w:r>
      <w:r>
        <w:rPr/>
        <w:t>services</w:t>
      </w:r>
      <w:r>
        <w:rPr>
          <w:spacing w:val="-11"/>
        </w:rPr>
        <w:t> </w:t>
      </w:r>
      <w:r>
        <w:rPr/>
        <w:t>and</w:t>
      </w:r>
      <w:r>
        <w:rPr>
          <w:spacing w:val="-13"/>
        </w:rPr>
        <w:t> </w:t>
      </w:r>
      <w:r>
        <w:rPr/>
        <w:t>shall</w:t>
      </w:r>
      <w:r>
        <w:rPr>
          <w:spacing w:val="-11"/>
        </w:rPr>
        <w:t> </w:t>
      </w:r>
      <w:r>
        <w:rPr/>
        <w:t>comply</w:t>
      </w:r>
      <w:r>
        <w:rPr>
          <w:spacing w:val="-11"/>
        </w:rPr>
        <w:t> </w:t>
      </w:r>
      <w:r>
        <w:rPr/>
        <w:t>in</w:t>
      </w:r>
      <w:r>
        <w:rPr>
          <w:spacing w:val="-11"/>
        </w:rPr>
        <w:t> </w:t>
      </w:r>
      <w:r>
        <w:rPr/>
        <w:t>all</w:t>
      </w:r>
      <w:r>
        <w:rPr>
          <w:spacing w:val="-11"/>
        </w:rPr>
        <w:t> </w:t>
      </w:r>
      <w:r>
        <w:rPr/>
        <w:t>respects</w:t>
      </w:r>
      <w:r>
        <w:rPr>
          <w:spacing w:val="-11"/>
        </w:rPr>
        <w:t> </w:t>
      </w:r>
      <w:r>
        <w:rPr/>
        <w:t>with</w:t>
      </w:r>
      <w:r>
        <w:rPr>
          <w:spacing w:val="-11"/>
        </w:rPr>
        <w:t> </w:t>
      </w:r>
      <w:r>
        <w:rPr/>
        <w:t>the</w:t>
      </w:r>
      <w:r>
        <w:rPr>
          <w:spacing w:val="-11"/>
        </w:rPr>
        <w:t> </w:t>
      </w:r>
      <w:r>
        <w:rPr/>
        <w:t>requirements</w:t>
      </w:r>
      <w:r>
        <w:rPr>
          <w:spacing w:val="-10"/>
        </w:rPr>
        <w:t> </w:t>
      </w:r>
      <w:r>
        <w:rPr/>
        <w:t>of</w:t>
      </w:r>
      <w:r>
        <w:rPr>
          <w:spacing w:val="-11"/>
        </w:rPr>
        <w:t> </w:t>
      </w:r>
      <w:r>
        <w:rPr/>
        <w:t>this</w:t>
      </w:r>
      <w:r>
        <w:rPr>
          <w:spacing w:val="-2"/>
        </w:rPr>
        <w:t> </w:t>
      </w:r>
      <w:r>
        <w:rPr/>
        <w:t>Contract. For</w:t>
      </w:r>
      <w:r>
        <w:rPr>
          <w:spacing w:val="-7"/>
        </w:rPr>
        <w:t> </w:t>
      </w:r>
      <w:r>
        <w:rPr/>
        <w:t>any</w:t>
      </w:r>
      <w:r>
        <w:rPr>
          <w:spacing w:val="-8"/>
        </w:rPr>
        <w:t> </w:t>
      </w:r>
      <w:r>
        <w:rPr/>
        <w:t>breach</w:t>
      </w:r>
      <w:r>
        <w:rPr>
          <w:spacing w:val="-9"/>
        </w:rPr>
        <w:t> </w:t>
      </w:r>
      <w:r>
        <w:rPr/>
        <w:t>of</w:t>
      </w:r>
      <w:r>
        <w:rPr>
          <w:spacing w:val="-7"/>
        </w:rPr>
        <w:t> </w:t>
      </w:r>
      <w:r>
        <w:rPr/>
        <w:t>this</w:t>
      </w:r>
      <w:r>
        <w:rPr>
          <w:spacing w:val="-6"/>
        </w:rPr>
        <w:t> </w:t>
      </w:r>
      <w:r>
        <w:rPr/>
        <w:t>warranty,</w:t>
      </w:r>
      <w:r>
        <w:rPr>
          <w:spacing w:val="-7"/>
        </w:rPr>
        <w:t> </w:t>
      </w:r>
      <w:r>
        <w:rPr/>
        <w:t>the</w:t>
      </w:r>
      <w:r>
        <w:rPr>
          <w:spacing w:val="-9"/>
        </w:rPr>
        <w:t> </w:t>
      </w:r>
      <w:r>
        <w:rPr/>
        <w:t>Contractor</w:t>
      </w:r>
      <w:r>
        <w:rPr>
          <w:spacing w:val="-7"/>
        </w:rPr>
        <w:t> </w:t>
      </w:r>
      <w:r>
        <w:rPr/>
        <w:t>shall,</w:t>
      </w:r>
      <w:r>
        <w:rPr>
          <w:spacing w:val="-7"/>
        </w:rPr>
        <w:t> </w:t>
      </w:r>
      <w:r>
        <w:rPr/>
        <w:t>for</w:t>
      </w:r>
      <w:r>
        <w:rPr>
          <w:spacing w:val="-7"/>
        </w:rPr>
        <w:t> </w:t>
      </w:r>
      <w:r>
        <w:rPr/>
        <w:t>a</w:t>
      </w:r>
      <w:r>
        <w:rPr>
          <w:spacing w:val="-9"/>
        </w:rPr>
        <w:t> </w:t>
      </w:r>
      <w:r>
        <w:rPr/>
        <w:t>period</w:t>
      </w:r>
      <w:r>
        <w:rPr>
          <w:spacing w:val="-6"/>
        </w:rPr>
        <w:t> </w:t>
      </w:r>
      <w:r>
        <w:rPr/>
        <w:t>of</w:t>
      </w:r>
      <w:r>
        <w:rPr>
          <w:spacing w:val="-9"/>
        </w:rPr>
        <w:t> </w:t>
      </w:r>
      <w:r>
        <w:rPr/>
        <w:t>ninety</w:t>
      </w:r>
      <w:r>
        <w:rPr>
          <w:spacing w:val="-6"/>
        </w:rPr>
        <w:t> </w:t>
      </w:r>
      <w:r>
        <w:rPr/>
        <w:t>(90)</w:t>
      </w:r>
      <w:r>
        <w:rPr>
          <w:spacing w:val="-7"/>
        </w:rPr>
        <w:t> </w:t>
      </w:r>
      <w:r>
        <w:rPr/>
        <w:t>days</w:t>
      </w:r>
      <w:r>
        <w:rPr>
          <w:spacing w:val="-6"/>
        </w:rPr>
        <w:t> </w:t>
      </w:r>
      <w:r>
        <w:rPr/>
        <w:t>from</w:t>
      </w:r>
      <w:r>
        <w:rPr>
          <w:spacing w:val="-8"/>
        </w:rPr>
        <w:t> </w:t>
      </w:r>
      <w:r>
        <w:rPr/>
        <w:t>performance</w:t>
      </w:r>
      <w:r>
        <w:rPr>
          <w:spacing w:val="-9"/>
        </w:rPr>
        <w:t> </w:t>
      </w:r>
      <w:r>
        <w:rPr/>
        <w:t>of</w:t>
      </w:r>
      <w:r>
        <w:rPr>
          <w:spacing w:val="-9"/>
        </w:rPr>
        <w:t> </w:t>
      </w:r>
      <w:r>
        <w:rPr/>
        <w:t>the</w:t>
      </w:r>
      <w:r>
        <w:rPr>
          <w:spacing w:val="-9"/>
        </w:rPr>
        <w:t> </w:t>
      </w:r>
      <w:r>
        <w:rPr/>
        <w:t>service,</w:t>
      </w:r>
    </w:p>
    <w:p>
      <w:pPr>
        <w:spacing w:after="0"/>
        <w:jc w:val="both"/>
        <w:sectPr>
          <w:pgSz w:w="12240" w:h="15840"/>
          <w:pgMar w:header="0" w:footer="813" w:top="1360" w:bottom="1020" w:left="320" w:right="120"/>
        </w:sectPr>
      </w:pPr>
    </w:p>
    <w:p>
      <w:pPr>
        <w:pStyle w:val="BodyText"/>
        <w:spacing w:before="79"/>
        <w:ind w:left="1552" w:right="1028"/>
        <w:jc w:val="both"/>
      </w:pPr>
      <w:r>
        <w:rPr/>
        <w:t>perform the services again, at no cost to Customer, or if Contractor is unable to perform the services as warranted, Contractor shall reimburse Customer the fees paid to Contractor for the unsatisfactory services.</w:t>
      </w:r>
      <w:r>
        <w:rPr>
          <w:spacing w:val="40"/>
        </w:rPr>
        <w:t> </w:t>
      </w:r>
      <w:r>
        <w:rPr/>
        <w:t>The rights and remedies</w:t>
      </w:r>
      <w:r>
        <w:rPr>
          <w:spacing w:val="-6"/>
        </w:rPr>
        <w:t> </w:t>
      </w:r>
      <w:r>
        <w:rPr/>
        <w:t>of</w:t>
      </w:r>
      <w:r>
        <w:rPr>
          <w:spacing w:val="-7"/>
        </w:rPr>
        <w:t> </w:t>
      </w:r>
      <w:r>
        <w:rPr/>
        <w:t>the</w:t>
      </w:r>
      <w:r>
        <w:rPr>
          <w:spacing w:val="-6"/>
        </w:rPr>
        <w:t> </w:t>
      </w:r>
      <w:r>
        <w:rPr/>
        <w:t>parties</w:t>
      </w:r>
      <w:r>
        <w:rPr>
          <w:spacing w:val="-6"/>
        </w:rPr>
        <w:t> </w:t>
      </w:r>
      <w:r>
        <w:rPr/>
        <w:t>under</w:t>
      </w:r>
      <w:r>
        <w:rPr>
          <w:spacing w:val="-7"/>
        </w:rPr>
        <w:t> </w:t>
      </w:r>
      <w:r>
        <w:rPr/>
        <w:t>this</w:t>
      </w:r>
      <w:r>
        <w:rPr>
          <w:spacing w:val="-6"/>
        </w:rPr>
        <w:t> </w:t>
      </w:r>
      <w:r>
        <w:rPr/>
        <w:t>warranty</w:t>
      </w:r>
      <w:r>
        <w:rPr>
          <w:spacing w:val="-5"/>
        </w:rPr>
        <w:t> </w:t>
      </w:r>
      <w:r>
        <w:rPr/>
        <w:t>are</w:t>
      </w:r>
      <w:r>
        <w:rPr>
          <w:spacing w:val="-6"/>
        </w:rPr>
        <w:t> </w:t>
      </w:r>
      <w:r>
        <w:rPr/>
        <w:t>in</w:t>
      </w:r>
      <w:r>
        <w:rPr>
          <w:spacing w:val="-6"/>
        </w:rPr>
        <w:t> </w:t>
      </w:r>
      <w:r>
        <w:rPr/>
        <w:t>addition</w:t>
      </w:r>
      <w:r>
        <w:rPr>
          <w:spacing w:val="-6"/>
        </w:rPr>
        <w:t> </w:t>
      </w:r>
      <w:r>
        <w:rPr/>
        <w:t>to</w:t>
      </w:r>
      <w:r>
        <w:rPr>
          <w:spacing w:val="-8"/>
        </w:rPr>
        <w:t> </w:t>
      </w:r>
      <w:r>
        <w:rPr/>
        <w:t>any</w:t>
      </w:r>
      <w:r>
        <w:rPr>
          <w:spacing w:val="-6"/>
        </w:rPr>
        <w:t> </w:t>
      </w:r>
      <w:r>
        <w:rPr/>
        <w:t>other</w:t>
      </w:r>
      <w:r>
        <w:rPr>
          <w:spacing w:val="-7"/>
        </w:rPr>
        <w:t> </w:t>
      </w:r>
      <w:r>
        <w:rPr/>
        <w:t>rights</w:t>
      </w:r>
      <w:r>
        <w:rPr>
          <w:spacing w:val="-5"/>
        </w:rPr>
        <w:t> </w:t>
      </w:r>
      <w:r>
        <w:rPr/>
        <w:t>and</w:t>
      </w:r>
      <w:r>
        <w:rPr>
          <w:spacing w:val="-6"/>
        </w:rPr>
        <w:t> </w:t>
      </w:r>
      <w:r>
        <w:rPr/>
        <w:t>remedies</w:t>
      </w:r>
      <w:r>
        <w:rPr>
          <w:spacing w:val="-8"/>
        </w:rPr>
        <w:t> </w:t>
      </w:r>
      <w:r>
        <w:rPr/>
        <w:t>of</w:t>
      </w:r>
      <w:r>
        <w:rPr>
          <w:spacing w:val="-7"/>
        </w:rPr>
        <w:t> </w:t>
      </w:r>
      <w:r>
        <w:rPr/>
        <w:t>the</w:t>
      </w:r>
      <w:r>
        <w:rPr>
          <w:spacing w:val="-6"/>
        </w:rPr>
        <w:t> </w:t>
      </w:r>
      <w:r>
        <w:rPr/>
        <w:t>parties</w:t>
      </w:r>
      <w:r>
        <w:rPr>
          <w:spacing w:val="-6"/>
        </w:rPr>
        <w:t> </w:t>
      </w:r>
      <w:r>
        <w:rPr/>
        <w:t>provided</w:t>
      </w:r>
      <w:r>
        <w:rPr>
          <w:spacing w:val="-6"/>
        </w:rPr>
        <w:t> </w:t>
      </w:r>
      <w:r>
        <w:rPr/>
        <w:t>by law or equity, including, without limitation actual damages, and, as applicable and awarded under the law, to a prevailing party, reasonable attorneys’ fees and costs.</w:t>
      </w:r>
    </w:p>
    <w:p>
      <w:pPr>
        <w:spacing w:after="0"/>
        <w:jc w:val="both"/>
        <w:sectPr>
          <w:pgSz w:w="12240" w:h="15840"/>
          <w:pgMar w:header="0" w:footer="813" w:top="1360" w:bottom="1040" w:left="320" w:right="120"/>
        </w:sectPr>
      </w:pPr>
    </w:p>
    <w:p>
      <w:pPr>
        <w:pStyle w:val="Heading3"/>
        <w:numPr>
          <w:ilvl w:val="0"/>
          <w:numId w:val="2"/>
        </w:numPr>
        <w:tabs>
          <w:tab w:pos="1193" w:val="left" w:leader="none"/>
        </w:tabs>
        <w:spacing w:line="240" w:lineRule="auto" w:before="82" w:after="0"/>
        <w:ind w:left="1192" w:right="0" w:hanging="361"/>
        <w:jc w:val="left"/>
      </w:pPr>
      <w:bookmarkStart w:name="_bookmark63" w:id="66"/>
      <w:bookmarkEnd w:id="66"/>
      <w:r>
        <w:rPr>
          <w:spacing w:val="-2"/>
        </w:rPr>
        <w:t>PAYMENT</w:t>
      </w:r>
    </w:p>
    <w:p>
      <w:pPr>
        <w:pStyle w:val="BodyText"/>
        <w:spacing w:before="1"/>
        <w:rPr>
          <w:b/>
          <w:sz w:val="22"/>
        </w:rPr>
      </w:pPr>
    </w:p>
    <w:p>
      <w:pPr>
        <w:pStyle w:val="Heading4"/>
        <w:numPr>
          <w:ilvl w:val="1"/>
          <w:numId w:val="2"/>
        </w:numPr>
        <w:tabs>
          <w:tab w:pos="1552" w:val="left" w:leader="none"/>
          <w:tab w:pos="1553" w:val="left" w:leader="none"/>
        </w:tabs>
        <w:spacing w:line="207" w:lineRule="exact" w:before="1" w:after="0"/>
        <w:ind w:left="1552" w:right="0" w:hanging="721"/>
        <w:jc w:val="left"/>
      </w:pPr>
      <w:bookmarkStart w:name="_bookmark64" w:id="67"/>
      <w:bookmarkEnd w:id="67"/>
      <w:r>
        <w:rPr/>
        <w:t>TAXES</w:t>
      </w:r>
      <w:r>
        <w:rPr/>
        <w:t> </w:t>
      </w:r>
      <w:r>
        <w:rPr>
          <w:spacing w:val="-2"/>
        </w:rPr>
        <w:t>(Statutory)</w:t>
      </w:r>
    </w:p>
    <w:p>
      <w:pPr>
        <w:pStyle w:val="BodyText"/>
        <w:ind w:left="1552" w:right="1026"/>
        <w:jc w:val="both"/>
      </w:pPr>
      <w:r>
        <w:rPr/>
        <w:t>The State is not required to pay taxes and assumes no such liability as a result of this solicitation.</w:t>
      </w:r>
      <w:r>
        <w:rPr>
          <w:spacing w:val="40"/>
        </w:rPr>
        <w:t> </w:t>
      </w:r>
      <w:r>
        <w:rPr/>
        <w:t>The Contractor may</w:t>
      </w:r>
      <w:r>
        <w:rPr>
          <w:spacing w:val="-4"/>
        </w:rPr>
        <w:t> </w:t>
      </w:r>
      <w:r>
        <w:rPr/>
        <w:t>request</w:t>
      </w:r>
      <w:r>
        <w:rPr>
          <w:spacing w:val="-3"/>
        </w:rPr>
        <w:t> </w:t>
      </w:r>
      <w:r>
        <w:rPr/>
        <w:t>a</w:t>
      </w:r>
      <w:r>
        <w:rPr>
          <w:spacing w:val="-4"/>
        </w:rPr>
        <w:t> </w:t>
      </w:r>
      <w:r>
        <w:rPr/>
        <w:t>copy</w:t>
      </w:r>
      <w:r>
        <w:rPr>
          <w:spacing w:val="-3"/>
        </w:rPr>
        <w:t> </w:t>
      </w:r>
      <w:r>
        <w:rPr/>
        <w:t>of</w:t>
      </w:r>
      <w:r>
        <w:rPr>
          <w:spacing w:val="-4"/>
        </w:rPr>
        <w:t> </w:t>
      </w:r>
      <w:r>
        <w:rPr/>
        <w:t>the</w:t>
      </w:r>
      <w:r>
        <w:rPr>
          <w:spacing w:val="-4"/>
        </w:rPr>
        <w:t> </w:t>
      </w:r>
      <w:r>
        <w:rPr/>
        <w:t>Nebraska</w:t>
      </w:r>
      <w:r>
        <w:rPr>
          <w:spacing w:val="-2"/>
        </w:rPr>
        <w:t> </w:t>
      </w:r>
      <w:r>
        <w:rPr/>
        <w:t>Department</w:t>
      </w:r>
      <w:r>
        <w:rPr>
          <w:spacing w:val="-4"/>
        </w:rPr>
        <w:t> </w:t>
      </w:r>
      <w:r>
        <w:rPr/>
        <w:t>of</w:t>
      </w:r>
      <w:r>
        <w:rPr>
          <w:spacing w:val="-4"/>
        </w:rPr>
        <w:t> </w:t>
      </w:r>
      <w:r>
        <w:rPr/>
        <w:t>Revenue,</w:t>
      </w:r>
      <w:r>
        <w:rPr>
          <w:spacing w:val="-4"/>
        </w:rPr>
        <w:t> </w:t>
      </w:r>
      <w:r>
        <w:rPr/>
        <w:t>Nebraska</w:t>
      </w:r>
      <w:r>
        <w:rPr>
          <w:spacing w:val="-2"/>
        </w:rPr>
        <w:t> </w:t>
      </w:r>
      <w:r>
        <w:rPr/>
        <w:t>Resale</w:t>
      </w:r>
      <w:r>
        <w:rPr>
          <w:spacing w:val="-4"/>
        </w:rPr>
        <w:t> </w:t>
      </w:r>
      <w:r>
        <w:rPr/>
        <w:t>or</w:t>
      </w:r>
      <w:r>
        <w:rPr>
          <w:spacing w:val="-2"/>
        </w:rPr>
        <w:t> </w:t>
      </w:r>
      <w:r>
        <w:rPr/>
        <w:t>Exempt</w:t>
      </w:r>
      <w:r>
        <w:rPr>
          <w:spacing w:val="-6"/>
        </w:rPr>
        <w:t> </w:t>
      </w:r>
      <w:r>
        <w:rPr/>
        <w:t>Sale</w:t>
      </w:r>
      <w:r>
        <w:rPr>
          <w:spacing w:val="-2"/>
        </w:rPr>
        <w:t> </w:t>
      </w:r>
      <w:r>
        <w:rPr/>
        <w:t>Certificate</w:t>
      </w:r>
      <w:r>
        <w:rPr>
          <w:spacing w:val="-4"/>
        </w:rPr>
        <w:t> </w:t>
      </w:r>
      <w:r>
        <w:rPr/>
        <w:t>for</w:t>
      </w:r>
      <w:r>
        <w:rPr>
          <w:spacing w:val="-5"/>
        </w:rPr>
        <w:t> </w:t>
      </w:r>
      <w:r>
        <w:rPr/>
        <w:t>Sales Tax Exemption, Form 13 for their records.</w:t>
      </w:r>
      <w:r>
        <w:rPr>
          <w:spacing w:val="40"/>
        </w:rPr>
        <w:t> </w:t>
      </w:r>
      <w:r>
        <w:rPr/>
        <w:t>Any property tax payable on the Contractor's equipment which may be installed in a state-owned facility is the responsibility of the Contractor.</w:t>
      </w:r>
    </w:p>
    <w:p>
      <w:pPr>
        <w:pStyle w:val="BodyText"/>
        <w:spacing w:before="10"/>
        <w:rPr>
          <w:sz w:val="17"/>
        </w:rPr>
      </w:pPr>
    </w:p>
    <w:p>
      <w:pPr>
        <w:pStyle w:val="Heading3"/>
        <w:numPr>
          <w:ilvl w:val="1"/>
          <w:numId w:val="2"/>
        </w:numPr>
        <w:tabs>
          <w:tab w:pos="1552" w:val="left" w:leader="none"/>
          <w:tab w:pos="1553" w:val="left" w:leader="none"/>
        </w:tabs>
        <w:spacing w:line="240" w:lineRule="auto" w:before="0" w:after="0"/>
        <w:ind w:left="1552" w:right="0" w:hanging="721"/>
        <w:jc w:val="left"/>
      </w:pPr>
      <w:bookmarkStart w:name="_bookmark65" w:id="68"/>
      <w:bookmarkEnd w:id="68"/>
      <w:r>
        <w:rPr>
          <w:spacing w:val="-2"/>
        </w:rPr>
        <w:t>INV</w:t>
      </w:r>
      <w:r>
        <w:rPr>
          <w:spacing w:val="-2"/>
        </w:rPr>
        <w:t>OICES</w:t>
      </w:r>
    </w:p>
    <w:p>
      <w:pPr>
        <w:pStyle w:val="BodyText"/>
        <w:spacing w:before="2"/>
        <w:ind w:left="1552" w:right="1025"/>
        <w:jc w:val="both"/>
      </w:pPr>
      <w:r>
        <w:rPr/>
        <w:t>Invoices</w:t>
      </w:r>
      <w:r>
        <w:rPr>
          <w:spacing w:val="-8"/>
        </w:rPr>
        <w:t> </w:t>
      </w:r>
      <w:r>
        <w:rPr/>
        <w:t>for</w:t>
      </w:r>
      <w:r>
        <w:rPr>
          <w:spacing w:val="-9"/>
        </w:rPr>
        <w:t> </w:t>
      </w:r>
      <w:r>
        <w:rPr/>
        <w:t>payments</w:t>
      </w:r>
      <w:r>
        <w:rPr>
          <w:spacing w:val="-11"/>
        </w:rPr>
        <w:t> </w:t>
      </w:r>
      <w:r>
        <w:rPr/>
        <w:t>must</w:t>
      </w:r>
      <w:r>
        <w:rPr>
          <w:spacing w:val="-9"/>
        </w:rPr>
        <w:t> </w:t>
      </w:r>
      <w:r>
        <w:rPr/>
        <w:t>be</w:t>
      </w:r>
      <w:r>
        <w:rPr>
          <w:spacing w:val="-13"/>
        </w:rPr>
        <w:t> </w:t>
      </w:r>
      <w:r>
        <w:rPr/>
        <w:t>submitted</w:t>
      </w:r>
      <w:r>
        <w:rPr>
          <w:spacing w:val="-9"/>
        </w:rPr>
        <w:t> </w:t>
      </w:r>
      <w:r>
        <w:rPr/>
        <w:t>by</w:t>
      </w:r>
      <w:r>
        <w:rPr>
          <w:spacing w:val="-8"/>
        </w:rPr>
        <w:t> </w:t>
      </w:r>
      <w:r>
        <w:rPr/>
        <w:t>the</w:t>
      </w:r>
      <w:r>
        <w:rPr>
          <w:spacing w:val="-9"/>
        </w:rPr>
        <w:t> </w:t>
      </w:r>
      <w:r>
        <w:rPr/>
        <w:t>Contractor</w:t>
      </w:r>
      <w:r>
        <w:rPr>
          <w:spacing w:val="-12"/>
        </w:rPr>
        <w:t> </w:t>
      </w:r>
      <w:r>
        <w:rPr/>
        <w:t>to</w:t>
      </w:r>
      <w:r>
        <w:rPr>
          <w:spacing w:val="-11"/>
        </w:rPr>
        <w:t> </w:t>
      </w:r>
      <w:r>
        <w:rPr/>
        <w:t>the</w:t>
      </w:r>
      <w:r>
        <w:rPr>
          <w:spacing w:val="-9"/>
        </w:rPr>
        <w:t> </w:t>
      </w:r>
      <w:r>
        <w:rPr/>
        <w:t>agency</w:t>
      </w:r>
      <w:r>
        <w:rPr>
          <w:spacing w:val="-11"/>
        </w:rPr>
        <w:t> </w:t>
      </w:r>
      <w:r>
        <w:rPr/>
        <w:t>requesting</w:t>
      </w:r>
      <w:r>
        <w:rPr>
          <w:spacing w:val="-11"/>
        </w:rPr>
        <w:t> </w:t>
      </w:r>
      <w:r>
        <w:rPr/>
        <w:t>the</w:t>
      </w:r>
      <w:r>
        <w:rPr>
          <w:spacing w:val="-11"/>
        </w:rPr>
        <w:t> </w:t>
      </w:r>
      <w:r>
        <w:rPr/>
        <w:t>services</w:t>
      </w:r>
      <w:r>
        <w:rPr>
          <w:spacing w:val="-8"/>
        </w:rPr>
        <w:t> </w:t>
      </w:r>
      <w:r>
        <w:rPr/>
        <w:t>with</w:t>
      </w:r>
      <w:r>
        <w:rPr>
          <w:spacing w:val="-9"/>
        </w:rPr>
        <w:t> </w:t>
      </w:r>
      <w:r>
        <w:rPr/>
        <w:t>sufficient</w:t>
      </w:r>
      <w:r>
        <w:rPr>
          <w:spacing w:val="-9"/>
        </w:rPr>
        <w:t> </w:t>
      </w:r>
      <w:r>
        <w:rPr/>
        <w:t>detail to support payment. Email invoices to </w:t>
      </w:r>
      <w:hyperlink r:id="rId27">
        <w:r>
          <w:rPr/>
          <w:t>accounting@nebraskapublicmedia.org.</w:t>
        </w:r>
      </w:hyperlink>
      <w:r>
        <w:rPr/>
        <w:t> The terms and conditions included in the Contractor’s invoice shall be deemed to be solely for the convenience of the parties.</w:t>
      </w:r>
      <w:r>
        <w:rPr>
          <w:spacing w:val="40"/>
        </w:rPr>
        <w:t> </w:t>
      </w:r>
      <w:r>
        <w:rPr/>
        <w:t>No terms or conditions of any</w:t>
      </w:r>
      <w:r>
        <w:rPr>
          <w:spacing w:val="-6"/>
        </w:rPr>
        <w:t> </w:t>
      </w:r>
      <w:r>
        <w:rPr/>
        <w:t>such</w:t>
      </w:r>
      <w:r>
        <w:rPr>
          <w:spacing w:val="-6"/>
        </w:rPr>
        <w:t> </w:t>
      </w:r>
      <w:r>
        <w:rPr/>
        <w:t>invoice</w:t>
      </w:r>
      <w:r>
        <w:rPr>
          <w:spacing w:val="-6"/>
        </w:rPr>
        <w:t> </w:t>
      </w:r>
      <w:r>
        <w:rPr/>
        <w:t>shall</w:t>
      </w:r>
      <w:r>
        <w:rPr>
          <w:spacing w:val="-6"/>
        </w:rPr>
        <w:t> </w:t>
      </w:r>
      <w:r>
        <w:rPr/>
        <w:t>be</w:t>
      </w:r>
      <w:r>
        <w:rPr>
          <w:spacing w:val="-6"/>
        </w:rPr>
        <w:t> </w:t>
      </w:r>
      <w:r>
        <w:rPr/>
        <w:t>binding</w:t>
      </w:r>
      <w:r>
        <w:rPr>
          <w:spacing w:val="-4"/>
        </w:rPr>
        <w:t> </w:t>
      </w:r>
      <w:r>
        <w:rPr/>
        <w:t>upon</w:t>
      </w:r>
      <w:r>
        <w:rPr>
          <w:spacing w:val="-6"/>
        </w:rPr>
        <w:t> </w:t>
      </w:r>
      <w:r>
        <w:rPr/>
        <w:t>the</w:t>
      </w:r>
      <w:r>
        <w:rPr>
          <w:spacing w:val="-6"/>
        </w:rPr>
        <w:t> </w:t>
      </w:r>
      <w:r>
        <w:rPr/>
        <w:t>State,</w:t>
      </w:r>
      <w:r>
        <w:rPr>
          <w:spacing w:val="-7"/>
        </w:rPr>
        <w:t> </w:t>
      </w:r>
      <w:r>
        <w:rPr/>
        <w:t>and</w:t>
      </w:r>
      <w:r>
        <w:rPr>
          <w:spacing w:val="-6"/>
        </w:rPr>
        <w:t> </w:t>
      </w:r>
      <w:r>
        <w:rPr/>
        <w:t>no</w:t>
      </w:r>
      <w:r>
        <w:rPr>
          <w:spacing w:val="-6"/>
        </w:rPr>
        <w:t> </w:t>
      </w:r>
      <w:r>
        <w:rPr/>
        <w:t>action</w:t>
      </w:r>
      <w:r>
        <w:rPr>
          <w:spacing w:val="-4"/>
        </w:rPr>
        <w:t> </w:t>
      </w:r>
      <w:r>
        <w:rPr/>
        <w:t>by</w:t>
      </w:r>
      <w:r>
        <w:rPr>
          <w:spacing w:val="-3"/>
        </w:rPr>
        <w:t> </w:t>
      </w:r>
      <w:r>
        <w:rPr/>
        <w:t>the</w:t>
      </w:r>
      <w:r>
        <w:rPr>
          <w:spacing w:val="-6"/>
        </w:rPr>
        <w:t> </w:t>
      </w:r>
      <w:r>
        <w:rPr/>
        <w:t>State,</w:t>
      </w:r>
      <w:r>
        <w:rPr>
          <w:spacing w:val="-4"/>
        </w:rPr>
        <w:t> </w:t>
      </w:r>
      <w:r>
        <w:rPr/>
        <w:t>including</w:t>
      </w:r>
      <w:r>
        <w:rPr>
          <w:spacing w:val="-4"/>
        </w:rPr>
        <w:t> </w:t>
      </w:r>
      <w:r>
        <w:rPr/>
        <w:t>without</w:t>
      </w:r>
      <w:r>
        <w:rPr>
          <w:spacing w:val="-7"/>
        </w:rPr>
        <w:t> </w:t>
      </w:r>
      <w:r>
        <w:rPr/>
        <w:t>limitation</w:t>
      </w:r>
      <w:r>
        <w:rPr>
          <w:spacing w:val="-6"/>
        </w:rPr>
        <w:t> </w:t>
      </w:r>
      <w:r>
        <w:rPr/>
        <w:t>the</w:t>
      </w:r>
      <w:r>
        <w:rPr>
          <w:spacing w:val="-6"/>
        </w:rPr>
        <w:t> </w:t>
      </w:r>
      <w:r>
        <w:rPr/>
        <w:t>payment of</w:t>
      </w:r>
      <w:r>
        <w:rPr>
          <w:spacing w:val="-1"/>
        </w:rPr>
        <w:t> </w:t>
      </w:r>
      <w:r>
        <w:rPr/>
        <w:t>any</w:t>
      </w:r>
      <w:r>
        <w:rPr>
          <w:spacing w:val="-2"/>
        </w:rPr>
        <w:t> </w:t>
      </w:r>
      <w:r>
        <w:rPr/>
        <w:t>such</w:t>
      </w:r>
      <w:r>
        <w:rPr>
          <w:spacing w:val="-1"/>
        </w:rPr>
        <w:t> </w:t>
      </w:r>
      <w:r>
        <w:rPr/>
        <w:t>invoice</w:t>
      </w:r>
      <w:r>
        <w:rPr>
          <w:spacing w:val="-1"/>
        </w:rPr>
        <w:t> </w:t>
      </w:r>
      <w:r>
        <w:rPr/>
        <w:t>in</w:t>
      </w:r>
      <w:r>
        <w:rPr>
          <w:spacing w:val="-1"/>
        </w:rPr>
        <w:t> </w:t>
      </w:r>
      <w:r>
        <w:rPr/>
        <w:t>whole</w:t>
      </w:r>
      <w:r>
        <w:rPr>
          <w:spacing w:val="-3"/>
        </w:rPr>
        <w:t> </w:t>
      </w:r>
      <w:r>
        <w:rPr/>
        <w:t>or</w:t>
      </w:r>
      <w:r>
        <w:rPr>
          <w:spacing w:val="-4"/>
        </w:rPr>
        <w:t> </w:t>
      </w:r>
      <w:r>
        <w:rPr/>
        <w:t>in</w:t>
      </w:r>
      <w:r>
        <w:rPr>
          <w:spacing w:val="-3"/>
        </w:rPr>
        <w:t> </w:t>
      </w:r>
      <w:r>
        <w:rPr/>
        <w:t>part,</w:t>
      </w:r>
      <w:r>
        <w:rPr>
          <w:spacing w:val="-3"/>
        </w:rPr>
        <w:t> </w:t>
      </w:r>
      <w:r>
        <w:rPr/>
        <w:t>shall</w:t>
      </w:r>
      <w:r>
        <w:rPr>
          <w:spacing w:val="-3"/>
        </w:rPr>
        <w:t> </w:t>
      </w:r>
      <w:r>
        <w:rPr/>
        <w:t>be</w:t>
      </w:r>
      <w:r>
        <w:rPr>
          <w:spacing w:val="-3"/>
        </w:rPr>
        <w:t> </w:t>
      </w:r>
      <w:r>
        <w:rPr/>
        <w:t>construed</w:t>
      </w:r>
      <w:r>
        <w:rPr>
          <w:spacing w:val="-3"/>
        </w:rPr>
        <w:t> </w:t>
      </w:r>
      <w:r>
        <w:rPr/>
        <w:t>as</w:t>
      </w:r>
      <w:r>
        <w:rPr>
          <w:spacing w:val="-5"/>
        </w:rPr>
        <w:t> </w:t>
      </w:r>
      <w:r>
        <w:rPr/>
        <w:t>binding</w:t>
      </w:r>
      <w:r>
        <w:rPr>
          <w:spacing w:val="-3"/>
        </w:rPr>
        <w:t> </w:t>
      </w:r>
      <w:r>
        <w:rPr/>
        <w:t>or</w:t>
      </w:r>
      <w:r>
        <w:rPr>
          <w:spacing w:val="-1"/>
        </w:rPr>
        <w:t> </w:t>
      </w:r>
      <w:r>
        <w:rPr/>
        <w:t>estopping</w:t>
      </w:r>
      <w:r>
        <w:rPr>
          <w:spacing w:val="-1"/>
        </w:rPr>
        <w:t> </w:t>
      </w:r>
      <w:r>
        <w:rPr/>
        <w:t>the</w:t>
      </w:r>
      <w:r>
        <w:rPr>
          <w:spacing w:val="-1"/>
        </w:rPr>
        <w:t> </w:t>
      </w:r>
      <w:r>
        <w:rPr/>
        <w:t>State</w:t>
      </w:r>
      <w:r>
        <w:rPr>
          <w:spacing w:val="-3"/>
        </w:rPr>
        <w:t> </w:t>
      </w:r>
      <w:r>
        <w:rPr/>
        <w:t>with</w:t>
      </w:r>
      <w:r>
        <w:rPr>
          <w:spacing w:val="-1"/>
        </w:rPr>
        <w:t> </w:t>
      </w:r>
      <w:r>
        <w:rPr/>
        <w:t>respect</w:t>
      </w:r>
      <w:r>
        <w:rPr>
          <w:spacing w:val="-1"/>
        </w:rPr>
        <w:t> </w:t>
      </w:r>
      <w:r>
        <w:rPr/>
        <w:t>to</w:t>
      </w:r>
      <w:r>
        <w:rPr>
          <w:spacing w:val="-1"/>
        </w:rPr>
        <w:t> </w:t>
      </w:r>
      <w:r>
        <w:rPr/>
        <w:t>any</w:t>
      </w:r>
      <w:r>
        <w:rPr>
          <w:spacing w:val="-3"/>
        </w:rPr>
        <w:t> </w:t>
      </w:r>
      <w:r>
        <w:rPr/>
        <w:t>such term</w:t>
      </w:r>
      <w:r>
        <w:rPr>
          <w:spacing w:val="-2"/>
        </w:rPr>
        <w:t> </w:t>
      </w:r>
      <w:r>
        <w:rPr/>
        <w:t>or</w:t>
      </w:r>
      <w:r>
        <w:rPr>
          <w:spacing w:val="-3"/>
        </w:rPr>
        <w:t> </w:t>
      </w:r>
      <w:r>
        <w:rPr/>
        <w:t>condition,</w:t>
      </w:r>
      <w:r>
        <w:rPr>
          <w:spacing w:val="-3"/>
        </w:rPr>
        <w:t> </w:t>
      </w:r>
      <w:r>
        <w:rPr/>
        <w:t>unless</w:t>
      </w:r>
      <w:r>
        <w:rPr>
          <w:spacing w:val="-3"/>
        </w:rPr>
        <w:t> </w:t>
      </w:r>
      <w:r>
        <w:rPr/>
        <w:t>the</w:t>
      </w:r>
      <w:r>
        <w:rPr>
          <w:spacing w:val="-1"/>
        </w:rPr>
        <w:t> </w:t>
      </w:r>
      <w:r>
        <w:rPr/>
        <w:t>invoice</w:t>
      </w:r>
      <w:r>
        <w:rPr>
          <w:spacing w:val="-1"/>
        </w:rPr>
        <w:t> </w:t>
      </w:r>
      <w:r>
        <w:rPr/>
        <w:t>term</w:t>
      </w:r>
      <w:r>
        <w:rPr>
          <w:spacing w:val="-3"/>
        </w:rPr>
        <w:t> </w:t>
      </w:r>
      <w:r>
        <w:rPr/>
        <w:t>or</w:t>
      </w:r>
      <w:r>
        <w:rPr>
          <w:spacing w:val="-3"/>
        </w:rPr>
        <w:t> </w:t>
      </w:r>
      <w:r>
        <w:rPr/>
        <w:t>condition</w:t>
      </w:r>
      <w:r>
        <w:rPr>
          <w:spacing w:val="-3"/>
        </w:rPr>
        <w:t> </w:t>
      </w:r>
      <w:r>
        <w:rPr/>
        <w:t>has</w:t>
      </w:r>
      <w:r>
        <w:rPr>
          <w:spacing w:val="-3"/>
        </w:rPr>
        <w:t> </w:t>
      </w:r>
      <w:r>
        <w:rPr/>
        <w:t>been</w:t>
      </w:r>
      <w:r>
        <w:rPr>
          <w:spacing w:val="-1"/>
        </w:rPr>
        <w:t> </w:t>
      </w:r>
      <w:r>
        <w:rPr/>
        <w:t>previously</w:t>
      </w:r>
      <w:r>
        <w:rPr>
          <w:spacing w:val="-3"/>
        </w:rPr>
        <w:t> </w:t>
      </w:r>
      <w:r>
        <w:rPr/>
        <w:t>agreed</w:t>
      </w:r>
      <w:r>
        <w:rPr>
          <w:spacing w:val="-3"/>
        </w:rPr>
        <w:t> </w:t>
      </w:r>
      <w:r>
        <w:rPr/>
        <w:t>to</w:t>
      </w:r>
      <w:r>
        <w:rPr>
          <w:spacing w:val="-3"/>
        </w:rPr>
        <w:t> </w:t>
      </w:r>
      <w:r>
        <w:rPr/>
        <w:t>by</w:t>
      </w:r>
      <w:r>
        <w:rPr>
          <w:spacing w:val="-2"/>
        </w:rPr>
        <w:t> </w:t>
      </w:r>
      <w:r>
        <w:rPr/>
        <w:t>the</w:t>
      </w:r>
      <w:r>
        <w:rPr>
          <w:spacing w:val="-3"/>
        </w:rPr>
        <w:t> </w:t>
      </w:r>
      <w:r>
        <w:rPr/>
        <w:t>State</w:t>
      </w:r>
      <w:r>
        <w:rPr>
          <w:spacing w:val="-3"/>
        </w:rPr>
        <w:t> </w:t>
      </w:r>
      <w:r>
        <w:rPr/>
        <w:t>as</w:t>
      </w:r>
      <w:r>
        <w:rPr>
          <w:spacing w:val="-3"/>
        </w:rPr>
        <w:t> </w:t>
      </w:r>
      <w:r>
        <w:rPr/>
        <w:t>an</w:t>
      </w:r>
      <w:r>
        <w:rPr>
          <w:spacing w:val="-3"/>
        </w:rPr>
        <w:t> </w:t>
      </w:r>
      <w:r>
        <w:rPr/>
        <w:t>amendment to the contract.</w:t>
      </w:r>
    </w:p>
    <w:p>
      <w:pPr>
        <w:pStyle w:val="BodyText"/>
        <w:spacing w:before="10"/>
        <w:rPr>
          <w:sz w:val="17"/>
        </w:rPr>
      </w:pPr>
    </w:p>
    <w:p>
      <w:pPr>
        <w:pStyle w:val="Heading3"/>
        <w:numPr>
          <w:ilvl w:val="1"/>
          <w:numId w:val="2"/>
        </w:numPr>
        <w:tabs>
          <w:tab w:pos="1552" w:val="left" w:leader="none"/>
          <w:tab w:pos="1553" w:val="left" w:leader="none"/>
        </w:tabs>
        <w:spacing w:line="240" w:lineRule="auto" w:before="0" w:after="0"/>
        <w:ind w:left="1552" w:right="0" w:hanging="721"/>
        <w:jc w:val="left"/>
      </w:pPr>
      <w:bookmarkStart w:name="_bookmark66" w:id="69"/>
      <w:bookmarkEnd w:id="69"/>
      <w:r>
        <w:rPr/>
        <w:t>INSPECTI</w:t>
      </w:r>
      <w:r>
        <w:rPr/>
        <w:t>ON</w:t>
      </w:r>
      <w:r>
        <w:rPr>
          <w:spacing w:val="-4"/>
        </w:rPr>
        <w:t> </w:t>
      </w:r>
      <w:r>
        <w:rPr/>
        <w:t>AND</w:t>
      </w:r>
      <w:r>
        <w:rPr>
          <w:spacing w:val="-4"/>
        </w:rPr>
        <w:t> </w:t>
      </w:r>
      <w:r>
        <w:rPr>
          <w:spacing w:val="-2"/>
        </w:rPr>
        <w:t>APPROVAL</w:t>
      </w:r>
    </w:p>
    <w:p>
      <w:pPr>
        <w:pStyle w:val="BodyText"/>
        <w:spacing w:before="2"/>
        <w:rPr>
          <w:b/>
        </w:rPr>
      </w:pPr>
    </w:p>
    <w:tbl>
      <w:tblPr>
        <w:tblW w:w="0" w:type="auto"/>
        <w:jc w:val="left"/>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00"/>
        <w:gridCol w:w="811"/>
        <w:gridCol w:w="1892"/>
        <w:gridCol w:w="6570"/>
      </w:tblGrid>
      <w:tr>
        <w:trPr>
          <w:trHeight w:val="827" w:hRule="atLeast"/>
        </w:trPr>
        <w:tc>
          <w:tcPr>
            <w:tcW w:w="900" w:type="dxa"/>
            <w:shd w:val="clear" w:color="auto" w:fill="D9D9D9"/>
          </w:tcPr>
          <w:p>
            <w:pPr>
              <w:pStyle w:val="TableParagraph"/>
              <w:rPr>
                <w:b/>
                <w:sz w:val="18"/>
              </w:rPr>
            </w:pPr>
          </w:p>
          <w:p>
            <w:pPr>
              <w:pStyle w:val="TableParagraph"/>
              <w:ind w:left="153" w:right="123" w:hanging="5"/>
              <w:rPr>
                <w:b/>
                <w:sz w:val="18"/>
              </w:rPr>
            </w:pPr>
            <w:r>
              <w:rPr>
                <w:b/>
                <w:spacing w:val="-2"/>
                <w:sz w:val="18"/>
              </w:rPr>
              <w:t>Accept (Initial)</w:t>
            </w:r>
          </w:p>
        </w:tc>
        <w:tc>
          <w:tcPr>
            <w:tcW w:w="811" w:type="dxa"/>
            <w:shd w:val="clear" w:color="auto" w:fill="D9D9D9"/>
          </w:tcPr>
          <w:p>
            <w:pPr>
              <w:pStyle w:val="TableParagraph"/>
              <w:rPr>
                <w:b/>
                <w:sz w:val="18"/>
              </w:rPr>
            </w:pPr>
          </w:p>
          <w:p>
            <w:pPr>
              <w:pStyle w:val="TableParagraph"/>
              <w:ind w:left="108" w:firstLine="24"/>
              <w:rPr>
                <w:b/>
                <w:sz w:val="18"/>
              </w:rPr>
            </w:pPr>
            <w:r>
              <w:rPr>
                <w:b/>
                <w:spacing w:val="-2"/>
                <w:sz w:val="18"/>
              </w:rPr>
              <w:t>Reject (Initial)</w:t>
            </w:r>
          </w:p>
        </w:tc>
        <w:tc>
          <w:tcPr>
            <w:tcW w:w="1892" w:type="dxa"/>
            <w:shd w:val="clear" w:color="auto" w:fill="D9D9D9"/>
          </w:tcPr>
          <w:p>
            <w:pPr>
              <w:pStyle w:val="TableParagraph"/>
              <w:ind w:left="194" w:right="174" w:hanging="3"/>
              <w:jc w:val="center"/>
              <w:rPr>
                <w:b/>
                <w:sz w:val="18"/>
              </w:rPr>
            </w:pPr>
            <w:r>
              <w:rPr>
                <w:b/>
                <w:sz w:val="18"/>
              </w:rPr>
              <w:t>Reject &amp; Provide Alternative</w:t>
            </w:r>
            <w:r>
              <w:rPr>
                <w:b/>
                <w:spacing w:val="-4"/>
                <w:sz w:val="18"/>
              </w:rPr>
              <w:t> </w:t>
            </w:r>
            <w:r>
              <w:rPr>
                <w:b/>
                <w:spacing w:val="-2"/>
                <w:sz w:val="18"/>
              </w:rPr>
              <w:t>within</w:t>
            </w:r>
          </w:p>
          <w:p>
            <w:pPr>
              <w:pStyle w:val="TableParagraph"/>
              <w:spacing w:line="206" w:lineRule="exact"/>
              <w:ind w:left="194" w:right="174" w:hanging="3"/>
              <w:jc w:val="center"/>
              <w:rPr>
                <w:b/>
                <w:sz w:val="18"/>
              </w:rPr>
            </w:pPr>
            <w:r>
              <w:rPr>
                <w:b/>
                <w:spacing w:val="-2"/>
                <w:sz w:val="18"/>
              </w:rPr>
              <w:t>Solicitation </w:t>
            </w:r>
            <w:r>
              <w:rPr>
                <w:b/>
                <w:sz w:val="18"/>
              </w:rPr>
              <w:t>Response</w:t>
            </w:r>
            <w:r>
              <w:rPr>
                <w:b/>
                <w:spacing w:val="-13"/>
                <w:sz w:val="18"/>
              </w:rPr>
              <w:t> </w:t>
            </w:r>
            <w:r>
              <w:rPr>
                <w:b/>
                <w:sz w:val="18"/>
              </w:rPr>
              <w:t>(Initial)</w:t>
            </w:r>
          </w:p>
        </w:tc>
        <w:tc>
          <w:tcPr>
            <w:tcW w:w="6570" w:type="dxa"/>
            <w:shd w:val="clear" w:color="auto" w:fill="D9D9D9"/>
          </w:tcPr>
          <w:p>
            <w:pPr>
              <w:pStyle w:val="TableParagraph"/>
              <w:rPr>
                <w:b/>
                <w:sz w:val="27"/>
              </w:rPr>
            </w:pPr>
          </w:p>
          <w:p>
            <w:pPr>
              <w:pStyle w:val="TableParagraph"/>
              <w:ind w:left="108"/>
              <w:rPr>
                <w:b/>
                <w:sz w:val="18"/>
              </w:rPr>
            </w:pPr>
            <w:r>
              <w:rPr>
                <w:b/>
                <w:spacing w:val="-2"/>
                <w:sz w:val="18"/>
              </w:rPr>
              <w:t>NOTES/COMMENTS:</w:t>
            </w:r>
          </w:p>
        </w:tc>
      </w:tr>
      <w:tr>
        <w:trPr>
          <w:trHeight w:val="623" w:hRule="atLeast"/>
        </w:trPr>
        <w:tc>
          <w:tcPr>
            <w:tcW w:w="900" w:type="dxa"/>
          </w:tcPr>
          <w:p>
            <w:pPr>
              <w:pStyle w:val="TableParagraph"/>
              <w:rPr>
                <w:rFonts w:ascii="Times New Roman"/>
                <w:sz w:val="18"/>
              </w:rPr>
            </w:pPr>
          </w:p>
        </w:tc>
        <w:tc>
          <w:tcPr>
            <w:tcW w:w="811" w:type="dxa"/>
          </w:tcPr>
          <w:p>
            <w:pPr>
              <w:pStyle w:val="TableParagraph"/>
              <w:rPr>
                <w:rFonts w:ascii="Times New Roman"/>
                <w:sz w:val="18"/>
              </w:rPr>
            </w:pPr>
          </w:p>
        </w:tc>
        <w:tc>
          <w:tcPr>
            <w:tcW w:w="1892" w:type="dxa"/>
          </w:tcPr>
          <w:p>
            <w:pPr>
              <w:pStyle w:val="TableParagraph"/>
              <w:rPr>
                <w:rFonts w:ascii="Times New Roman"/>
                <w:sz w:val="18"/>
              </w:rPr>
            </w:pPr>
          </w:p>
        </w:tc>
        <w:tc>
          <w:tcPr>
            <w:tcW w:w="6570" w:type="dxa"/>
          </w:tcPr>
          <w:p>
            <w:pPr>
              <w:pStyle w:val="TableParagraph"/>
              <w:rPr>
                <w:rFonts w:ascii="Times New Roman"/>
                <w:sz w:val="18"/>
              </w:rPr>
            </w:pPr>
          </w:p>
        </w:tc>
      </w:tr>
    </w:tbl>
    <w:p>
      <w:pPr>
        <w:pStyle w:val="BodyText"/>
        <w:spacing w:before="9"/>
        <w:rPr>
          <w:b/>
          <w:sz w:val="17"/>
        </w:rPr>
      </w:pPr>
    </w:p>
    <w:p>
      <w:pPr>
        <w:pStyle w:val="BodyText"/>
        <w:ind w:left="1552" w:right="1027"/>
        <w:jc w:val="both"/>
      </w:pPr>
      <w:r>
        <w:rPr/>
        <w:t>Final inspection and approval of all work required under the contract shall be performed by the designated State </w:t>
      </w:r>
      <w:r>
        <w:rPr>
          <w:spacing w:val="-2"/>
        </w:rPr>
        <w:t>officials.</w:t>
      </w:r>
    </w:p>
    <w:p>
      <w:pPr>
        <w:pStyle w:val="BodyText"/>
        <w:spacing w:before="1"/>
      </w:pPr>
    </w:p>
    <w:p>
      <w:pPr>
        <w:pStyle w:val="Heading4"/>
        <w:numPr>
          <w:ilvl w:val="1"/>
          <w:numId w:val="2"/>
        </w:numPr>
        <w:tabs>
          <w:tab w:pos="1552" w:val="left" w:leader="none"/>
          <w:tab w:pos="1553" w:val="left" w:leader="none"/>
        </w:tabs>
        <w:spacing w:line="207" w:lineRule="exact" w:before="0" w:after="0"/>
        <w:ind w:left="1552" w:right="0" w:hanging="721"/>
        <w:jc w:val="left"/>
      </w:pPr>
      <w:bookmarkStart w:name="_bookmark67" w:id="70"/>
      <w:bookmarkEnd w:id="70"/>
      <w:r>
        <w:rPr/>
        <w:t>PAYMENT</w:t>
      </w:r>
      <w:r>
        <w:rPr/>
        <w:t> </w:t>
      </w:r>
      <w:r>
        <w:rPr>
          <w:spacing w:val="-2"/>
        </w:rPr>
        <w:t>(Statutory)</w:t>
      </w:r>
    </w:p>
    <w:p>
      <w:pPr>
        <w:pStyle w:val="BodyText"/>
        <w:ind w:left="1552" w:right="1026"/>
        <w:jc w:val="both"/>
      </w:pPr>
      <w:r>
        <w:rPr/>
        <w:t>Payment</w:t>
      </w:r>
      <w:r>
        <w:rPr>
          <w:spacing w:val="-9"/>
        </w:rPr>
        <w:t> </w:t>
      </w:r>
      <w:r>
        <w:rPr/>
        <w:t>will</w:t>
      </w:r>
      <w:r>
        <w:rPr>
          <w:spacing w:val="-9"/>
        </w:rPr>
        <w:t> </w:t>
      </w:r>
      <w:r>
        <w:rPr/>
        <w:t>be</w:t>
      </w:r>
      <w:r>
        <w:rPr>
          <w:spacing w:val="-9"/>
        </w:rPr>
        <w:t> </w:t>
      </w:r>
      <w:r>
        <w:rPr/>
        <w:t>made</w:t>
      </w:r>
      <w:r>
        <w:rPr>
          <w:spacing w:val="-11"/>
        </w:rPr>
        <w:t> </w:t>
      </w:r>
      <w:r>
        <w:rPr/>
        <w:t>by</w:t>
      </w:r>
      <w:r>
        <w:rPr>
          <w:spacing w:val="-8"/>
        </w:rPr>
        <w:t> </w:t>
      </w:r>
      <w:r>
        <w:rPr/>
        <w:t>the</w:t>
      </w:r>
      <w:r>
        <w:rPr>
          <w:spacing w:val="-9"/>
        </w:rPr>
        <w:t> </w:t>
      </w:r>
      <w:r>
        <w:rPr/>
        <w:t>responsible</w:t>
      </w:r>
      <w:r>
        <w:rPr>
          <w:spacing w:val="-11"/>
        </w:rPr>
        <w:t> </w:t>
      </w:r>
      <w:r>
        <w:rPr/>
        <w:t>agency</w:t>
      </w:r>
      <w:r>
        <w:rPr>
          <w:spacing w:val="-8"/>
        </w:rPr>
        <w:t> </w:t>
      </w:r>
      <w:r>
        <w:rPr/>
        <w:t>in</w:t>
      </w:r>
      <w:r>
        <w:rPr>
          <w:spacing w:val="-11"/>
        </w:rPr>
        <w:t> </w:t>
      </w:r>
      <w:r>
        <w:rPr/>
        <w:t>compliance</w:t>
      </w:r>
      <w:r>
        <w:rPr>
          <w:spacing w:val="-9"/>
        </w:rPr>
        <w:t> </w:t>
      </w:r>
      <w:r>
        <w:rPr/>
        <w:t>with</w:t>
      </w:r>
      <w:r>
        <w:rPr>
          <w:spacing w:val="-9"/>
        </w:rPr>
        <w:t> </w:t>
      </w:r>
      <w:r>
        <w:rPr/>
        <w:t>the</w:t>
      </w:r>
      <w:r>
        <w:rPr>
          <w:spacing w:val="-11"/>
        </w:rPr>
        <w:t> </w:t>
      </w:r>
      <w:r>
        <w:rPr/>
        <w:t>State</w:t>
      </w:r>
      <w:r>
        <w:rPr>
          <w:spacing w:val="-11"/>
        </w:rPr>
        <w:t> </w:t>
      </w:r>
      <w:r>
        <w:rPr/>
        <w:t>of</w:t>
      </w:r>
      <w:r>
        <w:rPr>
          <w:spacing w:val="-9"/>
        </w:rPr>
        <w:t> </w:t>
      </w:r>
      <w:r>
        <w:rPr/>
        <w:t>Nebraska</w:t>
      </w:r>
      <w:r>
        <w:rPr>
          <w:spacing w:val="-11"/>
        </w:rPr>
        <w:t> </w:t>
      </w:r>
      <w:r>
        <w:rPr/>
        <w:t>Prompt</w:t>
      </w:r>
      <w:r>
        <w:rPr>
          <w:spacing w:val="-9"/>
        </w:rPr>
        <w:t> </w:t>
      </w:r>
      <w:r>
        <w:rPr/>
        <w:t>Payment</w:t>
      </w:r>
      <w:r>
        <w:rPr>
          <w:spacing w:val="-11"/>
        </w:rPr>
        <w:t> </w:t>
      </w:r>
      <w:r>
        <w:rPr/>
        <w:t>Act</w:t>
      </w:r>
      <w:r>
        <w:rPr>
          <w:spacing w:val="-9"/>
        </w:rPr>
        <w:t> </w:t>
      </w:r>
      <w:r>
        <w:rPr/>
        <w:t>(See Neb. Rev. Stat. §81-2403).</w:t>
      </w:r>
      <w:r>
        <w:rPr>
          <w:spacing w:val="40"/>
        </w:rPr>
        <w:t> </w:t>
      </w:r>
      <w:r>
        <w:rPr/>
        <w:t>The State may require the Contractor to accept payment by electronic means such as ACH deposit. In no event shall the State be responsible or liable to pay for any goods and services provided by the Contractor</w:t>
      </w:r>
      <w:r>
        <w:rPr>
          <w:spacing w:val="-1"/>
        </w:rPr>
        <w:t> </w:t>
      </w:r>
      <w:r>
        <w:rPr/>
        <w:t>prior</w:t>
      </w:r>
      <w:r>
        <w:rPr>
          <w:spacing w:val="-1"/>
        </w:rPr>
        <w:t> </w:t>
      </w:r>
      <w:r>
        <w:rPr/>
        <w:t>to the</w:t>
      </w:r>
      <w:r>
        <w:rPr>
          <w:spacing w:val="-1"/>
        </w:rPr>
        <w:t> </w:t>
      </w:r>
      <w:r>
        <w:rPr/>
        <w:t>Effective Date</w:t>
      </w:r>
      <w:r>
        <w:rPr>
          <w:spacing w:val="-1"/>
        </w:rPr>
        <w:t> </w:t>
      </w:r>
      <w:r>
        <w:rPr/>
        <w:t>of</w:t>
      </w:r>
      <w:r>
        <w:rPr>
          <w:spacing w:val="-1"/>
        </w:rPr>
        <w:t> </w:t>
      </w:r>
      <w:r>
        <w:rPr/>
        <w:t>the</w:t>
      </w:r>
      <w:r>
        <w:rPr>
          <w:spacing w:val="-1"/>
        </w:rPr>
        <w:t> </w:t>
      </w:r>
      <w:r>
        <w:rPr/>
        <w:t>contract,</w:t>
      </w:r>
      <w:r>
        <w:rPr>
          <w:spacing w:val="-1"/>
        </w:rPr>
        <w:t> </w:t>
      </w:r>
      <w:r>
        <w:rPr/>
        <w:t>and the</w:t>
      </w:r>
      <w:r>
        <w:rPr>
          <w:spacing w:val="-1"/>
        </w:rPr>
        <w:t> </w:t>
      </w:r>
      <w:r>
        <w:rPr/>
        <w:t>Contractor</w:t>
      </w:r>
      <w:r>
        <w:rPr>
          <w:spacing w:val="-1"/>
        </w:rPr>
        <w:t> </w:t>
      </w:r>
      <w:r>
        <w:rPr/>
        <w:t>hereby waives any claim or</w:t>
      </w:r>
      <w:r>
        <w:rPr>
          <w:spacing w:val="-1"/>
        </w:rPr>
        <w:t> </w:t>
      </w:r>
      <w:r>
        <w:rPr/>
        <w:t>cause of</w:t>
      </w:r>
      <w:r>
        <w:rPr>
          <w:spacing w:val="-1"/>
        </w:rPr>
        <w:t> </w:t>
      </w:r>
      <w:r>
        <w:rPr/>
        <w:t>action for any such services.</w:t>
      </w:r>
    </w:p>
    <w:p>
      <w:pPr>
        <w:pStyle w:val="BodyText"/>
        <w:spacing w:before="10"/>
        <w:rPr>
          <w:sz w:val="17"/>
        </w:rPr>
      </w:pPr>
    </w:p>
    <w:p>
      <w:pPr>
        <w:pStyle w:val="Heading4"/>
        <w:numPr>
          <w:ilvl w:val="1"/>
          <w:numId w:val="2"/>
        </w:numPr>
        <w:tabs>
          <w:tab w:pos="1552" w:val="left" w:leader="none"/>
          <w:tab w:pos="1553" w:val="left" w:leader="none"/>
        </w:tabs>
        <w:spacing w:line="240" w:lineRule="auto" w:before="1" w:after="0"/>
        <w:ind w:left="1552" w:right="0" w:hanging="721"/>
        <w:jc w:val="left"/>
      </w:pPr>
      <w:bookmarkStart w:name="_bookmark68" w:id="71"/>
      <w:bookmarkEnd w:id="71"/>
      <w:r>
        <w:rPr/>
        <w:t>LATE</w:t>
      </w:r>
      <w:r>
        <w:rPr/>
        <w:t> PAYMENT </w:t>
      </w:r>
      <w:r>
        <w:rPr>
          <w:spacing w:val="-2"/>
        </w:rPr>
        <w:t>(Statutory)</w:t>
      </w:r>
    </w:p>
    <w:p>
      <w:pPr>
        <w:pStyle w:val="BodyText"/>
        <w:spacing w:before="1"/>
        <w:ind w:left="1552" w:right="1029"/>
        <w:jc w:val="both"/>
      </w:pPr>
      <w:r>
        <w:rPr/>
        <w:t>The</w:t>
      </w:r>
      <w:r>
        <w:rPr>
          <w:spacing w:val="-13"/>
        </w:rPr>
        <w:t> </w:t>
      </w:r>
      <w:r>
        <w:rPr/>
        <w:t>Contractor</w:t>
      </w:r>
      <w:r>
        <w:rPr>
          <w:spacing w:val="-12"/>
        </w:rPr>
        <w:t> </w:t>
      </w:r>
      <w:r>
        <w:rPr/>
        <w:t>may</w:t>
      </w:r>
      <w:r>
        <w:rPr>
          <w:spacing w:val="-13"/>
        </w:rPr>
        <w:t> </w:t>
      </w:r>
      <w:r>
        <w:rPr/>
        <w:t>charge</w:t>
      </w:r>
      <w:r>
        <w:rPr>
          <w:spacing w:val="-12"/>
        </w:rPr>
        <w:t> </w:t>
      </w:r>
      <w:r>
        <w:rPr/>
        <w:t>the</w:t>
      </w:r>
      <w:r>
        <w:rPr>
          <w:spacing w:val="-13"/>
        </w:rPr>
        <w:t> </w:t>
      </w:r>
      <w:r>
        <w:rPr/>
        <w:t>responsible</w:t>
      </w:r>
      <w:r>
        <w:rPr>
          <w:spacing w:val="-13"/>
        </w:rPr>
        <w:t> </w:t>
      </w:r>
      <w:r>
        <w:rPr/>
        <w:t>agency</w:t>
      </w:r>
      <w:r>
        <w:rPr>
          <w:spacing w:val="-12"/>
        </w:rPr>
        <w:t> </w:t>
      </w:r>
      <w:r>
        <w:rPr/>
        <w:t>interest</w:t>
      </w:r>
      <w:r>
        <w:rPr>
          <w:spacing w:val="-13"/>
        </w:rPr>
        <w:t> </w:t>
      </w:r>
      <w:r>
        <w:rPr/>
        <w:t>for</w:t>
      </w:r>
      <w:r>
        <w:rPr>
          <w:spacing w:val="-12"/>
        </w:rPr>
        <w:t> </w:t>
      </w:r>
      <w:r>
        <w:rPr/>
        <w:t>late</w:t>
      </w:r>
      <w:r>
        <w:rPr>
          <w:spacing w:val="-13"/>
        </w:rPr>
        <w:t> </w:t>
      </w:r>
      <w:r>
        <w:rPr/>
        <w:t>payment</w:t>
      </w:r>
      <w:r>
        <w:rPr>
          <w:spacing w:val="-12"/>
        </w:rPr>
        <w:t> </w:t>
      </w:r>
      <w:r>
        <w:rPr/>
        <w:t>in</w:t>
      </w:r>
      <w:r>
        <w:rPr>
          <w:spacing w:val="-12"/>
        </w:rPr>
        <w:t> </w:t>
      </w:r>
      <w:r>
        <w:rPr/>
        <w:t>compliance</w:t>
      </w:r>
      <w:r>
        <w:rPr>
          <w:spacing w:val="-11"/>
        </w:rPr>
        <w:t> </w:t>
      </w:r>
      <w:r>
        <w:rPr/>
        <w:t>with</w:t>
      </w:r>
      <w:r>
        <w:rPr>
          <w:spacing w:val="-11"/>
        </w:rPr>
        <w:t> </w:t>
      </w:r>
      <w:r>
        <w:rPr/>
        <w:t>the</w:t>
      </w:r>
      <w:r>
        <w:rPr>
          <w:spacing w:val="-11"/>
        </w:rPr>
        <w:t> </w:t>
      </w:r>
      <w:r>
        <w:rPr/>
        <w:t>State</w:t>
      </w:r>
      <w:r>
        <w:rPr>
          <w:spacing w:val="-13"/>
        </w:rPr>
        <w:t> </w:t>
      </w:r>
      <w:r>
        <w:rPr/>
        <w:t>of</w:t>
      </w:r>
      <w:r>
        <w:rPr>
          <w:spacing w:val="-11"/>
        </w:rPr>
        <w:t> </w:t>
      </w:r>
      <w:r>
        <w:rPr/>
        <w:t>Nebraska Prompt Payment Act (See Neb. Rev. Stat. §§ 81-2401 through 81-2408).</w:t>
      </w:r>
    </w:p>
    <w:p>
      <w:pPr>
        <w:pStyle w:val="BodyText"/>
        <w:spacing w:before="10"/>
        <w:rPr>
          <w:sz w:val="17"/>
        </w:rPr>
      </w:pPr>
    </w:p>
    <w:p>
      <w:pPr>
        <w:pStyle w:val="Heading4"/>
        <w:numPr>
          <w:ilvl w:val="1"/>
          <w:numId w:val="2"/>
        </w:numPr>
        <w:tabs>
          <w:tab w:pos="1552" w:val="left" w:leader="none"/>
          <w:tab w:pos="1553" w:val="left" w:leader="none"/>
        </w:tabs>
        <w:spacing w:line="240" w:lineRule="auto" w:before="0" w:after="0"/>
        <w:ind w:left="1552" w:right="0" w:hanging="721"/>
        <w:jc w:val="left"/>
      </w:pPr>
      <w:bookmarkStart w:name="_bookmark69" w:id="72"/>
      <w:bookmarkEnd w:id="72"/>
      <w:r>
        <w:rPr/>
        <w:t>SU</w:t>
      </w:r>
      <w:r>
        <w:rPr/>
        <w:t>BJECT</w:t>
      </w:r>
      <w:r>
        <w:rPr>
          <w:spacing w:val="-3"/>
        </w:rPr>
        <w:t> </w:t>
      </w:r>
      <w:r>
        <w:rPr/>
        <w:t>TO</w:t>
      </w:r>
      <w:r>
        <w:rPr>
          <w:spacing w:val="-4"/>
        </w:rPr>
        <w:t> </w:t>
      </w:r>
      <w:r>
        <w:rPr/>
        <w:t>FUNDING</w:t>
      </w:r>
      <w:r>
        <w:rPr>
          <w:spacing w:val="-5"/>
        </w:rPr>
        <w:t> </w:t>
      </w:r>
      <w:r>
        <w:rPr/>
        <w:t>/</w:t>
      </w:r>
      <w:r>
        <w:rPr>
          <w:spacing w:val="-1"/>
        </w:rPr>
        <w:t> </w:t>
      </w:r>
      <w:r>
        <w:rPr/>
        <w:t>FUNDING</w:t>
      </w:r>
      <w:r>
        <w:rPr>
          <w:spacing w:val="-4"/>
        </w:rPr>
        <w:t> </w:t>
      </w:r>
      <w:r>
        <w:rPr/>
        <w:t>OUT</w:t>
      </w:r>
      <w:r>
        <w:rPr>
          <w:spacing w:val="-3"/>
        </w:rPr>
        <w:t> </w:t>
      </w:r>
      <w:r>
        <w:rPr/>
        <w:t>CLAUSE</w:t>
      </w:r>
      <w:r>
        <w:rPr>
          <w:spacing w:val="-3"/>
        </w:rPr>
        <w:t> </w:t>
      </w:r>
      <w:r>
        <w:rPr/>
        <w:t>FOR</w:t>
      </w:r>
      <w:r>
        <w:rPr>
          <w:spacing w:val="-3"/>
        </w:rPr>
        <w:t> </w:t>
      </w:r>
      <w:r>
        <w:rPr/>
        <w:t>LOSS</w:t>
      </w:r>
      <w:r>
        <w:rPr>
          <w:spacing w:val="-3"/>
        </w:rPr>
        <w:t> </w:t>
      </w:r>
      <w:r>
        <w:rPr/>
        <w:t>OF</w:t>
      </w:r>
      <w:r>
        <w:rPr>
          <w:spacing w:val="-3"/>
        </w:rPr>
        <w:t> </w:t>
      </w:r>
      <w:r>
        <w:rPr/>
        <w:t>APPROPRIATIONS</w:t>
      </w:r>
      <w:r>
        <w:rPr>
          <w:spacing w:val="1"/>
        </w:rPr>
        <w:t> </w:t>
      </w:r>
      <w:r>
        <w:rPr>
          <w:spacing w:val="-2"/>
        </w:rPr>
        <w:t>(Statutory)</w:t>
      </w:r>
    </w:p>
    <w:p>
      <w:pPr>
        <w:pStyle w:val="BodyText"/>
        <w:spacing w:before="2"/>
        <w:ind w:left="1552" w:right="1029"/>
        <w:jc w:val="both"/>
      </w:pPr>
      <w:r>
        <w:rPr/>
        <w:t>The State’s obligation to pay amounts due on the Contract for a fiscal years following the current fiscal year is contingent upon legislative appropriation of funds.</w:t>
      </w:r>
      <w:r>
        <w:rPr>
          <w:spacing w:val="40"/>
        </w:rPr>
        <w:t> </w:t>
      </w:r>
      <w:r>
        <w:rPr/>
        <w:t>Should said funds not be appropriated, the State may terminate the contract with respect to those payments for the fiscal year(s) for which such funds are not appropriated.</w:t>
      </w:r>
      <w:r>
        <w:rPr>
          <w:spacing w:val="40"/>
        </w:rPr>
        <w:t> </w:t>
      </w:r>
      <w:r>
        <w:rPr/>
        <w:t>The State will give the Contractor written notice thirty (30) calendar days prior to the effective date of termination.</w:t>
      </w:r>
      <w:r>
        <w:rPr>
          <w:spacing w:val="40"/>
        </w:rPr>
        <w:t> </w:t>
      </w:r>
      <w:r>
        <w:rPr/>
        <w:t>All obligations of the State to make payments after the termination date will cease.</w:t>
      </w:r>
      <w:r>
        <w:rPr>
          <w:spacing w:val="40"/>
        </w:rPr>
        <w:t> </w:t>
      </w:r>
      <w:r>
        <w:rPr/>
        <w:t>The Contractor shall be entitled to receive just and equitable compensation for any authorized work which has been satisfactorily completed as of the termination date.</w:t>
      </w:r>
      <w:r>
        <w:rPr>
          <w:spacing w:val="40"/>
        </w:rPr>
        <w:t> </w:t>
      </w:r>
      <w:r>
        <w:rPr/>
        <w:t>In no event shall the Contractor be paid for a loss of anticipated profit.</w:t>
      </w:r>
    </w:p>
    <w:p>
      <w:pPr>
        <w:pStyle w:val="BodyText"/>
        <w:spacing w:before="9"/>
        <w:rPr>
          <w:sz w:val="17"/>
        </w:rPr>
      </w:pPr>
    </w:p>
    <w:p>
      <w:pPr>
        <w:pStyle w:val="Heading4"/>
        <w:numPr>
          <w:ilvl w:val="1"/>
          <w:numId w:val="2"/>
        </w:numPr>
        <w:tabs>
          <w:tab w:pos="1552" w:val="left" w:leader="none"/>
          <w:tab w:pos="1553" w:val="left" w:leader="none"/>
        </w:tabs>
        <w:spacing w:line="240" w:lineRule="auto" w:before="0" w:after="0"/>
        <w:ind w:left="1552" w:right="0" w:hanging="721"/>
        <w:jc w:val="left"/>
      </w:pPr>
      <w:bookmarkStart w:name="_bookmark70" w:id="73"/>
      <w:bookmarkEnd w:id="73"/>
      <w:r>
        <w:rPr/>
        <w:t>RI</w:t>
      </w:r>
      <w:r>
        <w:rPr/>
        <w:t>GHT</w:t>
      </w:r>
      <w:r>
        <w:rPr>
          <w:spacing w:val="-2"/>
        </w:rPr>
        <w:t> </w:t>
      </w:r>
      <w:r>
        <w:rPr/>
        <w:t>TO</w:t>
      </w:r>
      <w:r>
        <w:rPr>
          <w:spacing w:val="-3"/>
        </w:rPr>
        <w:t> </w:t>
      </w:r>
      <w:r>
        <w:rPr/>
        <w:t>AUDIT</w:t>
      </w:r>
      <w:r>
        <w:rPr>
          <w:spacing w:val="-1"/>
        </w:rPr>
        <w:t> </w:t>
      </w:r>
      <w:r>
        <w:rPr/>
        <w:t>(First</w:t>
      </w:r>
      <w:r>
        <w:rPr>
          <w:spacing w:val="-2"/>
        </w:rPr>
        <w:t> </w:t>
      </w:r>
      <w:r>
        <w:rPr/>
        <w:t>Paragraph</w:t>
      </w:r>
      <w:r>
        <w:rPr>
          <w:spacing w:val="-2"/>
        </w:rPr>
        <w:t> </w:t>
      </w:r>
      <w:r>
        <w:rPr/>
        <w:t>is </w:t>
      </w:r>
      <w:r>
        <w:rPr>
          <w:spacing w:val="-2"/>
        </w:rPr>
        <w:t>Statutory)</w:t>
      </w:r>
    </w:p>
    <w:p>
      <w:pPr>
        <w:pStyle w:val="BodyText"/>
        <w:spacing w:before="3"/>
        <w:ind w:left="1552" w:right="1026"/>
        <w:jc w:val="both"/>
      </w:pPr>
      <w:r>
        <w:rPr/>
        <w:t>The State shall have the right to audit the Contractor’s performance of this contract upon a thirty (30) day written notice.</w:t>
      </w:r>
      <w:r>
        <w:rPr>
          <w:spacing w:val="40"/>
        </w:rPr>
        <w:t> </w:t>
      </w:r>
      <w:r>
        <w:rPr/>
        <w:t>Contractor</w:t>
      </w:r>
      <w:r>
        <w:rPr>
          <w:spacing w:val="-1"/>
        </w:rPr>
        <w:t> </w:t>
      </w:r>
      <w:r>
        <w:rPr/>
        <w:t>shall utilize generally accepted accounting principles, and shall maintain the accounting records, and other records and information relevant to the contract (Information) to enable the State to audit the contract. (Neb. Rev. Stat.</w:t>
      </w:r>
      <w:r>
        <w:rPr>
          <w:spacing w:val="-2"/>
        </w:rPr>
        <w:t> </w:t>
      </w:r>
      <w:r>
        <w:rPr/>
        <w:t>§</w:t>
      </w:r>
      <w:r>
        <w:rPr>
          <w:spacing w:val="-1"/>
        </w:rPr>
        <w:t> </w:t>
      </w:r>
      <w:r>
        <w:rPr/>
        <w:t>84-304</w:t>
      </w:r>
      <w:r>
        <w:rPr>
          <w:spacing w:val="-2"/>
        </w:rPr>
        <w:t> </w:t>
      </w:r>
      <w:r>
        <w:rPr/>
        <w:t>et</w:t>
      </w:r>
      <w:r>
        <w:rPr>
          <w:spacing w:val="-2"/>
        </w:rPr>
        <w:t> </w:t>
      </w:r>
      <w:r>
        <w:rPr/>
        <w:t>seq.)</w:t>
      </w:r>
      <w:r>
        <w:rPr>
          <w:spacing w:val="40"/>
        </w:rPr>
        <w:t> </w:t>
      </w:r>
      <w:r>
        <w:rPr/>
        <w:t>The State</w:t>
      </w:r>
      <w:r>
        <w:rPr>
          <w:spacing w:val="-2"/>
        </w:rPr>
        <w:t> </w:t>
      </w:r>
      <w:r>
        <w:rPr/>
        <w:t>may</w:t>
      </w:r>
      <w:r>
        <w:rPr>
          <w:spacing w:val="-1"/>
        </w:rPr>
        <w:t> </w:t>
      </w:r>
      <w:r>
        <w:rPr/>
        <w:t>audit and</w:t>
      </w:r>
      <w:r>
        <w:rPr>
          <w:spacing w:val="-2"/>
        </w:rPr>
        <w:t> </w:t>
      </w:r>
      <w:r>
        <w:rPr/>
        <w:t>the Contractor</w:t>
      </w:r>
      <w:r>
        <w:rPr>
          <w:spacing w:val="-2"/>
        </w:rPr>
        <w:t> </w:t>
      </w:r>
      <w:r>
        <w:rPr/>
        <w:t>shall</w:t>
      </w:r>
      <w:r>
        <w:rPr>
          <w:spacing w:val="-2"/>
        </w:rPr>
        <w:t> </w:t>
      </w:r>
      <w:r>
        <w:rPr/>
        <w:t>maintain the information</w:t>
      </w:r>
      <w:r>
        <w:rPr>
          <w:spacing w:val="-2"/>
        </w:rPr>
        <w:t> </w:t>
      </w:r>
      <w:r>
        <w:rPr/>
        <w:t>during</w:t>
      </w:r>
      <w:r>
        <w:rPr>
          <w:spacing w:val="-2"/>
        </w:rPr>
        <w:t> </w:t>
      </w:r>
      <w:r>
        <w:rPr/>
        <w:t>the term</w:t>
      </w:r>
      <w:r>
        <w:rPr>
          <w:spacing w:val="-5"/>
        </w:rPr>
        <w:t> </w:t>
      </w:r>
      <w:r>
        <w:rPr/>
        <w:t>of</w:t>
      </w:r>
      <w:r>
        <w:rPr>
          <w:spacing w:val="-6"/>
        </w:rPr>
        <w:t> </w:t>
      </w:r>
      <w:r>
        <w:rPr/>
        <w:t>the</w:t>
      </w:r>
      <w:r>
        <w:rPr>
          <w:spacing w:val="-5"/>
        </w:rPr>
        <w:t> </w:t>
      </w:r>
      <w:r>
        <w:rPr/>
        <w:t>contract</w:t>
      </w:r>
      <w:r>
        <w:rPr>
          <w:spacing w:val="-6"/>
        </w:rPr>
        <w:t> </w:t>
      </w:r>
      <w:r>
        <w:rPr/>
        <w:t>and</w:t>
      </w:r>
      <w:r>
        <w:rPr>
          <w:spacing w:val="-5"/>
        </w:rPr>
        <w:t> </w:t>
      </w:r>
      <w:r>
        <w:rPr/>
        <w:t>for</w:t>
      </w:r>
      <w:r>
        <w:rPr>
          <w:spacing w:val="-6"/>
        </w:rPr>
        <w:t> </w:t>
      </w:r>
      <w:r>
        <w:rPr/>
        <w:t>a</w:t>
      </w:r>
      <w:r>
        <w:rPr>
          <w:spacing w:val="-5"/>
        </w:rPr>
        <w:t> </w:t>
      </w:r>
      <w:r>
        <w:rPr/>
        <w:t>period</w:t>
      </w:r>
      <w:r>
        <w:rPr>
          <w:spacing w:val="-5"/>
        </w:rPr>
        <w:t> </w:t>
      </w:r>
      <w:r>
        <w:rPr/>
        <w:t>of</w:t>
      </w:r>
      <w:r>
        <w:rPr>
          <w:spacing w:val="-6"/>
        </w:rPr>
        <w:t> </w:t>
      </w:r>
      <w:r>
        <w:rPr/>
        <w:t>five</w:t>
      </w:r>
      <w:r>
        <w:rPr>
          <w:spacing w:val="-5"/>
        </w:rPr>
        <w:t> </w:t>
      </w:r>
      <w:r>
        <w:rPr/>
        <w:t>(5)</w:t>
      </w:r>
      <w:r>
        <w:rPr>
          <w:spacing w:val="-6"/>
        </w:rPr>
        <w:t> </w:t>
      </w:r>
      <w:r>
        <w:rPr/>
        <w:t>years</w:t>
      </w:r>
      <w:r>
        <w:rPr>
          <w:spacing w:val="-5"/>
        </w:rPr>
        <w:t> </w:t>
      </w:r>
      <w:r>
        <w:rPr/>
        <w:t>after</w:t>
      </w:r>
      <w:r>
        <w:rPr>
          <w:spacing w:val="-6"/>
        </w:rPr>
        <w:t> </w:t>
      </w:r>
      <w:r>
        <w:rPr/>
        <w:t>the</w:t>
      </w:r>
      <w:r>
        <w:rPr>
          <w:spacing w:val="-8"/>
        </w:rPr>
        <w:t> </w:t>
      </w:r>
      <w:r>
        <w:rPr/>
        <w:t>completion</w:t>
      </w:r>
      <w:r>
        <w:rPr>
          <w:spacing w:val="-5"/>
        </w:rPr>
        <w:t> </w:t>
      </w:r>
      <w:r>
        <w:rPr/>
        <w:t>of</w:t>
      </w:r>
      <w:r>
        <w:rPr>
          <w:spacing w:val="-6"/>
        </w:rPr>
        <w:t> </w:t>
      </w:r>
      <w:r>
        <w:rPr/>
        <w:t>this</w:t>
      </w:r>
      <w:r>
        <w:rPr>
          <w:spacing w:val="-5"/>
        </w:rPr>
        <w:t> </w:t>
      </w:r>
      <w:r>
        <w:rPr/>
        <w:t>contract</w:t>
      </w:r>
      <w:r>
        <w:rPr>
          <w:spacing w:val="-8"/>
        </w:rPr>
        <w:t> </w:t>
      </w:r>
      <w:r>
        <w:rPr/>
        <w:t>or</w:t>
      </w:r>
      <w:r>
        <w:rPr>
          <w:spacing w:val="-6"/>
        </w:rPr>
        <w:t> </w:t>
      </w:r>
      <w:r>
        <w:rPr/>
        <w:t>until</w:t>
      </w:r>
      <w:r>
        <w:rPr>
          <w:spacing w:val="-5"/>
        </w:rPr>
        <w:t> </w:t>
      </w:r>
      <w:r>
        <w:rPr/>
        <w:t>all</w:t>
      </w:r>
      <w:r>
        <w:rPr>
          <w:spacing w:val="-5"/>
        </w:rPr>
        <w:t> </w:t>
      </w:r>
      <w:r>
        <w:rPr/>
        <w:t>issues</w:t>
      </w:r>
      <w:r>
        <w:rPr>
          <w:spacing w:val="-5"/>
        </w:rPr>
        <w:t> </w:t>
      </w:r>
      <w:r>
        <w:rPr/>
        <w:t>or</w:t>
      </w:r>
      <w:r>
        <w:rPr>
          <w:spacing w:val="-6"/>
        </w:rPr>
        <w:t> </w:t>
      </w:r>
      <w:r>
        <w:rPr/>
        <w:t>litigation are resolved, whichever is later.</w:t>
      </w:r>
      <w:r>
        <w:rPr>
          <w:spacing w:val="40"/>
        </w:rPr>
        <w:t> </w:t>
      </w:r>
      <w:r>
        <w:rPr/>
        <w:t>The Contractor shall make the Information available to the State at Contractor’s place</w:t>
      </w:r>
      <w:r>
        <w:rPr>
          <w:spacing w:val="-4"/>
        </w:rPr>
        <w:t> </w:t>
      </w:r>
      <w:r>
        <w:rPr/>
        <w:t>of</w:t>
      </w:r>
      <w:r>
        <w:rPr>
          <w:spacing w:val="-4"/>
        </w:rPr>
        <w:t> </w:t>
      </w:r>
      <w:r>
        <w:rPr/>
        <w:t>business</w:t>
      </w:r>
      <w:r>
        <w:rPr>
          <w:spacing w:val="-3"/>
        </w:rPr>
        <w:t> </w:t>
      </w:r>
      <w:r>
        <w:rPr/>
        <w:t>or</w:t>
      </w:r>
      <w:r>
        <w:rPr>
          <w:spacing w:val="-4"/>
        </w:rPr>
        <w:t> </w:t>
      </w:r>
      <w:r>
        <w:rPr/>
        <w:t>a</w:t>
      </w:r>
      <w:r>
        <w:rPr>
          <w:spacing w:val="-6"/>
        </w:rPr>
        <w:t> </w:t>
      </w:r>
      <w:r>
        <w:rPr/>
        <w:t>location</w:t>
      </w:r>
      <w:r>
        <w:rPr>
          <w:spacing w:val="-6"/>
        </w:rPr>
        <w:t> </w:t>
      </w:r>
      <w:r>
        <w:rPr/>
        <w:t>acceptable</w:t>
      </w:r>
      <w:r>
        <w:rPr>
          <w:spacing w:val="-4"/>
        </w:rPr>
        <w:t> </w:t>
      </w:r>
      <w:r>
        <w:rPr/>
        <w:t>to</w:t>
      </w:r>
      <w:r>
        <w:rPr>
          <w:spacing w:val="-4"/>
        </w:rPr>
        <w:t> </w:t>
      </w:r>
      <w:r>
        <w:rPr/>
        <w:t>both</w:t>
      </w:r>
      <w:r>
        <w:rPr>
          <w:spacing w:val="-4"/>
        </w:rPr>
        <w:t> </w:t>
      </w:r>
      <w:r>
        <w:rPr/>
        <w:t>Parties</w:t>
      </w:r>
      <w:r>
        <w:rPr>
          <w:spacing w:val="-3"/>
        </w:rPr>
        <w:t> </w:t>
      </w:r>
      <w:r>
        <w:rPr/>
        <w:t>during</w:t>
      </w:r>
      <w:r>
        <w:rPr>
          <w:spacing w:val="-4"/>
        </w:rPr>
        <w:t> </w:t>
      </w:r>
      <w:r>
        <w:rPr/>
        <w:t>normal</w:t>
      </w:r>
      <w:r>
        <w:rPr>
          <w:spacing w:val="-4"/>
        </w:rPr>
        <w:t> </w:t>
      </w:r>
      <w:r>
        <w:rPr/>
        <w:t>business</w:t>
      </w:r>
      <w:r>
        <w:rPr>
          <w:spacing w:val="-6"/>
        </w:rPr>
        <w:t> </w:t>
      </w:r>
      <w:r>
        <w:rPr/>
        <w:t>hours.</w:t>
      </w:r>
      <w:r>
        <w:rPr>
          <w:spacing w:val="40"/>
        </w:rPr>
        <w:t> </w:t>
      </w:r>
      <w:r>
        <w:rPr/>
        <w:t>If</w:t>
      </w:r>
      <w:r>
        <w:rPr>
          <w:spacing w:val="-4"/>
        </w:rPr>
        <w:t> </w:t>
      </w:r>
      <w:r>
        <w:rPr/>
        <w:t>this</w:t>
      </w:r>
      <w:r>
        <w:rPr>
          <w:spacing w:val="-3"/>
        </w:rPr>
        <w:t> </w:t>
      </w:r>
      <w:r>
        <w:rPr/>
        <w:t>is</w:t>
      </w:r>
      <w:r>
        <w:rPr>
          <w:spacing w:val="-3"/>
        </w:rPr>
        <w:t> </w:t>
      </w:r>
      <w:r>
        <w:rPr/>
        <w:t>not</w:t>
      </w:r>
      <w:r>
        <w:rPr>
          <w:spacing w:val="-4"/>
        </w:rPr>
        <w:t> </w:t>
      </w:r>
      <w:r>
        <w:rPr/>
        <w:t>practical</w:t>
      </w:r>
      <w:r>
        <w:rPr>
          <w:spacing w:val="-4"/>
        </w:rPr>
        <w:t> </w:t>
      </w:r>
      <w:r>
        <w:rPr/>
        <w:t>or</w:t>
      </w:r>
      <w:r>
        <w:rPr>
          <w:spacing w:val="-7"/>
        </w:rPr>
        <w:t> </w:t>
      </w:r>
      <w:r>
        <w:rPr/>
        <w:t>the Contractor so elects, the Contractor may provide electronic or paper copies of the Information.</w:t>
      </w:r>
      <w:r>
        <w:rPr>
          <w:spacing w:val="40"/>
        </w:rPr>
        <w:t> </w:t>
      </w:r>
      <w:r>
        <w:rPr/>
        <w:t>The State reserves the right to examine, make copies of, and take notes on any Information relevant to this contract, regardless of the form or the Information, how it is stored, or who possesses the Information.</w:t>
      </w:r>
      <w:r>
        <w:rPr>
          <w:spacing w:val="40"/>
        </w:rPr>
        <w:t> </w:t>
      </w:r>
      <w:r>
        <w:rPr/>
        <w:t>In no circumstances will contractor be required</w:t>
      </w:r>
      <w:r>
        <w:rPr>
          <w:spacing w:val="-4"/>
        </w:rPr>
        <w:t> </w:t>
      </w:r>
      <w:r>
        <w:rPr/>
        <w:t>to</w:t>
      </w:r>
      <w:r>
        <w:rPr>
          <w:spacing w:val="-4"/>
        </w:rPr>
        <w:t> </w:t>
      </w:r>
      <w:r>
        <w:rPr/>
        <w:t>create</w:t>
      </w:r>
      <w:r>
        <w:rPr>
          <w:spacing w:val="-4"/>
        </w:rPr>
        <w:t> </w:t>
      </w:r>
      <w:r>
        <w:rPr/>
        <w:t>or</w:t>
      </w:r>
      <w:r>
        <w:rPr>
          <w:spacing w:val="-4"/>
        </w:rPr>
        <w:t> </w:t>
      </w:r>
      <w:r>
        <w:rPr/>
        <w:t>maintain</w:t>
      </w:r>
      <w:r>
        <w:rPr>
          <w:spacing w:val="-6"/>
        </w:rPr>
        <w:t> </w:t>
      </w:r>
      <w:r>
        <w:rPr/>
        <w:t>documents</w:t>
      </w:r>
      <w:r>
        <w:rPr>
          <w:spacing w:val="-3"/>
        </w:rPr>
        <w:t> </w:t>
      </w:r>
      <w:r>
        <w:rPr/>
        <w:t>not</w:t>
      </w:r>
      <w:r>
        <w:rPr>
          <w:spacing w:val="-4"/>
        </w:rPr>
        <w:t> </w:t>
      </w:r>
      <w:r>
        <w:rPr/>
        <w:t>kept</w:t>
      </w:r>
      <w:r>
        <w:rPr>
          <w:spacing w:val="-4"/>
        </w:rPr>
        <w:t> </w:t>
      </w:r>
      <w:r>
        <w:rPr/>
        <w:t>in</w:t>
      </w:r>
      <w:r>
        <w:rPr>
          <w:spacing w:val="-4"/>
        </w:rPr>
        <w:t> </w:t>
      </w:r>
      <w:r>
        <w:rPr/>
        <w:t>the</w:t>
      </w:r>
      <w:r>
        <w:rPr>
          <w:spacing w:val="-4"/>
        </w:rPr>
        <w:t> </w:t>
      </w:r>
      <w:r>
        <w:rPr/>
        <w:t>ordinary</w:t>
      </w:r>
      <w:r>
        <w:rPr>
          <w:spacing w:val="-3"/>
        </w:rPr>
        <w:t> </w:t>
      </w:r>
      <w:r>
        <w:rPr/>
        <w:t>course</w:t>
      </w:r>
      <w:r>
        <w:rPr>
          <w:spacing w:val="-4"/>
        </w:rPr>
        <w:t> </w:t>
      </w:r>
      <w:r>
        <w:rPr/>
        <w:t>of</w:t>
      </w:r>
      <w:r>
        <w:rPr>
          <w:spacing w:val="-7"/>
        </w:rPr>
        <w:t> </w:t>
      </w:r>
      <w:r>
        <w:rPr/>
        <w:t>contractor’s</w:t>
      </w:r>
      <w:r>
        <w:rPr>
          <w:spacing w:val="-3"/>
        </w:rPr>
        <w:t> </w:t>
      </w:r>
      <w:r>
        <w:rPr/>
        <w:t>business</w:t>
      </w:r>
      <w:r>
        <w:rPr>
          <w:spacing w:val="-3"/>
        </w:rPr>
        <w:t> </w:t>
      </w:r>
      <w:r>
        <w:rPr/>
        <w:t>operations,</w:t>
      </w:r>
      <w:r>
        <w:rPr>
          <w:spacing w:val="-4"/>
        </w:rPr>
        <w:t> </w:t>
      </w:r>
      <w:r>
        <w:rPr/>
        <w:t>nor</w:t>
      </w:r>
      <w:r>
        <w:rPr>
          <w:spacing w:val="-4"/>
        </w:rPr>
        <w:t> </w:t>
      </w:r>
      <w:r>
        <w:rPr/>
        <w:t>will</w:t>
      </w:r>
    </w:p>
    <w:p>
      <w:pPr>
        <w:spacing w:after="0"/>
        <w:jc w:val="both"/>
        <w:sectPr>
          <w:pgSz w:w="12240" w:h="15840"/>
          <w:pgMar w:header="0" w:footer="813" w:top="1360" w:bottom="1040" w:left="320" w:right="120"/>
        </w:sectPr>
      </w:pPr>
    </w:p>
    <w:p>
      <w:pPr>
        <w:pStyle w:val="BodyText"/>
        <w:spacing w:before="79"/>
        <w:ind w:left="1552" w:right="1029"/>
        <w:jc w:val="both"/>
      </w:pPr>
      <w:r>
        <w:rPr/>
        <w:t>contractor</w:t>
      </w:r>
      <w:r>
        <w:rPr>
          <w:spacing w:val="-5"/>
        </w:rPr>
        <w:t> </w:t>
      </w:r>
      <w:r>
        <w:rPr/>
        <w:t>be</w:t>
      </w:r>
      <w:r>
        <w:rPr>
          <w:spacing w:val="-5"/>
        </w:rPr>
        <w:t> </w:t>
      </w:r>
      <w:r>
        <w:rPr/>
        <w:t>required</w:t>
      </w:r>
      <w:r>
        <w:rPr>
          <w:spacing w:val="-5"/>
        </w:rPr>
        <w:t> </w:t>
      </w:r>
      <w:r>
        <w:rPr/>
        <w:t>to</w:t>
      </w:r>
      <w:r>
        <w:rPr>
          <w:spacing w:val="-5"/>
        </w:rPr>
        <w:t> </w:t>
      </w:r>
      <w:r>
        <w:rPr/>
        <w:t>disclose</w:t>
      </w:r>
      <w:r>
        <w:rPr>
          <w:spacing w:val="-5"/>
        </w:rPr>
        <w:t> </w:t>
      </w:r>
      <w:r>
        <w:rPr/>
        <w:t>any</w:t>
      </w:r>
      <w:r>
        <w:rPr>
          <w:spacing w:val="-7"/>
        </w:rPr>
        <w:t> </w:t>
      </w:r>
      <w:r>
        <w:rPr/>
        <w:t>information,</w:t>
      </w:r>
      <w:r>
        <w:rPr>
          <w:spacing w:val="-7"/>
        </w:rPr>
        <w:t> </w:t>
      </w:r>
      <w:r>
        <w:rPr/>
        <w:t>including</w:t>
      </w:r>
      <w:r>
        <w:rPr>
          <w:spacing w:val="-7"/>
        </w:rPr>
        <w:t> </w:t>
      </w:r>
      <w:r>
        <w:rPr/>
        <w:t>but</w:t>
      </w:r>
      <w:r>
        <w:rPr>
          <w:spacing w:val="-5"/>
        </w:rPr>
        <w:t> </w:t>
      </w:r>
      <w:r>
        <w:rPr/>
        <w:t>not</w:t>
      </w:r>
      <w:r>
        <w:rPr>
          <w:spacing w:val="-5"/>
        </w:rPr>
        <w:t> </w:t>
      </w:r>
      <w:r>
        <w:rPr/>
        <w:t>limited</w:t>
      </w:r>
      <w:r>
        <w:rPr>
          <w:spacing w:val="-5"/>
        </w:rPr>
        <w:t> </w:t>
      </w:r>
      <w:r>
        <w:rPr/>
        <w:t>to product</w:t>
      </w:r>
      <w:r>
        <w:rPr>
          <w:spacing w:val="-7"/>
        </w:rPr>
        <w:t> </w:t>
      </w:r>
      <w:r>
        <w:rPr/>
        <w:t>cost</w:t>
      </w:r>
      <w:r>
        <w:rPr>
          <w:spacing w:val="-8"/>
        </w:rPr>
        <w:t> </w:t>
      </w:r>
      <w:r>
        <w:rPr/>
        <w:t>data,</w:t>
      </w:r>
      <w:r>
        <w:rPr>
          <w:spacing w:val="-5"/>
        </w:rPr>
        <w:t> </w:t>
      </w:r>
      <w:r>
        <w:rPr/>
        <w:t>which</w:t>
      </w:r>
      <w:r>
        <w:rPr>
          <w:spacing w:val="-5"/>
        </w:rPr>
        <w:t> </w:t>
      </w:r>
      <w:r>
        <w:rPr/>
        <w:t>is</w:t>
      </w:r>
      <w:r>
        <w:rPr>
          <w:spacing w:val="-7"/>
        </w:rPr>
        <w:t> </w:t>
      </w:r>
      <w:r>
        <w:rPr/>
        <w:t>confidential or proprietary to contractor.</w:t>
      </w:r>
    </w:p>
    <w:p>
      <w:pPr>
        <w:pStyle w:val="BodyText"/>
        <w:spacing w:before="2"/>
      </w:pPr>
    </w:p>
    <w:tbl>
      <w:tblPr>
        <w:tblW w:w="0" w:type="auto"/>
        <w:jc w:val="left"/>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00"/>
        <w:gridCol w:w="907"/>
        <w:gridCol w:w="1892"/>
        <w:gridCol w:w="6570"/>
      </w:tblGrid>
      <w:tr>
        <w:trPr>
          <w:trHeight w:val="827" w:hRule="atLeast"/>
        </w:trPr>
        <w:tc>
          <w:tcPr>
            <w:tcW w:w="900" w:type="dxa"/>
            <w:shd w:val="clear" w:color="auto" w:fill="D9D9D9"/>
          </w:tcPr>
          <w:p>
            <w:pPr>
              <w:pStyle w:val="TableParagraph"/>
              <w:spacing w:before="9"/>
              <w:rPr>
                <w:sz w:val="17"/>
              </w:rPr>
            </w:pPr>
          </w:p>
          <w:p>
            <w:pPr>
              <w:pStyle w:val="TableParagraph"/>
              <w:ind w:left="153" w:right="123" w:hanging="5"/>
              <w:rPr>
                <w:b/>
                <w:sz w:val="18"/>
              </w:rPr>
            </w:pPr>
            <w:r>
              <w:rPr>
                <w:b/>
                <w:spacing w:val="-2"/>
                <w:sz w:val="18"/>
              </w:rPr>
              <w:t>Accept (Initial)</w:t>
            </w:r>
          </w:p>
        </w:tc>
        <w:tc>
          <w:tcPr>
            <w:tcW w:w="907" w:type="dxa"/>
            <w:shd w:val="clear" w:color="auto" w:fill="D9D9D9"/>
          </w:tcPr>
          <w:p>
            <w:pPr>
              <w:pStyle w:val="TableParagraph"/>
              <w:spacing w:before="9"/>
              <w:rPr>
                <w:sz w:val="17"/>
              </w:rPr>
            </w:pPr>
          </w:p>
          <w:p>
            <w:pPr>
              <w:pStyle w:val="TableParagraph"/>
              <w:ind w:left="158" w:firstLine="24"/>
              <w:rPr>
                <w:b/>
                <w:sz w:val="18"/>
              </w:rPr>
            </w:pPr>
            <w:r>
              <w:rPr>
                <w:b/>
                <w:spacing w:val="-2"/>
                <w:sz w:val="18"/>
              </w:rPr>
              <w:t>Reject (Initial)</w:t>
            </w:r>
          </w:p>
        </w:tc>
        <w:tc>
          <w:tcPr>
            <w:tcW w:w="1892" w:type="dxa"/>
            <w:shd w:val="clear" w:color="auto" w:fill="D9D9D9"/>
          </w:tcPr>
          <w:p>
            <w:pPr>
              <w:pStyle w:val="TableParagraph"/>
              <w:ind w:left="194" w:right="174" w:hanging="3"/>
              <w:jc w:val="center"/>
              <w:rPr>
                <w:b/>
                <w:sz w:val="18"/>
              </w:rPr>
            </w:pPr>
            <w:r>
              <w:rPr>
                <w:b/>
                <w:sz w:val="18"/>
              </w:rPr>
              <w:t>Reject &amp; Provide Alternative</w:t>
            </w:r>
            <w:r>
              <w:rPr>
                <w:b/>
                <w:spacing w:val="-13"/>
                <w:sz w:val="18"/>
              </w:rPr>
              <w:t> </w:t>
            </w:r>
            <w:r>
              <w:rPr>
                <w:b/>
                <w:sz w:val="18"/>
              </w:rPr>
              <w:t>within </w:t>
            </w:r>
            <w:r>
              <w:rPr>
                <w:b/>
                <w:spacing w:val="-2"/>
                <w:sz w:val="18"/>
              </w:rPr>
              <w:t>Solicitation</w:t>
            </w:r>
          </w:p>
          <w:p>
            <w:pPr>
              <w:pStyle w:val="TableParagraph"/>
              <w:spacing w:line="187" w:lineRule="exact"/>
              <w:ind w:left="188" w:right="170"/>
              <w:jc w:val="center"/>
              <w:rPr>
                <w:b/>
                <w:sz w:val="18"/>
              </w:rPr>
            </w:pPr>
            <w:r>
              <w:rPr>
                <w:b/>
                <w:sz w:val="18"/>
              </w:rPr>
              <w:t>Response</w:t>
            </w:r>
            <w:r>
              <w:rPr>
                <w:b/>
                <w:spacing w:val="-12"/>
                <w:sz w:val="18"/>
              </w:rPr>
              <w:t> </w:t>
            </w:r>
            <w:r>
              <w:rPr>
                <w:b/>
                <w:spacing w:val="-2"/>
                <w:sz w:val="18"/>
              </w:rPr>
              <w:t>(Initial)</w:t>
            </w:r>
          </w:p>
        </w:tc>
        <w:tc>
          <w:tcPr>
            <w:tcW w:w="6570" w:type="dxa"/>
            <w:shd w:val="clear" w:color="auto" w:fill="D9D9D9"/>
          </w:tcPr>
          <w:p>
            <w:pPr>
              <w:pStyle w:val="TableParagraph"/>
              <w:spacing w:before="9"/>
              <w:rPr>
                <w:sz w:val="26"/>
              </w:rPr>
            </w:pPr>
          </w:p>
          <w:p>
            <w:pPr>
              <w:pStyle w:val="TableParagraph"/>
              <w:ind w:left="2388" w:right="2372"/>
              <w:jc w:val="center"/>
              <w:rPr>
                <w:b/>
                <w:sz w:val="18"/>
              </w:rPr>
            </w:pPr>
            <w:r>
              <w:rPr>
                <w:b/>
                <w:spacing w:val="-2"/>
                <w:sz w:val="18"/>
              </w:rPr>
              <w:t>NOTES/COMMENTS:</w:t>
            </w:r>
          </w:p>
        </w:tc>
      </w:tr>
      <w:tr>
        <w:trPr>
          <w:trHeight w:val="620" w:hRule="atLeast"/>
        </w:trPr>
        <w:tc>
          <w:tcPr>
            <w:tcW w:w="900" w:type="dxa"/>
          </w:tcPr>
          <w:p>
            <w:pPr>
              <w:pStyle w:val="TableParagraph"/>
              <w:rPr>
                <w:rFonts w:ascii="Times New Roman"/>
                <w:sz w:val="18"/>
              </w:rPr>
            </w:pPr>
          </w:p>
        </w:tc>
        <w:tc>
          <w:tcPr>
            <w:tcW w:w="907" w:type="dxa"/>
          </w:tcPr>
          <w:p>
            <w:pPr>
              <w:pStyle w:val="TableParagraph"/>
              <w:rPr>
                <w:rFonts w:ascii="Times New Roman"/>
                <w:sz w:val="18"/>
              </w:rPr>
            </w:pPr>
          </w:p>
        </w:tc>
        <w:tc>
          <w:tcPr>
            <w:tcW w:w="1892" w:type="dxa"/>
          </w:tcPr>
          <w:p>
            <w:pPr>
              <w:pStyle w:val="TableParagraph"/>
              <w:rPr>
                <w:rFonts w:ascii="Times New Roman"/>
                <w:sz w:val="18"/>
              </w:rPr>
            </w:pPr>
          </w:p>
        </w:tc>
        <w:tc>
          <w:tcPr>
            <w:tcW w:w="6570" w:type="dxa"/>
          </w:tcPr>
          <w:p>
            <w:pPr>
              <w:pStyle w:val="TableParagraph"/>
              <w:rPr>
                <w:rFonts w:ascii="Times New Roman"/>
                <w:sz w:val="18"/>
              </w:rPr>
            </w:pPr>
          </w:p>
        </w:tc>
      </w:tr>
    </w:tbl>
    <w:p>
      <w:pPr>
        <w:pStyle w:val="BodyText"/>
        <w:spacing w:before="1"/>
      </w:pPr>
    </w:p>
    <w:p>
      <w:pPr>
        <w:pStyle w:val="BodyText"/>
        <w:ind w:left="1552" w:right="1027"/>
        <w:jc w:val="both"/>
      </w:pPr>
      <w:r>
        <w:rPr/>
        <w:t>The</w:t>
      </w:r>
      <w:r>
        <w:rPr>
          <w:spacing w:val="-4"/>
        </w:rPr>
        <w:t> </w:t>
      </w:r>
      <w:r>
        <w:rPr/>
        <w:t>Parties</w:t>
      </w:r>
      <w:r>
        <w:rPr>
          <w:spacing w:val="-6"/>
        </w:rPr>
        <w:t> </w:t>
      </w:r>
      <w:r>
        <w:rPr/>
        <w:t>shall</w:t>
      </w:r>
      <w:r>
        <w:rPr>
          <w:spacing w:val="-4"/>
        </w:rPr>
        <w:t> </w:t>
      </w:r>
      <w:r>
        <w:rPr/>
        <w:t>pay</w:t>
      </w:r>
      <w:r>
        <w:rPr>
          <w:spacing w:val="-3"/>
        </w:rPr>
        <w:t> </w:t>
      </w:r>
      <w:r>
        <w:rPr/>
        <w:t>their</w:t>
      </w:r>
      <w:r>
        <w:rPr>
          <w:spacing w:val="-7"/>
        </w:rPr>
        <w:t> </w:t>
      </w:r>
      <w:r>
        <w:rPr/>
        <w:t>own</w:t>
      </w:r>
      <w:r>
        <w:rPr>
          <w:spacing w:val="-6"/>
        </w:rPr>
        <w:t> </w:t>
      </w:r>
      <w:r>
        <w:rPr/>
        <w:t>costs</w:t>
      </w:r>
      <w:r>
        <w:rPr>
          <w:spacing w:val="-3"/>
        </w:rPr>
        <w:t> </w:t>
      </w:r>
      <w:r>
        <w:rPr/>
        <w:t>of</w:t>
      </w:r>
      <w:r>
        <w:rPr>
          <w:spacing w:val="-7"/>
        </w:rPr>
        <w:t> </w:t>
      </w:r>
      <w:r>
        <w:rPr/>
        <w:t>the</w:t>
      </w:r>
      <w:r>
        <w:rPr>
          <w:spacing w:val="-4"/>
        </w:rPr>
        <w:t> </w:t>
      </w:r>
      <w:r>
        <w:rPr/>
        <w:t>audit</w:t>
      </w:r>
      <w:r>
        <w:rPr>
          <w:spacing w:val="-4"/>
        </w:rPr>
        <w:t> </w:t>
      </w:r>
      <w:r>
        <w:rPr/>
        <w:t>unless</w:t>
      </w:r>
      <w:r>
        <w:rPr>
          <w:spacing w:val="-3"/>
        </w:rPr>
        <w:t> </w:t>
      </w:r>
      <w:r>
        <w:rPr/>
        <w:t>the</w:t>
      </w:r>
      <w:r>
        <w:rPr>
          <w:spacing w:val="-4"/>
        </w:rPr>
        <w:t> </w:t>
      </w:r>
      <w:r>
        <w:rPr/>
        <w:t>audit</w:t>
      </w:r>
      <w:r>
        <w:rPr>
          <w:spacing w:val="-4"/>
        </w:rPr>
        <w:t> </w:t>
      </w:r>
      <w:r>
        <w:rPr/>
        <w:t>finds</w:t>
      </w:r>
      <w:r>
        <w:rPr>
          <w:spacing w:val="-3"/>
        </w:rPr>
        <w:t> </w:t>
      </w:r>
      <w:r>
        <w:rPr/>
        <w:t>a</w:t>
      </w:r>
      <w:r>
        <w:rPr>
          <w:spacing w:val="-4"/>
        </w:rPr>
        <w:t> </w:t>
      </w:r>
      <w:r>
        <w:rPr/>
        <w:t>previously</w:t>
      </w:r>
      <w:r>
        <w:rPr>
          <w:spacing w:val="-6"/>
        </w:rPr>
        <w:t> </w:t>
      </w:r>
      <w:r>
        <w:rPr/>
        <w:t>undisclosed</w:t>
      </w:r>
      <w:r>
        <w:rPr>
          <w:spacing w:val="-4"/>
        </w:rPr>
        <w:t> </w:t>
      </w:r>
      <w:r>
        <w:rPr/>
        <w:t>overpayment</w:t>
      </w:r>
      <w:r>
        <w:rPr>
          <w:spacing w:val="-6"/>
        </w:rPr>
        <w:t> </w:t>
      </w:r>
      <w:r>
        <w:rPr/>
        <w:t>by</w:t>
      </w:r>
      <w:r>
        <w:rPr>
          <w:spacing w:val="-3"/>
        </w:rPr>
        <w:t> </w:t>
      </w:r>
      <w:r>
        <w:rPr/>
        <w:t>the State.</w:t>
      </w:r>
      <w:r>
        <w:rPr>
          <w:spacing w:val="40"/>
        </w:rPr>
        <w:t> </w:t>
      </w:r>
      <w:r>
        <w:rPr/>
        <w:t>If a previously undisclosed overpayment exceeds three percent (3%) of the total contract</w:t>
      </w:r>
      <w:r>
        <w:rPr>
          <w:spacing w:val="-1"/>
        </w:rPr>
        <w:t> </w:t>
      </w:r>
      <w:r>
        <w:rPr/>
        <w:t>billings, or if fraud, material misrepresentations, or non-performance is discovered on the part of the Contractor, the Contractor shall reimburse the State for the total costs of the audit.</w:t>
      </w:r>
      <w:r>
        <w:rPr>
          <w:spacing w:val="40"/>
        </w:rPr>
        <w:t> </w:t>
      </w:r>
      <w:r>
        <w:rPr/>
        <w:t>Overpayments and audit costs owed to the State shall be paid within ninety (90) days of written notice of the claim.</w:t>
      </w:r>
      <w:r>
        <w:rPr>
          <w:spacing w:val="40"/>
        </w:rPr>
        <w:t> </w:t>
      </w:r>
      <w:r>
        <w:rPr/>
        <w:t>The Contractor agrees to correct any material weaknesses or condition found as a result of the audit.</w:t>
      </w:r>
    </w:p>
    <w:p>
      <w:pPr>
        <w:spacing w:after="0"/>
        <w:jc w:val="both"/>
        <w:sectPr>
          <w:pgSz w:w="12240" w:h="15840"/>
          <w:pgMar w:header="0" w:footer="813" w:top="1360" w:bottom="1040" w:left="320" w:right="120"/>
        </w:sectPr>
      </w:pPr>
    </w:p>
    <w:p>
      <w:pPr>
        <w:pStyle w:val="Heading3"/>
        <w:numPr>
          <w:ilvl w:val="0"/>
          <w:numId w:val="2"/>
        </w:numPr>
        <w:tabs>
          <w:tab w:pos="1193" w:val="left" w:leader="none"/>
        </w:tabs>
        <w:spacing w:line="240" w:lineRule="auto" w:before="82" w:after="0"/>
        <w:ind w:left="1192" w:right="0" w:hanging="361"/>
        <w:jc w:val="left"/>
      </w:pPr>
      <w:bookmarkStart w:name="_bookmark71" w:id="74"/>
      <w:bookmarkEnd w:id="74"/>
      <w:r>
        <w:rPr/>
        <w:t>SC</w:t>
      </w:r>
      <w:r>
        <w:rPr/>
        <w:t>OPE</w:t>
      </w:r>
      <w:r>
        <w:rPr>
          <w:spacing w:val="-2"/>
        </w:rPr>
        <w:t> </w:t>
      </w:r>
      <w:r>
        <w:rPr/>
        <w:t>OF</w:t>
      </w:r>
      <w:r>
        <w:rPr>
          <w:spacing w:val="-1"/>
        </w:rPr>
        <w:t> </w:t>
      </w:r>
      <w:r>
        <w:rPr>
          <w:spacing w:val="-4"/>
        </w:rPr>
        <w:t>WORK</w:t>
      </w:r>
    </w:p>
    <w:p>
      <w:pPr>
        <w:pStyle w:val="BodyText"/>
        <w:spacing w:before="1"/>
        <w:rPr>
          <w:b/>
          <w:sz w:val="22"/>
        </w:rPr>
      </w:pPr>
    </w:p>
    <w:p>
      <w:pPr>
        <w:pStyle w:val="BodyText"/>
        <w:spacing w:before="1"/>
        <w:ind w:left="832"/>
      </w:pPr>
      <w:r>
        <w:rPr/>
        <w:t>The</w:t>
      </w:r>
      <w:r>
        <w:rPr>
          <w:spacing w:val="-4"/>
        </w:rPr>
        <w:t> </w:t>
      </w:r>
      <w:r>
        <w:rPr/>
        <w:t>Contractor</w:t>
      </w:r>
      <w:r>
        <w:rPr>
          <w:spacing w:val="-3"/>
        </w:rPr>
        <w:t> </w:t>
      </w:r>
      <w:r>
        <w:rPr/>
        <w:t>must</w:t>
      </w:r>
      <w:r>
        <w:rPr>
          <w:spacing w:val="-5"/>
        </w:rPr>
        <w:t> </w:t>
      </w:r>
      <w:r>
        <w:rPr/>
        <w:t>provide</w:t>
      </w:r>
      <w:r>
        <w:rPr>
          <w:spacing w:val="-3"/>
        </w:rPr>
        <w:t> </w:t>
      </w:r>
      <w:r>
        <w:rPr/>
        <w:t>the</w:t>
      </w:r>
      <w:r>
        <w:rPr>
          <w:spacing w:val="-2"/>
        </w:rPr>
        <w:t> </w:t>
      </w:r>
      <w:r>
        <w:rPr/>
        <w:t>following</w:t>
      </w:r>
      <w:r>
        <w:rPr>
          <w:spacing w:val="-3"/>
        </w:rPr>
        <w:t> </w:t>
      </w:r>
      <w:r>
        <w:rPr/>
        <w:t>information</w:t>
      </w:r>
      <w:r>
        <w:rPr>
          <w:spacing w:val="-3"/>
        </w:rPr>
        <w:t> </w:t>
      </w:r>
      <w:r>
        <w:rPr/>
        <w:t>in</w:t>
      </w:r>
      <w:r>
        <w:rPr>
          <w:spacing w:val="-3"/>
        </w:rPr>
        <w:t> </w:t>
      </w:r>
      <w:r>
        <w:rPr/>
        <w:t>response</w:t>
      </w:r>
      <w:r>
        <w:rPr>
          <w:spacing w:val="-3"/>
        </w:rPr>
        <w:t> </w:t>
      </w:r>
      <w:r>
        <w:rPr/>
        <w:t>to</w:t>
      </w:r>
      <w:r>
        <w:rPr>
          <w:spacing w:val="-4"/>
        </w:rPr>
        <w:t> </w:t>
      </w:r>
      <w:r>
        <w:rPr/>
        <w:t>this</w:t>
      </w:r>
      <w:r>
        <w:rPr>
          <w:spacing w:val="3"/>
        </w:rPr>
        <w:t> </w:t>
      </w:r>
      <w:r>
        <w:rPr>
          <w:spacing w:val="-2"/>
        </w:rPr>
        <w:t>solicitation.</w:t>
      </w:r>
    </w:p>
    <w:p>
      <w:pPr>
        <w:pStyle w:val="BodyText"/>
        <w:spacing w:before="10"/>
        <w:rPr>
          <w:sz w:val="17"/>
        </w:rPr>
      </w:pPr>
    </w:p>
    <w:p>
      <w:pPr>
        <w:pStyle w:val="Heading3"/>
        <w:numPr>
          <w:ilvl w:val="1"/>
          <w:numId w:val="2"/>
        </w:numPr>
        <w:tabs>
          <w:tab w:pos="1552" w:val="left" w:leader="none"/>
          <w:tab w:pos="1553" w:val="left" w:leader="none"/>
        </w:tabs>
        <w:spacing w:line="240" w:lineRule="auto" w:before="0" w:after="0"/>
        <w:ind w:left="1552" w:right="0" w:hanging="721"/>
        <w:jc w:val="left"/>
      </w:pPr>
      <w:bookmarkStart w:name="_bookmark72" w:id="75"/>
      <w:bookmarkEnd w:id="75"/>
      <w:r>
        <w:rPr>
          <w:spacing w:val="-4"/>
        </w:rPr>
        <w:t>SC</w:t>
      </w:r>
      <w:r>
        <w:rPr>
          <w:spacing w:val="-4"/>
        </w:rPr>
        <w:t>OPE</w:t>
      </w:r>
    </w:p>
    <w:p>
      <w:pPr>
        <w:pStyle w:val="BodyText"/>
        <w:spacing w:before="2"/>
        <w:ind w:left="1552" w:right="1027"/>
        <w:jc w:val="both"/>
      </w:pPr>
      <w:r>
        <w:rPr/>
        <w:t>It</w:t>
      </w:r>
      <w:r>
        <w:rPr>
          <w:spacing w:val="-4"/>
        </w:rPr>
        <w:t> </w:t>
      </w:r>
      <w:r>
        <w:rPr/>
        <w:t>is</w:t>
      </w:r>
      <w:r>
        <w:rPr>
          <w:spacing w:val="-6"/>
        </w:rPr>
        <w:t> </w:t>
      </w:r>
      <w:r>
        <w:rPr/>
        <w:t>the</w:t>
      </w:r>
      <w:r>
        <w:rPr>
          <w:spacing w:val="-4"/>
        </w:rPr>
        <w:t> </w:t>
      </w:r>
      <w:r>
        <w:rPr/>
        <w:t>intent</w:t>
      </w:r>
      <w:r>
        <w:rPr>
          <w:spacing w:val="-6"/>
        </w:rPr>
        <w:t> </w:t>
      </w:r>
      <w:r>
        <w:rPr/>
        <w:t>of</w:t>
      </w:r>
      <w:r>
        <w:rPr>
          <w:spacing w:val="-7"/>
        </w:rPr>
        <w:t> </w:t>
      </w:r>
      <w:r>
        <w:rPr/>
        <w:t>this</w:t>
      </w:r>
      <w:r>
        <w:rPr>
          <w:spacing w:val="-5"/>
        </w:rPr>
        <w:t> </w:t>
      </w:r>
      <w:r>
        <w:rPr/>
        <w:t>solicitation</w:t>
      </w:r>
      <w:r>
        <w:rPr>
          <w:spacing w:val="-2"/>
        </w:rPr>
        <w:t> </w:t>
      </w:r>
      <w:r>
        <w:rPr/>
        <w:t>to</w:t>
      </w:r>
      <w:r>
        <w:rPr>
          <w:spacing w:val="-6"/>
        </w:rPr>
        <w:t> </w:t>
      </w:r>
      <w:r>
        <w:rPr/>
        <w:t>issue</w:t>
      </w:r>
      <w:r>
        <w:rPr>
          <w:spacing w:val="-6"/>
        </w:rPr>
        <w:t> </w:t>
      </w:r>
      <w:r>
        <w:rPr/>
        <w:t>a</w:t>
      </w:r>
      <w:r>
        <w:rPr>
          <w:spacing w:val="-4"/>
        </w:rPr>
        <w:t> </w:t>
      </w:r>
      <w:r>
        <w:rPr/>
        <w:t>purchase</w:t>
      </w:r>
      <w:r>
        <w:rPr>
          <w:spacing w:val="-4"/>
        </w:rPr>
        <w:t> </w:t>
      </w:r>
      <w:r>
        <w:rPr/>
        <w:t>order</w:t>
      </w:r>
      <w:r>
        <w:rPr>
          <w:spacing w:val="-4"/>
        </w:rPr>
        <w:t> </w:t>
      </w:r>
      <w:r>
        <w:rPr/>
        <w:t>for</w:t>
      </w:r>
      <w:r>
        <w:rPr>
          <w:spacing w:val="-7"/>
        </w:rPr>
        <w:t> </w:t>
      </w:r>
      <w:r>
        <w:rPr/>
        <w:t>the</w:t>
      </w:r>
      <w:r>
        <w:rPr>
          <w:spacing w:val="-4"/>
        </w:rPr>
        <w:t> </w:t>
      </w:r>
      <w:r>
        <w:rPr/>
        <w:t>procurement</w:t>
      </w:r>
      <w:r>
        <w:rPr>
          <w:spacing w:val="-5"/>
        </w:rPr>
        <w:t> </w:t>
      </w:r>
      <w:r>
        <w:rPr/>
        <w:t>of</w:t>
      </w:r>
      <w:r>
        <w:rPr>
          <w:spacing w:val="-7"/>
        </w:rPr>
        <w:t> </w:t>
      </w:r>
      <w:r>
        <w:rPr/>
        <w:t>a</w:t>
      </w:r>
      <w:r>
        <w:rPr>
          <w:spacing w:val="-4"/>
        </w:rPr>
        <w:t> </w:t>
      </w:r>
      <w:r>
        <w:rPr/>
        <w:t>Nautel</w:t>
      </w:r>
      <w:r>
        <w:rPr>
          <w:spacing w:val="-4"/>
        </w:rPr>
        <w:t> </w:t>
      </w:r>
      <w:r>
        <w:rPr/>
        <w:t>GV7.5D</w:t>
      </w:r>
      <w:r>
        <w:rPr>
          <w:spacing w:val="-5"/>
        </w:rPr>
        <w:t> </w:t>
      </w:r>
      <w:r>
        <w:rPr/>
        <w:t>FM</w:t>
      </w:r>
      <w:r>
        <w:rPr>
          <w:spacing w:val="-4"/>
        </w:rPr>
        <w:t> </w:t>
      </w:r>
      <w:r>
        <w:rPr/>
        <w:t>transmitter</w:t>
      </w:r>
      <w:r>
        <w:rPr>
          <w:spacing w:val="-5"/>
        </w:rPr>
        <w:t> </w:t>
      </w:r>
      <w:r>
        <w:rPr/>
        <w:t>for Falls City NE tower site per the attached specifications as a one-time purchase.</w:t>
      </w:r>
    </w:p>
    <w:p>
      <w:pPr>
        <w:pStyle w:val="BodyText"/>
        <w:spacing w:before="9"/>
        <w:rPr>
          <w:sz w:val="17"/>
        </w:rPr>
      </w:pPr>
    </w:p>
    <w:p>
      <w:pPr>
        <w:pStyle w:val="BodyText"/>
        <w:ind w:left="1552" w:right="1027"/>
        <w:jc w:val="both"/>
      </w:pPr>
      <w:r>
        <w:rPr/>
        <w:t>All</w:t>
      </w:r>
      <w:r>
        <w:rPr>
          <w:spacing w:val="-2"/>
        </w:rPr>
        <w:t> </w:t>
      </w:r>
      <w:r>
        <w:rPr/>
        <w:t>items proposed</w:t>
      </w:r>
      <w:r>
        <w:rPr>
          <w:spacing w:val="-1"/>
        </w:rPr>
        <w:t> </w:t>
      </w:r>
      <w:r>
        <w:rPr/>
        <w:t>shall</w:t>
      </w:r>
      <w:r>
        <w:rPr>
          <w:spacing w:val="-2"/>
        </w:rPr>
        <w:t> </w:t>
      </w:r>
      <w:r>
        <w:rPr/>
        <w:t>be</w:t>
      </w:r>
      <w:r>
        <w:rPr>
          <w:spacing w:val="-2"/>
        </w:rPr>
        <w:t> </w:t>
      </w:r>
      <w:r>
        <w:rPr/>
        <w:t>of</w:t>
      </w:r>
      <w:r>
        <w:rPr>
          <w:spacing w:val="-2"/>
        </w:rPr>
        <w:t> </w:t>
      </w:r>
      <w:r>
        <w:rPr/>
        <w:t>the</w:t>
      </w:r>
      <w:r>
        <w:rPr>
          <w:spacing w:val="-2"/>
        </w:rPr>
        <w:t> </w:t>
      </w:r>
      <w:r>
        <w:rPr/>
        <w:t>latest</w:t>
      </w:r>
      <w:r>
        <w:rPr>
          <w:spacing w:val="-2"/>
        </w:rPr>
        <w:t> </w:t>
      </w:r>
      <w:r>
        <w:rPr/>
        <w:t>manufacture in</w:t>
      </w:r>
      <w:r>
        <w:rPr>
          <w:spacing w:val="-2"/>
        </w:rPr>
        <w:t> </w:t>
      </w:r>
      <w:r>
        <w:rPr/>
        <w:t>production as</w:t>
      </w:r>
      <w:r>
        <w:rPr>
          <w:spacing w:val="-1"/>
        </w:rPr>
        <w:t> </w:t>
      </w:r>
      <w:r>
        <w:rPr/>
        <w:t>of</w:t>
      </w:r>
      <w:r>
        <w:rPr>
          <w:spacing w:val="-2"/>
        </w:rPr>
        <w:t> </w:t>
      </w:r>
      <w:r>
        <w:rPr/>
        <w:t>the</w:t>
      </w:r>
      <w:r>
        <w:rPr>
          <w:spacing w:val="-2"/>
        </w:rPr>
        <w:t> </w:t>
      </w:r>
      <w:r>
        <w:rPr/>
        <w:t>date</w:t>
      </w:r>
      <w:r>
        <w:rPr>
          <w:spacing w:val="-2"/>
        </w:rPr>
        <w:t> </w:t>
      </w:r>
      <w:r>
        <w:rPr/>
        <w:t>of</w:t>
      </w:r>
      <w:r>
        <w:rPr>
          <w:spacing w:val="-2"/>
        </w:rPr>
        <w:t> </w:t>
      </w:r>
      <w:r>
        <w:rPr/>
        <w:t>the</w:t>
      </w:r>
      <w:r>
        <w:rPr>
          <w:spacing w:val="-1"/>
        </w:rPr>
        <w:t> </w:t>
      </w:r>
      <w:r>
        <w:rPr/>
        <w:t>solicitation and</w:t>
      </w:r>
      <w:r>
        <w:rPr>
          <w:spacing w:val="-2"/>
        </w:rPr>
        <w:t> </w:t>
      </w:r>
      <w:r>
        <w:rPr/>
        <w:t>be</w:t>
      </w:r>
      <w:r>
        <w:rPr>
          <w:spacing w:val="-2"/>
        </w:rPr>
        <w:t> </w:t>
      </w:r>
      <w:r>
        <w:rPr/>
        <w:t>of</w:t>
      </w:r>
      <w:r>
        <w:rPr>
          <w:spacing w:val="-4"/>
        </w:rPr>
        <w:t> </w:t>
      </w:r>
      <w:r>
        <w:rPr/>
        <w:t>proven performance</w:t>
      </w:r>
      <w:r>
        <w:rPr>
          <w:spacing w:val="-5"/>
        </w:rPr>
        <w:t> </w:t>
      </w:r>
      <w:r>
        <w:rPr/>
        <w:t>and</w:t>
      </w:r>
      <w:r>
        <w:rPr>
          <w:spacing w:val="-7"/>
        </w:rPr>
        <w:t> </w:t>
      </w:r>
      <w:r>
        <w:rPr/>
        <w:t>under</w:t>
      </w:r>
      <w:r>
        <w:rPr>
          <w:spacing w:val="-8"/>
        </w:rPr>
        <w:t> </w:t>
      </w:r>
      <w:r>
        <w:rPr/>
        <w:t>standard</w:t>
      </w:r>
      <w:r>
        <w:rPr>
          <w:spacing w:val="-4"/>
        </w:rPr>
        <w:t> </w:t>
      </w:r>
      <w:r>
        <w:rPr/>
        <w:t>design</w:t>
      </w:r>
      <w:r>
        <w:rPr>
          <w:spacing w:val="-5"/>
        </w:rPr>
        <w:t> </w:t>
      </w:r>
      <w:r>
        <w:rPr/>
        <w:t>complete</w:t>
      </w:r>
      <w:r>
        <w:rPr>
          <w:spacing w:val="-7"/>
        </w:rPr>
        <w:t> </w:t>
      </w:r>
      <w:r>
        <w:rPr/>
        <w:t>as</w:t>
      </w:r>
      <w:r>
        <w:rPr>
          <w:spacing w:val="-7"/>
        </w:rPr>
        <w:t> </w:t>
      </w:r>
      <w:r>
        <w:rPr/>
        <w:t>regularly</w:t>
      </w:r>
      <w:r>
        <w:rPr>
          <w:spacing w:val="-4"/>
        </w:rPr>
        <w:t> </w:t>
      </w:r>
      <w:r>
        <w:rPr/>
        <w:t>advertised</w:t>
      </w:r>
      <w:r>
        <w:rPr>
          <w:spacing w:val="-5"/>
        </w:rPr>
        <w:t> </w:t>
      </w:r>
      <w:r>
        <w:rPr/>
        <w:t>and</w:t>
      </w:r>
      <w:r>
        <w:rPr>
          <w:spacing w:val="-7"/>
        </w:rPr>
        <w:t> </w:t>
      </w:r>
      <w:r>
        <w:rPr/>
        <w:t>marketed.</w:t>
      </w:r>
      <w:r>
        <w:rPr>
          <w:spacing w:val="40"/>
        </w:rPr>
        <w:t> </w:t>
      </w:r>
      <w:r>
        <w:rPr/>
        <w:t>All</w:t>
      </w:r>
      <w:r>
        <w:rPr>
          <w:spacing w:val="-5"/>
        </w:rPr>
        <w:t> </w:t>
      </w:r>
      <w:r>
        <w:rPr/>
        <w:t>necessary</w:t>
      </w:r>
      <w:r>
        <w:rPr>
          <w:spacing w:val="-4"/>
        </w:rPr>
        <w:t> </w:t>
      </w:r>
      <w:r>
        <w:rPr/>
        <w:t>materials</w:t>
      </w:r>
      <w:r>
        <w:rPr>
          <w:spacing w:val="-4"/>
        </w:rPr>
        <w:t> </w:t>
      </w:r>
      <w:r>
        <w:rPr/>
        <w:t>for satisfactory performance</w:t>
      </w:r>
      <w:r>
        <w:rPr>
          <w:spacing w:val="-2"/>
        </w:rPr>
        <w:t> </w:t>
      </w:r>
      <w:r>
        <w:rPr/>
        <w:t>of the supplies</w:t>
      </w:r>
      <w:r>
        <w:rPr>
          <w:spacing w:val="-1"/>
        </w:rPr>
        <w:t> </w:t>
      </w:r>
      <w:r>
        <w:rPr/>
        <w:t>shall</w:t>
      </w:r>
      <w:r>
        <w:rPr>
          <w:spacing w:val="-2"/>
        </w:rPr>
        <w:t> </w:t>
      </w:r>
      <w:r>
        <w:rPr/>
        <w:t>be</w:t>
      </w:r>
      <w:r>
        <w:rPr>
          <w:spacing w:val="-2"/>
        </w:rPr>
        <w:t> </w:t>
      </w:r>
      <w:r>
        <w:rPr/>
        <w:t>incorporated into the (Nautel</w:t>
      </w:r>
      <w:r>
        <w:rPr>
          <w:spacing w:val="-2"/>
        </w:rPr>
        <w:t> </w:t>
      </w:r>
      <w:r>
        <w:rPr/>
        <w:t>GV7.5D FM</w:t>
      </w:r>
      <w:r>
        <w:rPr>
          <w:spacing w:val="-1"/>
        </w:rPr>
        <w:t> </w:t>
      </w:r>
      <w:r>
        <w:rPr/>
        <w:t>Transmitter for Falls City NE Tower Site) whether or not they may be specifically mentioned below.</w:t>
      </w:r>
    </w:p>
    <w:p>
      <w:pPr>
        <w:pStyle w:val="BodyText"/>
      </w:pPr>
    </w:p>
    <w:p>
      <w:pPr>
        <w:pStyle w:val="BodyText"/>
        <w:ind w:left="1552" w:right="1025"/>
        <w:jc w:val="both"/>
      </w:pPr>
      <w:r>
        <w:rPr/>
        <w:t>Complete specifications, manufacturer’s current descriptive literature and/or advertising data sheets with cuts or photographs must be included with the proposal for the IDENTICAL items proposed.</w:t>
      </w:r>
      <w:r>
        <w:rPr>
          <w:spacing w:val="40"/>
        </w:rPr>
        <w:t> </w:t>
      </w:r>
      <w:r>
        <w:rPr/>
        <w:t>Any information necessary to show compliance with these specifications not given on the manufacturer’s descriptive literature and/or advertising data sheets must be supplied in writing on or attached to the proposal document.</w:t>
      </w:r>
      <w:r>
        <w:rPr>
          <w:spacing w:val="40"/>
        </w:rPr>
        <w:t> </w:t>
      </w:r>
      <w:r>
        <w:rPr/>
        <w:t>If manufacturer’s information necessary to show compliance with these specifications is not attached to the proposal document, the Contractor may</w:t>
      </w:r>
      <w:r>
        <w:rPr>
          <w:spacing w:val="-10"/>
        </w:rPr>
        <w:t> </w:t>
      </w:r>
      <w:r>
        <w:rPr/>
        <w:t>be</w:t>
      </w:r>
      <w:r>
        <w:rPr>
          <w:spacing w:val="-11"/>
        </w:rPr>
        <w:t> </w:t>
      </w:r>
      <w:r>
        <w:rPr/>
        <w:t>required</w:t>
      </w:r>
      <w:r>
        <w:rPr>
          <w:spacing w:val="-9"/>
        </w:rPr>
        <w:t> </w:t>
      </w:r>
      <w:r>
        <w:rPr/>
        <w:t>to</w:t>
      </w:r>
      <w:r>
        <w:rPr>
          <w:spacing w:val="-11"/>
        </w:rPr>
        <w:t> </w:t>
      </w:r>
      <w:r>
        <w:rPr/>
        <w:t>submit</w:t>
      </w:r>
      <w:r>
        <w:rPr>
          <w:spacing w:val="-9"/>
        </w:rPr>
        <w:t> </w:t>
      </w:r>
      <w:r>
        <w:rPr/>
        <w:t>requested</w:t>
      </w:r>
      <w:r>
        <w:rPr>
          <w:spacing w:val="-9"/>
        </w:rPr>
        <w:t> </w:t>
      </w:r>
      <w:r>
        <w:rPr/>
        <w:t>information</w:t>
      </w:r>
      <w:r>
        <w:rPr>
          <w:spacing w:val="-9"/>
        </w:rPr>
        <w:t> </w:t>
      </w:r>
      <w:r>
        <w:rPr/>
        <w:t>within</w:t>
      </w:r>
      <w:r>
        <w:rPr>
          <w:spacing w:val="-9"/>
        </w:rPr>
        <w:t> </w:t>
      </w:r>
      <w:r>
        <w:rPr/>
        <w:t>three</w:t>
      </w:r>
      <w:r>
        <w:rPr>
          <w:spacing w:val="-9"/>
        </w:rPr>
        <w:t> </w:t>
      </w:r>
      <w:r>
        <w:rPr/>
        <w:t>(3)</w:t>
      </w:r>
      <w:r>
        <w:rPr>
          <w:spacing w:val="-10"/>
        </w:rPr>
        <w:t> </w:t>
      </w:r>
      <w:r>
        <w:rPr/>
        <w:t>business</w:t>
      </w:r>
      <w:r>
        <w:rPr>
          <w:spacing w:val="-9"/>
        </w:rPr>
        <w:t> </w:t>
      </w:r>
      <w:r>
        <w:rPr/>
        <w:t>days</w:t>
      </w:r>
      <w:r>
        <w:rPr>
          <w:spacing w:val="-9"/>
        </w:rPr>
        <w:t> </w:t>
      </w:r>
      <w:r>
        <w:rPr/>
        <w:t>of</w:t>
      </w:r>
      <w:r>
        <w:rPr>
          <w:spacing w:val="-10"/>
        </w:rPr>
        <w:t> </w:t>
      </w:r>
      <w:r>
        <w:rPr/>
        <w:t>a</w:t>
      </w:r>
      <w:r>
        <w:rPr>
          <w:spacing w:val="-12"/>
        </w:rPr>
        <w:t> </w:t>
      </w:r>
      <w:r>
        <w:rPr/>
        <w:t>written</w:t>
      </w:r>
      <w:r>
        <w:rPr>
          <w:spacing w:val="-10"/>
        </w:rPr>
        <w:t> </w:t>
      </w:r>
      <w:r>
        <w:rPr/>
        <w:t>request.</w:t>
      </w:r>
      <w:r>
        <w:rPr>
          <w:spacing w:val="30"/>
        </w:rPr>
        <w:t> </w:t>
      </w:r>
      <w:r>
        <w:rPr/>
        <w:t>Failure</w:t>
      </w:r>
      <w:r>
        <w:rPr>
          <w:spacing w:val="-11"/>
        </w:rPr>
        <w:t> </w:t>
      </w:r>
      <w:r>
        <w:rPr/>
        <w:t>to</w:t>
      </w:r>
      <w:r>
        <w:rPr>
          <w:spacing w:val="-11"/>
        </w:rPr>
        <w:t> </w:t>
      </w:r>
      <w:r>
        <w:rPr/>
        <w:t>submit requested descriptive literature or advertising data sheets may be grounds to reject the proposal.</w:t>
      </w:r>
    </w:p>
    <w:p>
      <w:pPr>
        <w:spacing w:after="0"/>
        <w:jc w:val="both"/>
        <w:sectPr>
          <w:pgSz w:w="12240" w:h="15840"/>
          <w:pgMar w:header="0" w:footer="813" w:top="1360" w:bottom="1040" w:left="320" w:right="120"/>
        </w:sectPr>
      </w:pPr>
    </w:p>
    <w:p>
      <w:pPr>
        <w:pStyle w:val="Heading3"/>
        <w:numPr>
          <w:ilvl w:val="0"/>
          <w:numId w:val="2"/>
        </w:numPr>
        <w:tabs>
          <w:tab w:pos="1193" w:val="left" w:leader="none"/>
        </w:tabs>
        <w:spacing w:line="240" w:lineRule="auto" w:before="82" w:after="0"/>
        <w:ind w:left="1192" w:right="0" w:hanging="361"/>
        <w:jc w:val="left"/>
      </w:pPr>
      <w:bookmarkStart w:name="_bookmark73" w:id="76"/>
      <w:bookmarkEnd w:id="76"/>
      <w:r>
        <w:rPr/>
        <w:t>TECH</w:t>
      </w:r>
      <w:r>
        <w:rPr/>
        <w:t>NICAL</w:t>
      </w:r>
      <w:r>
        <w:rPr>
          <w:spacing w:val="-1"/>
        </w:rPr>
        <w:t> </w:t>
      </w:r>
      <w:r>
        <w:rPr>
          <w:spacing w:val="-2"/>
        </w:rPr>
        <w:t>SPECIFICATIONS</w:t>
      </w:r>
    </w:p>
    <w:p>
      <w:pPr>
        <w:pStyle w:val="BodyText"/>
        <w:spacing w:before="1"/>
        <w:rPr>
          <w:b/>
          <w:sz w:val="22"/>
        </w:rPr>
      </w:pPr>
    </w:p>
    <w:p>
      <w:pPr>
        <w:pStyle w:val="Heading3"/>
        <w:numPr>
          <w:ilvl w:val="1"/>
          <w:numId w:val="2"/>
        </w:numPr>
        <w:tabs>
          <w:tab w:pos="1552" w:val="left" w:leader="none"/>
          <w:tab w:pos="1553" w:val="left" w:leader="none"/>
        </w:tabs>
        <w:spacing w:line="207" w:lineRule="exact" w:before="1" w:after="0"/>
        <w:ind w:left="1552" w:right="0" w:hanging="721"/>
        <w:jc w:val="left"/>
      </w:pPr>
      <w:bookmarkStart w:name="_bookmark74" w:id="77"/>
      <w:bookmarkEnd w:id="77"/>
      <w:r>
        <w:rPr/>
        <w:t>C</w:t>
      </w:r>
      <w:r>
        <w:rPr/>
        <w:t>ONTRACTOR</w:t>
      </w:r>
      <w:r>
        <w:rPr>
          <w:spacing w:val="-11"/>
        </w:rPr>
        <w:t> </w:t>
      </w:r>
      <w:r>
        <w:rPr>
          <w:spacing w:val="-2"/>
        </w:rPr>
        <w:t>INSTRUCTIONS</w:t>
      </w:r>
    </w:p>
    <w:p>
      <w:pPr>
        <w:pStyle w:val="BodyText"/>
        <w:ind w:left="1552" w:right="1026"/>
        <w:jc w:val="both"/>
      </w:pPr>
      <w:r>
        <w:rPr/>
        <w:t>Contractor</w:t>
      </w:r>
      <w:r>
        <w:rPr>
          <w:spacing w:val="-6"/>
        </w:rPr>
        <w:t> </w:t>
      </w:r>
      <w:r>
        <w:rPr/>
        <w:t>must</w:t>
      </w:r>
      <w:r>
        <w:rPr>
          <w:spacing w:val="-7"/>
        </w:rPr>
        <w:t> </w:t>
      </w:r>
      <w:r>
        <w:rPr/>
        <w:t>respond</w:t>
      </w:r>
      <w:r>
        <w:rPr>
          <w:spacing w:val="-6"/>
        </w:rPr>
        <w:t> </w:t>
      </w:r>
      <w:r>
        <w:rPr/>
        <w:t>to</w:t>
      </w:r>
      <w:r>
        <w:rPr>
          <w:spacing w:val="-6"/>
        </w:rPr>
        <w:t> </w:t>
      </w:r>
      <w:r>
        <w:rPr/>
        <w:t>each</w:t>
      </w:r>
      <w:r>
        <w:rPr>
          <w:spacing w:val="-6"/>
        </w:rPr>
        <w:t> </w:t>
      </w:r>
      <w:r>
        <w:rPr/>
        <w:t>of</w:t>
      </w:r>
      <w:r>
        <w:rPr>
          <w:spacing w:val="-7"/>
        </w:rPr>
        <w:t> </w:t>
      </w:r>
      <w:r>
        <w:rPr/>
        <w:t>the</w:t>
      </w:r>
      <w:r>
        <w:rPr>
          <w:spacing w:val="-6"/>
        </w:rPr>
        <w:t> </w:t>
      </w:r>
      <w:r>
        <w:rPr/>
        <w:t>following</w:t>
      </w:r>
      <w:r>
        <w:rPr>
          <w:spacing w:val="-6"/>
        </w:rPr>
        <w:t> </w:t>
      </w:r>
      <w:r>
        <w:rPr/>
        <w:t>statements.</w:t>
      </w:r>
      <w:r>
        <w:rPr>
          <w:spacing w:val="36"/>
        </w:rPr>
        <w:t> </w:t>
      </w:r>
      <w:r>
        <w:rPr/>
        <w:t>Specifications</w:t>
      </w:r>
      <w:r>
        <w:rPr>
          <w:spacing w:val="-6"/>
        </w:rPr>
        <w:t> </w:t>
      </w:r>
      <w:r>
        <w:rPr/>
        <w:t>listed</w:t>
      </w:r>
      <w:r>
        <w:rPr>
          <w:spacing w:val="-6"/>
        </w:rPr>
        <w:t> </w:t>
      </w:r>
      <w:r>
        <w:rPr/>
        <w:t>are</w:t>
      </w:r>
      <w:r>
        <w:rPr>
          <w:spacing w:val="-6"/>
        </w:rPr>
        <w:t> </w:t>
      </w:r>
      <w:r>
        <w:rPr/>
        <w:t>minimum</w:t>
      </w:r>
      <w:r>
        <w:rPr>
          <w:spacing w:val="-7"/>
        </w:rPr>
        <w:t> </w:t>
      </w:r>
      <w:r>
        <w:rPr/>
        <w:t>conditions</w:t>
      </w:r>
      <w:r>
        <w:rPr>
          <w:spacing w:val="-6"/>
        </w:rPr>
        <w:t> </w:t>
      </w:r>
      <w:r>
        <w:rPr/>
        <w:t>that</w:t>
      </w:r>
      <w:r>
        <w:rPr>
          <w:spacing w:val="-7"/>
        </w:rPr>
        <w:t> </w:t>
      </w:r>
      <w:r>
        <w:rPr/>
        <w:t>must be met in order for a Contractor to qualify for the award.</w:t>
      </w:r>
    </w:p>
    <w:p>
      <w:pPr>
        <w:pStyle w:val="BodyText"/>
      </w:pPr>
    </w:p>
    <w:p>
      <w:pPr>
        <w:pStyle w:val="BodyText"/>
        <w:ind w:left="1552"/>
        <w:jc w:val="both"/>
      </w:pPr>
      <w:r>
        <w:rPr/>
        <w:t>“YES”</w:t>
      </w:r>
      <w:r>
        <w:rPr>
          <w:spacing w:val="-2"/>
        </w:rPr>
        <w:t> </w:t>
      </w:r>
      <w:r>
        <w:rPr/>
        <w:t>response</w:t>
      </w:r>
      <w:r>
        <w:rPr>
          <w:spacing w:val="-2"/>
        </w:rPr>
        <w:t> </w:t>
      </w:r>
      <w:r>
        <w:rPr/>
        <w:t>means</w:t>
      </w:r>
      <w:r>
        <w:rPr>
          <w:spacing w:val="-1"/>
        </w:rPr>
        <w:t> </w:t>
      </w:r>
      <w:r>
        <w:rPr/>
        <w:t>the</w:t>
      </w:r>
      <w:r>
        <w:rPr>
          <w:spacing w:val="-2"/>
        </w:rPr>
        <w:t> </w:t>
      </w:r>
      <w:r>
        <w:rPr/>
        <w:t>Contractor</w:t>
      </w:r>
      <w:r>
        <w:rPr>
          <w:spacing w:val="-2"/>
        </w:rPr>
        <w:t> </w:t>
      </w:r>
      <w:r>
        <w:rPr/>
        <w:t>guarantees</w:t>
      </w:r>
      <w:r>
        <w:rPr>
          <w:spacing w:val="-1"/>
        </w:rPr>
        <w:t> </w:t>
      </w:r>
      <w:r>
        <w:rPr/>
        <w:t>they</w:t>
      </w:r>
      <w:r>
        <w:rPr>
          <w:spacing w:val="-3"/>
        </w:rPr>
        <w:t> </w:t>
      </w:r>
      <w:r>
        <w:rPr/>
        <w:t>can</w:t>
      </w:r>
      <w:r>
        <w:rPr>
          <w:spacing w:val="-4"/>
        </w:rPr>
        <w:t> </w:t>
      </w:r>
      <w:r>
        <w:rPr/>
        <w:t>meet</w:t>
      </w:r>
      <w:r>
        <w:rPr>
          <w:spacing w:val="-4"/>
        </w:rPr>
        <w:t> </w:t>
      </w:r>
      <w:r>
        <w:rPr/>
        <w:t>this</w:t>
      </w:r>
      <w:r>
        <w:rPr>
          <w:spacing w:val="-1"/>
        </w:rPr>
        <w:t> </w:t>
      </w:r>
      <w:r>
        <w:rPr>
          <w:spacing w:val="-2"/>
        </w:rPr>
        <w:t>condition.</w:t>
      </w:r>
    </w:p>
    <w:p>
      <w:pPr>
        <w:pStyle w:val="BodyText"/>
        <w:spacing w:before="10"/>
        <w:rPr>
          <w:sz w:val="17"/>
        </w:rPr>
      </w:pPr>
    </w:p>
    <w:p>
      <w:pPr>
        <w:pStyle w:val="BodyText"/>
        <w:ind w:left="1552"/>
        <w:jc w:val="both"/>
      </w:pPr>
      <w:r>
        <w:rPr/>
        <w:t>“NO”</w:t>
      </w:r>
      <w:r>
        <w:rPr>
          <w:spacing w:val="-2"/>
        </w:rPr>
        <w:t> </w:t>
      </w:r>
      <w:r>
        <w:rPr/>
        <w:t>response</w:t>
      </w:r>
      <w:r>
        <w:rPr>
          <w:spacing w:val="-4"/>
        </w:rPr>
        <w:t> </w:t>
      </w:r>
      <w:r>
        <w:rPr/>
        <w:t>means</w:t>
      </w:r>
      <w:r>
        <w:rPr>
          <w:spacing w:val="-1"/>
        </w:rPr>
        <w:t> </w:t>
      </w:r>
      <w:r>
        <w:rPr/>
        <w:t>the</w:t>
      </w:r>
      <w:r>
        <w:rPr>
          <w:spacing w:val="1"/>
        </w:rPr>
        <w:t> </w:t>
      </w:r>
      <w:r>
        <w:rPr/>
        <w:t>Contractor</w:t>
      </w:r>
      <w:r>
        <w:rPr>
          <w:spacing w:val="-4"/>
        </w:rPr>
        <w:t> </w:t>
      </w:r>
      <w:r>
        <w:rPr/>
        <w:t>cannot</w:t>
      </w:r>
      <w:r>
        <w:rPr>
          <w:spacing w:val="-3"/>
        </w:rPr>
        <w:t> </w:t>
      </w:r>
      <w:r>
        <w:rPr/>
        <w:t>meet</w:t>
      </w:r>
      <w:r>
        <w:rPr>
          <w:spacing w:val="-2"/>
        </w:rPr>
        <w:t> </w:t>
      </w:r>
      <w:r>
        <w:rPr/>
        <w:t>this</w:t>
      </w:r>
      <w:r>
        <w:rPr>
          <w:spacing w:val="-3"/>
        </w:rPr>
        <w:t> </w:t>
      </w:r>
      <w:r>
        <w:rPr/>
        <w:t>condition</w:t>
      </w:r>
      <w:r>
        <w:rPr>
          <w:spacing w:val="-2"/>
        </w:rPr>
        <w:t> </w:t>
      </w:r>
      <w:r>
        <w:rPr/>
        <w:t>and</w:t>
      </w:r>
      <w:r>
        <w:rPr>
          <w:spacing w:val="-2"/>
        </w:rPr>
        <w:t> </w:t>
      </w:r>
      <w:r>
        <w:rPr/>
        <w:t>will</w:t>
      </w:r>
      <w:r>
        <w:rPr>
          <w:spacing w:val="-1"/>
        </w:rPr>
        <w:t> </w:t>
      </w:r>
      <w:r>
        <w:rPr/>
        <w:t>not</w:t>
      </w:r>
      <w:r>
        <w:rPr>
          <w:spacing w:val="-4"/>
        </w:rPr>
        <w:t> </w:t>
      </w:r>
      <w:r>
        <w:rPr/>
        <w:t>be</w:t>
      </w:r>
      <w:r>
        <w:rPr>
          <w:spacing w:val="-4"/>
        </w:rPr>
        <w:t> </w:t>
      </w:r>
      <w:r>
        <w:rPr>
          <w:spacing w:val="-2"/>
        </w:rPr>
        <w:t>considered.</w:t>
      </w:r>
    </w:p>
    <w:p>
      <w:pPr>
        <w:pStyle w:val="BodyText"/>
        <w:spacing w:before="1"/>
      </w:pPr>
    </w:p>
    <w:p>
      <w:pPr>
        <w:pStyle w:val="BodyText"/>
        <w:ind w:left="1552" w:right="1027"/>
        <w:jc w:val="both"/>
      </w:pPr>
      <w:r>
        <w:rPr/>
        <w:t>“NO &amp; PROVIDE ALTERNATIVE” responses should be used only with a narrative response in the NOTES/COMMENTS section explaining in detail any deviation from the Contractor’s ability to meet the condition, and an explanation of how this would be determined to be an acceptable alternative to meeting the condition. Alternatives</w:t>
      </w:r>
      <w:r>
        <w:rPr>
          <w:spacing w:val="-13"/>
        </w:rPr>
        <w:t> </w:t>
      </w:r>
      <w:r>
        <w:rPr/>
        <w:t>must</w:t>
      </w:r>
      <w:r>
        <w:rPr>
          <w:spacing w:val="-12"/>
        </w:rPr>
        <w:t> </w:t>
      </w:r>
      <w:r>
        <w:rPr/>
        <w:t>be</w:t>
      </w:r>
      <w:r>
        <w:rPr>
          <w:spacing w:val="-13"/>
        </w:rPr>
        <w:t> </w:t>
      </w:r>
      <w:r>
        <w:rPr/>
        <w:t>detailed</w:t>
      </w:r>
      <w:r>
        <w:rPr>
          <w:spacing w:val="-12"/>
        </w:rPr>
        <w:t> </w:t>
      </w:r>
      <w:r>
        <w:rPr/>
        <w:t>in</w:t>
      </w:r>
      <w:r>
        <w:rPr>
          <w:spacing w:val="-13"/>
        </w:rPr>
        <w:t> </w:t>
      </w:r>
      <w:r>
        <w:rPr/>
        <w:t>such</w:t>
      </w:r>
      <w:r>
        <w:rPr>
          <w:spacing w:val="-13"/>
        </w:rPr>
        <w:t> </w:t>
      </w:r>
      <w:r>
        <w:rPr/>
        <w:t>a</w:t>
      </w:r>
      <w:r>
        <w:rPr>
          <w:spacing w:val="-12"/>
        </w:rPr>
        <w:t> </w:t>
      </w:r>
      <w:r>
        <w:rPr/>
        <w:t>way</w:t>
      </w:r>
      <w:r>
        <w:rPr>
          <w:spacing w:val="-13"/>
        </w:rPr>
        <w:t> </w:t>
      </w:r>
      <w:r>
        <w:rPr/>
        <w:t>that</w:t>
      </w:r>
      <w:r>
        <w:rPr>
          <w:spacing w:val="-12"/>
        </w:rPr>
        <w:t> </w:t>
      </w:r>
      <w:r>
        <w:rPr/>
        <w:t>allows</w:t>
      </w:r>
      <w:r>
        <w:rPr>
          <w:spacing w:val="-13"/>
        </w:rPr>
        <w:t> </w:t>
      </w:r>
      <w:r>
        <w:rPr/>
        <w:t>such</w:t>
      </w:r>
      <w:r>
        <w:rPr>
          <w:spacing w:val="-12"/>
        </w:rPr>
        <w:t> </w:t>
      </w:r>
      <w:r>
        <w:rPr/>
        <w:t>deviations</w:t>
      </w:r>
      <w:r>
        <w:rPr>
          <w:spacing w:val="-13"/>
        </w:rPr>
        <w:t> </w:t>
      </w:r>
      <w:r>
        <w:rPr/>
        <w:t>to</w:t>
      </w:r>
      <w:r>
        <w:rPr>
          <w:spacing w:val="-12"/>
        </w:rPr>
        <w:t> </w:t>
      </w:r>
      <w:r>
        <w:rPr/>
        <w:t>be</w:t>
      </w:r>
      <w:r>
        <w:rPr>
          <w:spacing w:val="-13"/>
        </w:rPr>
        <w:t> </w:t>
      </w:r>
      <w:r>
        <w:rPr/>
        <w:t>fully</w:t>
      </w:r>
      <w:r>
        <w:rPr>
          <w:spacing w:val="-12"/>
        </w:rPr>
        <w:t> </w:t>
      </w:r>
      <w:r>
        <w:rPr/>
        <w:t>evaluated.</w:t>
      </w:r>
      <w:r>
        <w:rPr>
          <w:spacing w:val="-13"/>
        </w:rPr>
        <w:t> </w:t>
      </w:r>
      <w:r>
        <w:rPr/>
        <w:t>The</w:t>
      </w:r>
      <w:r>
        <w:rPr>
          <w:spacing w:val="-12"/>
        </w:rPr>
        <w:t> </w:t>
      </w:r>
      <w:r>
        <w:rPr/>
        <w:t>State</w:t>
      </w:r>
      <w:r>
        <w:rPr>
          <w:spacing w:val="-13"/>
        </w:rPr>
        <w:t> </w:t>
      </w:r>
      <w:r>
        <w:rPr/>
        <w:t>shall</w:t>
      </w:r>
      <w:r>
        <w:rPr>
          <w:spacing w:val="-12"/>
        </w:rPr>
        <w:t> </w:t>
      </w:r>
      <w:r>
        <w:rPr/>
        <w:t>determine at its sole discretion whether or not the Contractor’s alternative is an acceptable alternative.</w:t>
      </w:r>
    </w:p>
    <w:p>
      <w:pPr>
        <w:pStyle w:val="BodyText"/>
        <w:spacing w:before="11"/>
        <w:rPr>
          <w:sz w:val="17"/>
        </w:rPr>
      </w:pPr>
    </w:p>
    <w:p>
      <w:pPr>
        <w:pStyle w:val="Heading3"/>
        <w:numPr>
          <w:ilvl w:val="1"/>
          <w:numId w:val="2"/>
        </w:numPr>
        <w:tabs>
          <w:tab w:pos="1552" w:val="left" w:leader="none"/>
          <w:tab w:pos="1553" w:val="left" w:leader="none"/>
        </w:tabs>
        <w:spacing w:line="240" w:lineRule="auto" w:before="0" w:after="0"/>
        <w:ind w:left="1552" w:right="0" w:hanging="721"/>
        <w:jc w:val="left"/>
      </w:pPr>
      <w:r>
        <w:rPr/>
        <w:drawing>
          <wp:anchor distT="0" distB="0" distL="0" distR="0" allowOverlap="1" layoutInCell="1" locked="0" behindDoc="1" simplePos="0" relativeHeight="485960192">
            <wp:simplePos x="0" y="0"/>
            <wp:positionH relativeFrom="page">
              <wp:posOffset>3029966</wp:posOffset>
            </wp:positionH>
            <wp:positionV relativeFrom="paragraph">
              <wp:posOffset>641962</wp:posOffset>
            </wp:positionV>
            <wp:extent cx="82307" cy="84010"/>
            <wp:effectExtent l="0" t="0" r="0" b="0"/>
            <wp:wrapNone/>
            <wp:docPr id="87" name="image9.png"/>
            <wp:cNvGraphicFramePr>
              <a:graphicFrameLocks noChangeAspect="1"/>
            </wp:cNvGraphicFramePr>
            <a:graphic>
              <a:graphicData uri="http://schemas.openxmlformats.org/drawingml/2006/picture">
                <pic:pic>
                  <pic:nvPicPr>
                    <pic:cNvPr id="88" name="image9.png"/>
                    <pic:cNvPicPr/>
                  </pic:nvPicPr>
                  <pic:blipFill>
                    <a:blip r:embed="rId22" cstate="print"/>
                    <a:stretch>
                      <a:fillRect/>
                    </a:stretch>
                  </pic:blipFill>
                  <pic:spPr>
                    <a:xfrm>
                      <a:off x="0" y="0"/>
                      <a:ext cx="82307" cy="84010"/>
                    </a:xfrm>
                    <a:prstGeom prst="rect">
                      <a:avLst/>
                    </a:prstGeom>
                  </pic:spPr>
                </pic:pic>
              </a:graphicData>
            </a:graphic>
          </wp:anchor>
        </w:drawing>
      </w:r>
      <w:r>
        <w:rPr/>
        <w:drawing>
          <wp:anchor distT="0" distB="0" distL="0" distR="0" allowOverlap="1" layoutInCell="1" locked="0" behindDoc="1" simplePos="0" relativeHeight="485960704">
            <wp:simplePos x="0" y="0"/>
            <wp:positionH relativeFrom="page">
              <wp:posOffset>3023692</wp:posOffset>
            </wp:positionH>
            <wp:positionV relativeFrom="paragraph">
              <wp:posOffset>1333858</wp:posOffset>
            </wp:positionV>
            <wp:extent cx="88601" cy="84010"/>
            <wp:effectExtent l="0" t="0" r="0" b="0"/>
            <wp:wrapNone/>
            <wp:docPr id="89" name="image12.png"/>
            <wp:cNvGraphicFramePr>
              <a:graphicFrameLocks noChangeAspect="1"/>
            </wp:cNvGraphicFramePr>
            <a:graphic>
              <a:graphicData uri="http://schemas.openxmlformats.org/drawingml/2006/picture">
                <pic:pic>
                  <pic:nvPicPr>
                    <pic:cNvPr id="90" name="image12.png"/>
                    <pic:cNvPicPr/>
                  </pic:nvPicPr>
                  <pic:blipFill>
                    <a:blip r:embed="rId26" cstate="print"/>
                    <a:stretch>
                      <a:fillRect/>
                    </a:stretch>
                  </pic:blipFill>
                  <pic:spPr>
                    <a:xfrm>
                      <a:off x="0" y="0"/>
                      <a:ext cx="88601" cy="84010"/>
                    </a:xfrm>
                    <a:prstGeom prst="rect">
                      <a:avLst/>
                    </a:prstGeom>
                  </pic:spPr>
                </pic:pic>
              </a:graphicData>
            </a:graphic>
          </wp:anchor>
        </w:drawing>
      </w:r>
      <w:bookmarkStart w:name="_bookmark75" w:id="78"/>
      <w:bookmarkEnd w:id="78"/>
      <w:r>
        <w:rPr>
          <w:spacing w:val="-2"/>
        </w:rPr>
        <w:t>N</w:t>
      </w:r>
      <w:r>
        <w:rPr>
          <w:spacing w:val="-2"/>
        </w:rPr>
        <w:t>ON-COMPLIANCE</w:t>
      </w:r>
      <w:r>
        <w:rPr>
          <w:spacing w:val="11"/>
        </w:rPr>
        <w:t> </w:t>
      </w:r>
      <w:r>
        <w:rPr>
          <w:spacing w:val="-2"/>
        </w:rPr>
        <w:t>STATEMENT</w:t>
      </w:r>
    </w:p>
    <w:p>
      <w:pPr>
        <w:pStyle w:val="BodyText"/>
        <w:spacing w:before="2" w:after="1"/>
        <w:rPr>
          <w:b/>
        </w:rPr>
      </w:pPr>
    </w:p>
    <w:tbl>
      <w:tblPr>
        <w:tblW w:w="0" w:type="auto"/>
        <w:jc w:val="left"/>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00"/>
        <w:gridCol w:w="811"/>
        <w:gridCol w:w="1791"/>
        <w:gridCol w:w="6671"/>
      </w:tblGrid>
      <w:tr>
        <w:trPr>
          <w:trHeight w:val="414" w:hRule="atLeast"/>
        </w:trPr>
        <w:tc>
          <w:tcPr>
            <w:tcW w:w="900" w:type="dxa"/>
            <w:shd w:val="clear" w:color="auto" w:fill="D9D9D9"/>
          </w:tcPr>
          <w:p>
            <w:pPr>
              <w:pStyle w:val="TableParagraph"/>
              <w:spacing w:before="102"/>
              <w:ind w:left="268"/>
              <w:rPr>
                <w:b/>
                <w:sz w:val="18"/>
              </w:rPr>
            </w:pPr>
            <w:r>
              <w:rPr>
                <w:b/>
                <w:spacing w:val="-5"/>
                <w:sz w:val="18"/>
              </w:rPr>
              <w:t>YES</w:t>
            </w:r>
          </w:p>
        </w:tc>
        <w:tc>
          <w:tcPr>
            <w:tcW w:w="811" w:type="dxa"/>
            <w:shd w:val="clear" w:color="auto" w:fill="D9D9D9"/>
          </w:tcPr>
          <w:p>
            <w:pPr>
              <w:pStyle w:val="TableParagraph"/>
              <w:spacing w:before="102"/>
              <w:ind w:left="268"/>
              <w:rPr>
                <w:b/>
                <w:sz w:val="18"/>
              </w:rPr>
            </w:pPr>
            <w:r>
              <w:rPr>
                <w:b/>
                <w:spacing w:val="-5"/>
                <w:sz w:val="18"/>
              </w:rPr>
              <w:t>NO</w:t>
            </w:r>
          </w:p>
        </w:tc>
        <w:tc>
          <w:tcPr>
            <w:tcW w:w="1791" w:type="dxa"/>
            <w:shd w:val="clear" w:color="auto" w:fill="D9D9D9"/>
          </w:tcPr>
          <w:p>
            <w:pPr>
              <w:pStyle w:val="TableParagraph"/>
              <w:spacing w:line="206" w:lineRule="exact"/>
              <w:ind w:left="264" w:hanging="24"/>
              <w:rPr>
                <w:b/>
                <w:sz w:val="18"/>
              </w:rPr>
            </w:pPr>
            <w:r>
              <w:rPr>
                <w:b/>
                <w:sz w:val="18"/>
              </w:rPr>
              <w:t>NO</w:t>
            </w:r>
            <w:r>
              <w:rPr>
                <w:b/>
                <w:spacing w:val="-15"/>
                <w:sz w:val="18"/>
              </w:rPr>
              <w:t> </w:t>
            </w:r>
            <w:r>
              <w:rPr>
                <w:b/>
                <w:sz w:val="18"/>
              </w:rPr>
              <w:t>&amp;</w:t>
            </w:r>
            <w:r>
              <w:rPr>
                <w:b/>
                <w:spacing w:val="-12"/>
                <w:sz w:val="18"/>
              </w:rPr>
              <w:t> </w:t>
            </w:r>
            <w:r>
              <w:rPr>
                <w:b/>
                <w:sz w:val="18"/>
              </w:rPr>
              <w:t>PROVIDE </w:t>
            </w:r>
            <w:r>
              <w:rPr>
                <w:b/>
                <w:spacing w:val="-2"/>
                <w:sz w:val="18"/>
              </w:rPr>
              <w:t>ALTERNATIVE</w:t>
            </w:r>
          </w:p>
        </w:tc>
        <w:tc>
          <w:tcPr>
            <w:tcW w:w="6671" w:type="dxa"/>
            <w:shd w:val="clear" w:color="auto" w:fill="D9D9D9"/>
          </w:tcPr>
          <w:p>
            <w:pPr>
              <w:pStyle w:val="TableParagraph"/>
              <w:rPr>
                <w:rFonts w:ascii="Times New Roman"/>
                <w:sz w:val="18"/>
              </w:rPr>
            </w:pPr>
          </w:p>
        </w:tc>
      </w:tr>
      <w:tr>
        <w:trPr>
          <w:trHeight w:val="1031" w:hRule="atLeast"/>
        </w:trPr>
        <w:tc>
          <w:tcPr>
            <w:tcW w:w="900" w:type="dxa"/>
            <w:tcBorders>
              <w:bottom w:val="single" w:sz="4" w:space="0" w:color="000000"/>
            </w:tcBorders>
          </w:tcPr>
          <w:p>
            <w:pPr>
              <w:pStyle w:val="TableParagraph"/>
              <w:rPr>
                <w:rFonts w:ascii="Times New Roman"/>
                <w:sz w:val="18"/>
              </w:rPr>
            </w:pPr>
          </w:p>
        </w:tc>
        <w:tc>
          <w:tcPr>
            <w:tcW w:w="811" w:type="dxa"/>
            <w:tcBorders>
              <w:bottom w:val="single" w:sz="4" w:space="0" w:color="000000"/>
            </w:tcBorders>
          </w:tcPr>
          <w:p>
            <w:pPr>
              <w:pStyle w:val="TableParagraph"/>
              <w:rPr>
                <w:rFonts w:ascii="Times New Roman"/>
                <w:sz w:val="18"/>
              </w:rPr>
            </w:pPr>
          </w:p>
        </w:tc>
        <w:tc>
          <w:tcPr>
            <w:tcW w:w="1791" w:type="dxa"/>
            <w:tcBorders>
              <w:bottom w:val="single" w:sz="4" w:space="0" w:color="000000"/>
            </w:tcBorders>
          </w:tcPr>
          <w:p>
            <w:pPr>
              <w:pStyle w:val="TableParagraph"/>
              <w:rPr>
                <w:rFonts w:ascii="Times New Roman"/>
                <w:sz w:val="18"/>
              </w:rPr>
            </w:pPr>
          </w:p>
        </w:tc>
        <w:tc>
          <w:tcPr>
            <w:tcW w:w="6671" w:type="dxa"/>
            <w:tcBorders>
              <w:bottom w:val="single" w:sz="4" w:space="0" w:color="000000"/>
            </w:tcBorders>
          </w:tcPr>
          <w:p>
            <w:pPr>
              <w:pStyle w:val="TableParagraph"/>
              <w:spacing w:before="99"/>
              <w:ind w:left="813" w:right="104"/>
              <w:rPr>
                <w:sz w:val="18"/>
              </w:rPr>
            </w:pPr>
            <w:r>
              <w:rPr>
                <w:sz w:val="18"/>
              </w:rPr>
              <w:t>Read these specifications carefully.</w:t>
            </w:r>
            <w:r>
              <w:rPr>
                <w:spacing w:val="40"/>
                <w:sz w:val="18"/>
              </w:rPr>
              <w:t> </w:t>
            </w:r>
            <w:r>
              <w:rPr>
                <w:sz w:val="18"/>
              </w:rPr>
              <w:t>Any and all exceptions to these specifications</w:t>
            </w:r>
            <w:r>
              <w:rPr>
                <w:spacing w:val="-3"/>
                <w:sz w:val="18"/>
              </w:rPr>
              <w:t> </w:t>
            </w:r>
            <w:r>
              <w:rPr>
                <w:sz w:val="18"/>
              </w:rPr>
              <w:t>must</w:t>
            </w:r>
            <w:r>
              <w:rPr>
                <w:spacing w:val="-6"/>
                <w:sz w:val="18"/>
              </w:rPr>
              <w:t> </w:t>
            </w:r>
            <w:r>
              <w:rPr>
                <w:sz w:val="18"/>
              </w:rPr>
              <w:t>be</w:t>
            </w:r>
            <w:r>
              <w:rPr>
                <w:spacing w:val="-4"/>
                <w:sz w:val="18"/>
              </w:rPr>
              <w:t> </w:t>
            </w:r>
            <w:r>
              <w:rPr>
                <w:sz w:val="18"/>
              </w:rPr>
              <w:t>written</w:t>
            </w:r>
            <w:r>
              <w:rPr>
                <w:spacing w:val="-7"/>
                <w:sz w:val="18"/>
              </w:rPr>
              <w:t> </w:t>
            </w:r>
            <w:r>
              <w:rPr>
                <w:sz w:val="18"/>
              </w:rPr>
              <w:t>on</w:t>
            </w:r>
            <w:r>
              <w:rPr>
                <w:spacing w:val="-4"/>
                <w:sz w:val="18"/>
              </w:rPr>
              <w:t> </w:t>
            </w:r>
            <w:r>
              <w:rPr>
                <w:sz w:val="18"/>
              </w:rPr>
              <w:t>or</w:t>
            </w:r>
            <w:r>
              <w:rPr>
                <w:spacing w:val="-4"/>
                <w:sz w:val="18"/>
              </w:rPr>
              <w:t> </w:t>
            </w:r>
            <w:r>
              <w:rPr>
                <w:sz w:val="18"/>
              </w:rPr>
              <w:t>attached</w:t>
            </w:r>
            <w:r>
              <w:rPr>
                <w:spacing w:val="-6"/>
                <w:sz w:val="18"/>
              </w:rPr>
              <w:t> </w:t>
            </w:r>
            <w:r>
              <w:rPr>
                <w:sz w:val="18"/>
              </w:rPr>
              <w:t>to</w:t>
            </w:r>
            <w:r>
              <w:rPr>
                <w:spacing w:val="-2"/>
                <w:sz w:val="18"/>
              </w:rPr>
              <w:t> </w:t>
            </w:r>
            <w:r>
              <w:rPr>
                <w:sz w:val="18"/>
              </w:rPr>
              <w:t>solicitation</w:t>
            </w:r>
            <w:r>
              <w:rPr>
                <w:spacing w:val="-4"/>
                <w:sz w:val="18"/>
              </w:rPr>
              <w:t> </w:t>
            </w:r>
            <w:r>
              <w:rPr>
                <w:sz w:val="18"/>
              </w:rPr>
              <w:t>response. Any noncompliance may void your proposal. Non-compliance to any single specification can void your proposal.</w:t>
            </w:r>
          </w:p>
        </w:tc>
      </w:tr>
      <w:tr>
        <w:trPr>
          <w:trHeight w:val="1127" w:hRule="atLeast"/>
        </w:trPr>
        <w:tc>
          <w:tcPr>
            <w:tcW w:w="900" w:type="dxa"/>
            <w:tcBorders>
              <w:top w:val="single" w:sz="4" w:space="0" w:color="000000"/>
              <w:bottom w:val="single" w:sz="4" w:space="0" w:color="000000"/>
            </w:tcBorders>
          </w:tcPr>
          <w:p>
            <w:pPr>
              <w:pStyle w:val="TableParagraph"/>
              <w:rPr>
                <w:rFonts w:ascii="Times New Roman"/>
                <w:sz w:val="18"/>
              </w:rPr>
            </w:pPr>
          </w:p>
        </w:tc>
        <w:tc>
          <w:tcPr>
            <w:tcW w:w="811" w:type="dxa"/>
            <w:tcBorders>
              <w:top w:val="single" w:sz="4" w:space="0" w:color="000000"/>
              <w:bottom w:val="single" w:sz="4" w:space="0" w:color="000000"/>
            </w:tcBorders>
          </w:tcPr>
          <w:p>
            <w:pPr>
              <w:pStyle w:val="TableParagraph"/>
              <w:rPr>
                <w:rFonts w:ascii="Times New Roman"/>
                <w:sz w:val="18"/>
              </w:rPr>
            </w:pPr>
          </w:p>
        </w:tc>
        <w:tc>
          <w:tcPr>
            <w:tcW w:w="1791" w:type="dxa"/>
            <w:tcBorders>
              <w:top w:val="single" w:sz="4" w:space="0" w:color="000000"/>
              <w:bottom w:val="single" w:sz="4" w:space="0" w:color="000000"/>
            </w:tcBorders>
          </w:tcPr>
          <w:p>
            <w:pPr>
              <w:pStyle w:val="TableParagraph"/>
              <w:rPr>
                <w:rFonts w:ascii="Times New Roman"/>
                <w:sz w:val="18"/>
              </w:rPr>
            </w:pPr>
          </w:p>
        </w:tc>
        <w:tc>
          <w:tcPr>
            <w:tcW w:w="6671" w:type="dxa"/>
            <w:tcBorders>
              <w:top w:val="single" w:sz="4" w:space="0" w:color="000000"/>
              <w:bottom w:val="single" w:sz="4" w:space="0" w:color="000000"/>
            </w:tcBorders>
          </w:tcPr>
          <w:p>
            <w:pPr>
              <w:pStyle w:val="TableParagraph"/>
              <w:spacing w:before="147"/>
              <w:ind w:left="813" w:right="104"/>
              <w:rPr>
                <w:sz w:val="18"/>
              </w:rPr>
            </w:pPr>
            <w:r>
              <w:rPr>
                <w:sz w:val="18"/>
              </w:rPr>
              <w:t>It is the responsibility of Contractors to obtain information and clarifications as provided below.</w:t>
            </w:r>
            <w:r>
              <w:rPr>
                <w:spacing w:val="40"/>
                <w:sz w:val="18"/>
              </w:rPr>
              <w:t> </w:t>
            </w:r>
            <w:r>
              <w:rPr>
                <w:sz w:val="18"/>
              </w:rPr>
              <w:t>The State is not responsible for any erroneous</w:t>
            </w:r>
            <w:r>
              <w:rPr>
                <w:spacing w:val="-6"/>
                <w:sz w:val="18"/>
              </w:rPr>
              <w:t> </w:t>
            </w:r>
            <w:r>
              <w:rPr>
                <w:sz w:val="18"/>
              </w:rPr>
              <w:t>or</w:t>
            </w:r>
            <w:r>
              <w:rPr>
                <w:spacing w:val="-5"/>
                <w:sz w:val="18"/>
              </w:rPr>
              <w:t> </w:t>
            </w:r>
            <w:r>
              <w:rPr>
                <w:sz w:val="18"/>
              </w:rPr>
              <w:t>incomplete</w:t>
            </w:r>
            <w:r>
              <w:rPr>
                <w:spacing w:val="-7"/>
                <w:sz w:val="18"/>
              </w:rPr>
              <w:t> </w:t>
            </w:r>
            <w:r>
              <w:rPr>
                <w:sz w:val="18"/>
              </w:rPr>
              <w:t>understandings</w:t>
            </w:r>
            <w:r>
              <w:rPr>
                <w:spacing w:val="-4"/>
                <w:sz w:val="18"/>
              </w:rPr>
              <w:t> </w:t>
            </w:r>
            <w:r>
              <w:rPr>
                <w:sz w:val="18"/>
              </w:rPr>
              <w:t>or</w:t>
            </w:r>
            <w:r>
              <w:rPr>
                <w:spacing w:val="-8"/>
                <w:sz w:val="18"/>
              </w:rPr>
              <w:t> </w:t>
            </w:r>
            <w:r>
              <w:rPr>
                <w:sz w:val="18"/>
              </w:rPr>
              <w:t>wrongful</w:t>
            </w:r>
            <w:r>
              <w:rPr>
                <w:spacing w:val="-7"/>
                <w:sz w:val="18"/>
              </w:rPr>
              <w:t> </w:t>
            </w:r>
            <w:r>
              <w:rPr>
                <w:sz w:val="18"/>
              </w:rPr>
              <w:t>interpretations</w:t>
            </w:r>
            <w:r>
              <w:rPr>
                <w:spacing w:val="-4"/>
                <w:sz w:val="18"/>
              </w:rPr>
              <w:t> </w:t>
            </w:r>
            <w:r>
              <w:rPr>
                <w:sz w:val="18"/>
              </w:rPr>
              <w:t>of this solicitation by any Contractor.</w:t>
            </w:r>
          </w:p>
        </w:tc>
      </w:tr>
      <w:tr>
        <w:trPr>
          <w:trHeight w:val="1955" w:hRule="atLeast"/>
        </w:trPr>
        <w:tc>
          <w:tcPr>
            <w:tcW w:w="900" w:type="dxa"/>
            <w:tcBorders>
              <w:top w:val="single" w:sz="4" w:space="0" w:color="000000"/>
            </w:tcBorders>
          </w:tcPr>
          <w:p>
            <w:pPr>
              <w:pStyle w:val="TableParagraph"/>
              <w:rPr>
                <w:rFonts w:ascii="Times New Roman"/>
                <w:sz w:val="18"/>
              </w:rPr>
            </w:pPr>
          </w:p>
        </w:tc>
        <w:tc>
          <w:tcPr>
            <w:tcW w:w="811" w:type="dxa"/>
            <w:tcBorders>
              <w:top w:val="single" w:sz="4" w:space="0" w:color="000000"/>
            </w:tcBorders>
          </w:tcPr>
          <w:p>
            <w:pPr>
              <w:pStyle w:val="TableParagraph"/>
              <w:rPr>
                <w:rFonts w:ascii="Times New Roman"/>
                <w:sz w:val="18"/>
              </w:rPr>
            </w:pPr>
          </w:p>
        </w:tc>
        <w:tc>
          <w:tcPr>
            <w:tcW w:w="1791" w:type="dxa"/>
            <w:tcBorders>
              <w:top w:val="single" w:sz="4" w:space="0" w:color="000000"/>
            </w:tcBorders>
          </w:tcPr>
          <w:p>
            <w:pPr>
              <w:pStyle w:val="TableParagraph"/>
              <w:rPr>
                <w:rFonts w:ascii="Times New Roman"/>
                <w:sz w:val="18"/>
              </w:rPr>
            </w:pPr>
          </w:p>
        </w:tc>
        <w:tc>
          <w:tcPr>
            <w:tcW w:w="6671" w:type="dxa"/>
            <w:tcBorders>
              <w:top w:val="single" w:sz="4" w:space="0" w:color="000000"/>
            </w:tcBorders>
          </w:tcPr>
          <w:p>
            <w:pPr>
              <w:pStyle w:val="TableParagraph"/>
              <w:rPr>
                <w:b/>
                <w:sz w:val="20"/>
              </w:rPr>
            </w:pPr>
          </w:p>
          <w:p>
            <w:pPr>
              <w:pStyle w:val="TableParagraph"/>
              <w:spacing w:before="126"/>
              <w:ind w:left="813" w:right="104"/>
              <w:rPr>
                <w:sz w:val="18"/>
              </w:rPr>
            </w:pPr>
            <w:r>
              <w:rPr>
                <w:sz w:val="18"/>
              </w:rPr>
              <w:t>No interpretation related to the meaning of solicitation specifications or other pre-proposal documents will be made orally to any Bidder by the State.</w:t>
            </w:r>
            <w:r>
              <w:rPr>
                <w:spacing w:val="40"/>
                <w:sz w:val="18"/>
              </w:rPr>
              <w:t> </w:t>
            </w:r>
            <w:r>
              <w:rPr>
                <w:sz w:val="18"/>
              </w:rPr>
              <w:t>Any</w:t>
            </w:r>
            <w:r>
              <w:rPr>
                <w:spacing w:val="-4"/>
                <w:sz w:val="18"/>
              </w:rPr>
              <w:t> </w:t>
            </w:r>
            <w:r>
              <w:rPr>
                <w:sz w:val="18"/>
              </w:rPr>
              <w:t>solicitation</w:t>
            </w:r>
            <w:r>
              <w:rPr>
                <w:spacing w:val="-5"/>
                <w:sz w:val="18"/>
              </w:rPr>
              <w:t> </w:t>
            </w:r>
            <w:r>
              <w:rPr>
                <w:sz w:val="18"/>
              </w:rPr>
              <w:t>interpretation</w:t>
            </w:r>
            <w:r>
              <w:rPr>
                <w:spacing w:val="-3"/>
                <w:sz w:val="18"/>
              </w:rPr>
              <w:t> </w:t>
            </w:r>
            <w:r>
              <w:rPr>
                <w:sz w:val="18"/>
              </w:rPr>
              <w:t>must</w:t>
            </w:r>
            <w:r>
              <w:rPr>
                <w:spacing w:val="-5"/>
                <w:sz w:val="18"/>
              </w:rPr>
              <w:t> </w:t>
            </w:r>
            <w:r>
              <w:rPr>
                <w:sz w:val="18"/>
              </w:rPr>
              <w:t>be</w:t>
            </w:r>
            <w:r>
              <w:rPr>
                <w:spacing w:val="-3"/>
                <w:sz w:val="18"/>
              </w:rPr>
              <w:t> </w:t>
            </w:r>
            <w:r>
              <w:rPr>
                <w:sz w:val="18"/>
              </w:rPr>
              <w:t>put</w:t>
            </w:r>
            <w:r>
              <w:rPr>
                <w:spacing w:val="-3"/>
                <w:sz w:val="18"/>
              </w:rPr>
              <w:t> </w:t>
            </w:r>
            <w:r>
              <w:rPr>
                <w:sz w:val="18"/>
              </w:rPr>
              <w:t>in</w:t>
            </w:r>
            <w:r>
              <w:rPr>
                <w:spacing w:val="-3"/>
                <w:sz w:val="18"/>
              </w:rPr>
              <w:t> </w:t>
            </w:r>
            <w:r>
              <w:rPr>
                <w:sz w:val="18"/>
              </w:rPr>
              <w:t>writing</w:t>
            </w:r>
            <w:r>
              <w:rPr>
                <w:spacing w:val="-3"/>
                <w:sz w:val="18"/>
              </w:rPr>
              <w:t> </w:t>
            </w:r>
            <w:r>
              <w:rPr>
                <w:sz w:val="18"/>
              </w:rPr>
              <w:t>by</w:t>
            </w:r>
            <w:r>
              <w:rPr>
                <w:spacing w:val="-5"/>
                <w:sz w:val="18"/>
              </w:rPr>
              <w:t> </w:t>
            </w:r>
            <w:r>
              <w:rPr>
                <w:sz w:val="18"/>
              </w:rPr>
              <w:t>the</w:t>
            </w:r>
            <w:r>
              <w:rPr>
                <w:spacing w:val="-3"/>
                <w:sz w:val="18"/>
              </w:rPr>
              <w:t> </w:t>
            </w:r>
            <w:r>
              <w:rPr>
                <w:sz w:val="18"/>
              </w:rPr>
              <w:t>Bidder to the State Purchasing Bureau, by the last day to submit written questions per the Schedule of Events.</w:t>
            </w:r>
            <w:r>
              <w:rPr>
                <w:spacing w:val="40"/>
                <w:sz w:val="18"/>
              </w:rPr>
              <w:t> </w:t>
            </w:r>
            <w:r>
              <w:rPr>
                <w:sz w:val="18"/>
              </w:rPr>
              <w:t>(Inquiries received after the last day to submit written questions may not be addressed).</w:t>
            </w:r>
          </w:p>
        </w:tc>
      </w:tr>
      <w:tr>
        <w:trPr>
          <w:trHeight w:val="1242" w:hRule="atLeast"/>
        </w:trPr>
        <w:tc>
          <w:tcPr>
            <w:tcW w:w="10173" w:type="dxa"/>
            <w:gridSpan w:val="4"/>
          </w:tcPr>
          <w:p>
            <w:pPr>
              <w:pStyle w:val="TableParagraph"/>
              <w:spacing w:before="9"/>
              <w:rPr>
                <w:b/>
                <w:sz w:val="17"/>
              </w:rPr>
            </w:pPr>
          </w:p>
          <w:p>
            <w:pPr>
              <w:pStyle w:val="TableParagraph"/>
              <w:ind w:left="107"/>
              <w:rPr>
                <w:b/>
                <w:sz w:val="18"/>
              </w:rPr>
            </w:pPr>
            <w:r>
              <w:rPr>
                <w:b/>
                <w:spacing w:val="-2"/>
                <w:sz w:val="18"/>
              </w:rPr>
              <w:t>NOTES/COMMENTS:</w:t>
            </w:r>
          </w:p>
        </w:tc>
      </w:tr>
    </w:tbl>
    <w:p>
      <w:pPr>
        <w:pStyle w:val="BodyText"/>
        <w:rPr>
          <w:b/>
        </w:rPr>
      </w:pPr>
    </w:p>
    <w:p>
      <w:pPr>
        <w:pStyle w:val="Heading3"/>
        <w:numPr>
          <w:ilvl w:val="1"/>
          <w:numId w:val="2"/>
        </w:numPr>
        <w:tabs>
          <w:tab w:pos="1552" w:val="left" w:leader="none"/>
          <w:tab w:pos="1553" w:val="left" w:leader="none"/>
        </w:tabs>
        <w:spacing w:line="240" w:lineRule="auto" w:before="0" w:after="0"/>
        <w:ind w:left="1552" w:right="0" w:hanging="721"/>
        <w:jc w:val="left"/>
      </w:pPr>
      <w:r>
        <w:rPr/>
        <w:drawing>
          <wp:anchor distT="0" distB="0" distL="0" distR="0" allowOverlap="1" layoutInCell="1" locked="0" behindDoc="1" simplePos="0" relativeHeight="485961216">
            <wp:simplePos x="0" y="0"/>
            <wp:positionH relativeFrom="page">
              <wp:posOffset>3025380</wp:posOffset>
            </wp:positionH>
            <wp:positionV relativeFrom="paragraph">
              <wp:posOffset>-1934152</wp:posOffset>
            </wp:positionV>
            <wp:extent cx="87177" cy="85725"/>
            <wp:effectExtent l="0" t="0" r="0" b="0"/>
            <wp:wrapNone/>
            <wp:docPr id="91" name="image4.png"/>
            <wp:cNvGraphicFramePr>
              <a:graphicFrameLocks noChangeAspect="1"/>
            </wp:cNvGraphicFramePr>
            <a:graphic>
              <a:graphicData uri="http://schemas.openxmlformats.org/drawingml/2006/picture">
                <pic:pic>
                  <pic:nvPicPr>
                    <pic:cNvPr id="92" name="image4.png"/>
                    <pic:cNvPicPr/>
                  </pic:nvPicPr>
                  <pic:blipFill>
                    <a:blip r:embed="rId13" cstate="print"/>
                    <a:stretch>
                      <a:fillRect/>
                    </a:stretch>
                  </pic:blipFill>
                  <pic:spPr>
                    <a:xfrm>
                      <a:off x="0" y="0"/>
                      <a:ext cx="87177" cy="85725"/>
                    </a:xfrm>
                    <a:prstGeom prst="rect">
                      <a:avLst/>
                    </a:prstGeom>
                  </pic:spPr>
                </pic:pic>
              </a:graphicData>
            </a:graphic>
          </wp:anchor>
        </w:drawing>
      </w:r>
      <w:r>
        <w:rPr/>
        <w:drawing>
          <wp:anchor distT="0" distB="0" distL="0" distR="0" allowOverlap="1" layoutInCell="1" locked="0" behindDoc="1" simplePos="0" relativeHeight="485961728">
            <wp:simplePos x="0" y="0"/>
            <wp:positionH relativeFrom="page">
              <wp:posOffset>3028442</wp:posOffset>
            </wp:positionH>
            <wp:positionV relativeFrom="paragraph">
              <wp:posOffset>659615</wp:posOffset>
            </wp:positionV>
            <wp:extent cx="82307" cy="84010"/>
            <wp:effectExtent l="0" t="0" r="0" b="0"/>
            <wp:wrapNone/>
            <wp:docPr id="93" name="image9.png"/>
            <wp:cNvGraphicFramePr>
              <a:graphicFrameLocks noChangeAspect="1"/>
            </wp:cNvGraphicFramePr>
            <a:graphic>
              <a:graphicData uri="http://schemas.openxmlformats.org/drawingml/2006/picture">
                <pic:pic>
                  <pic:nvPicPr>
                    <pic:cNvPr id="94" name="image9.png"/>
                    <pic:cNvPicPr/>
                  </pic:nvPicPr>
                  <pic:blipFill>
                    <a:blip r:embed="rId22" cstate="print"/>
                    <a:stretch>
                      <a:fillRect/>
                    </a:stretch>
                  </pic:blipFill>
                  <pic:spPr>
                    <a:xfrm>
                      <a:off x="0" y="0"/>
                      <a:ext cx="82307" cy="84010"/>
                    </a:xfrm>
                    <a:prstGeom prst="rect">
                      <a:avLst/>
                    </a:prstGeom>
                  </pic:spPr>
                </pic:pic>
              </a:graphicData>
            </a:graphic>
          </wp:anchor>
        </w:drawing>
      </w:r>
      <w:r>
        <w:rPr/>
        <w:drawing>
          <wp:anchor distT="0" distB="0" distL="0" distR="0" allowOverlap="1" layoutInCell="1" locked="0" behindDoc="1" simplePos="0" relativeHeight="485962240">
            <wp:simplePos x="0" y="0"/>
            <wp:positionH relativeFrom="page">
              <wp:posOffset>3022168</wp:posOffset>
            </wp:positionH>
            <wp:positionV relativeFrom="paragraph">
              <wp:posOffset>1093955</wp:posOffset>
            </wp:positionV>
            <wp:extent cx="88601" cy="84010"/>
            <wp:effectExtent l="0" t="0" r="0" b="0"/>
            <wp:wrapNone/>
            <wp:docPr id="95" name="image12.png"/>
            <wp:cNvGraphicFramePr>
              <a:graphicFrameLocks noChangeAspect="1"/>
            </wp:cNvGraphicFramePr>
            <a:graphic>
              <a:graphicData uri="http://schemas.openxmlformats.org/drawingml/2006/picture">
                <pic:pic>
                  <pic:nvPicPr>
                    <pic:cNvPr id="96" name="image12.png"/>
                    <pic:cNvPicPr/>
                  </pic:nvPicPr>
                  <pic:blipFill>
                    <a:blip r:embed="rId26" cstate="print"/>
                    <a:stretch>
                      <a:fillRect/>
                    </a:stretch>
                  </pic:blipFill>
                  <pic:spPr>
                    <a:xfrm>
                      <a:off x="0" y="0"/>
                      <a:ext cx="88601" cy="84010"/>
                    </a:xfrm>
                    <a:prstGeom prst="rect">
                      <a:avLst/>
                    </a:prstGeom>
                  </pic:spPr>
                </pic:pic>
              </a:graphicData>
            </a:graphic>
          </wp:anchor>
        </w:drawing>
      </w:r>
      <w:r>
        <w:rPr/>
        <w:drawing>
          <wp:anchor distT="0" distB="0" distL="0" distR="0" allowOverlap="1" layoutInCell="1" locked="0" behindDoc="1" simplePos="0" relativeHeight="485962752">
            <wp:simplePos x="0" y="0"/>
            <wp:positionH relativeFrom="page">
              <wp:posOffset>3023856</wp:posOffset>
            </wp:positionH>
            <wp:positionV relativeFrom="paragraph">
              <wp:posOffset>1313491</wp:posOffset>
            </wp:positionV>
            <wp:extent cx="87177" cy="85725"/>
            <wp:effectExtent l="0" t="0" r="0" b="0"/>
            <wp:wrapNone/>
            <wp:docPr id="97" name="image4.png"/>
            <wp:cNvGraphicFramePr>
              <a:graphicFrameLocks noChangeAspect="1"/>
            </wp:cNvGraphicFramePr>
            <a:graphic>
              <a:graphicData uri="http://schemas.openxmlformats.org/drawingml/2006/picture">
                <pic:pic>
                  <pic:nvPicPr>
                    <pic:cNvPr id="98" name="image4.png"/>
                    <pic:cNvPicPr/>
                  </pic:nvPicPr>
                  <pic:blipFill>
                    <a:blip r:embed="rId13" cstate="print"/>
                    <a:stretch>
                      <a:fillRect/>
                    </a:stretch>
                  </pic:blipFill>
                  <pic:spPr>
                    <a:xfrm>
                      <a:off x="0" y="0"/>
                      <a:ext cx="87177" cy="85725"/>
                    </a:xfrm>
                    <a:prstGeom prst="rect">
                      <a:avLst/>
                    </a:prstGeom>
                  </pic:spPr>
                </pic:pic>
              </a:graphicData>
            </a:graphic>
          </wp:anchor>
        </w:drawing>
      </w:r>
      <w:bookmarkStart w:name="_bookmark76" w:id="79"/>
      <w:bookmarkEnd w:id="79"/>
      <w:r>
        <w:rPr/>
        <w:t>TECH</w:t>
      </w:r>
      <w:r>
        <w:rPr/>
        <w:t>NICAL</w:t>
      </w:r>
      <w:r>
        <w:rPr>
          <w:spacing w:val="-2"/>
        </w:rPr>
        <w:t> </w:t>
      </w:r>
      <w:r>
        <w:rPr/>
        <w:t>SPECIFICATIONS:</w:t>
      </w:r>
      <w:r>
        <w:rPr>
          <w:spacing w:val="72"/>
          <w:w w:val="150"/>
        </w:rPr>
        <w:t> </w:t>
      </w:r>
      <w:r>
        <w:rPr/>
        <w:t>NAUTEL</w:t>
      </w:r>
      <w:r>
        <w:rPr>
          <w:spacing w:val="-2"/>
        </w:rPr>
        <w:t> </w:t>
      </w:r>
      <w:r>
        <w:rPr/>
        <w:t>GV7.5D</w:t>
      </w:r>
      <w:r>
        <w:rPr>
          <w:spacing w:val="-1"/>
        </w:rPr>
        <w:t> </w:t>
      </w:r>
      <w:r>
        <w:rPr/>
        <w:t>FM</w:t>
      </w:r>
      <w:r>
        <w:rPr>
          <w:spacing w:val="-3"/>
        </w:rPr>
        <w:t> </w:t>
      </w:r>
      <w:r>
        <w:rPr>
          <w:spacing w:val="-2"/>
        </w:rPr>
        <w:t>TRANSMITTER</w:t>
      </w:r>
    </w:p>
    <w:p>
      <w:pPr>
        <w:pStyle w:val="BodyText"/>
        <w:spacing w:before="2"/>
        <w:rPr>
          <w:b/>
        </w:rPr>
      </w:pPr>
    </w:p>
    <w:tbl>
      <w:tblPr>
        <w:tblW w:w="0" w:type="auto"/>
        <w:jc w:val="left"/>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00"/>
        <w:gridCol w:w="811"/>
        <w:gridCol w:w="1728"/>
        <w:gridCol w:w="6732"/>
      </w:tblGrid>
      <w:tr>
        <w:trPr>
          <w:trHeight w:val="412" w:hRule="atLeast"/>
        </w:trPr>
        <w:tc>
          <w:tcPr>
            <w:tcW w:w="900" w:type="dxa"/>
            <w:shd w:val="clear" w:color="auto" w:fill="D9D9D9"/>
          </w:tcPr>
          <w:p>
            <w:pPr>
              <w:pStyle w:val="TableParagraph"/>
              <w:spacing w:before="102"/>
              <w:ind w:left="268"/>
              <w:rPr>
                <w:b/>
                <w:sz w:val="18"/>
              </w:rPr>
            </w:pPr>
            <w:r>
              <w:rPr>
                <w:b/>
                <w:spacing w:val="-5"/>
                <w:sz w:val="18"/>
              </w:rPr>
              <w:t>YES</w:t>
            </w:r>
          </w:p>
        </w:tc>
        <w:tc>
          <w:tcPr>
            <w:tcW w:w="811" w:type="dxa"/>
            <w:shd w:val="clear" w:color="auto" w:fill="D9D9D9"/>
          </w:tcPr>
          <w:p>
            <w:pPr>
              <w:pStyle w:val="TableParagraph"/>
              <w:spacing w:before="102"/>
              <w:ind w:left="268"/>
              <w:rPr>
                <w:b/>
                <w:sz w:val="18"/>
              </w:rPr>
            </w:pPr>
            <w:r>
              <w:rPr>
                <w:b/>
                <w:spacing w:val="-5"/>
                <w:sz w:val="18"/>
              </w:rPr>
              <w:t>NO</w:t>
            </w:r>
          </w:p>
        </w:tc>
        <w:tc>
          <w:tcPr>
            <w:tcW w:w="1728" w:type="dxa"/>
            <w:shd w:val="clear" w:color="auto" w:fill="D9D9D9"/>
          </w:tcPr>
          <w:p>
            <w:pPr>
              <w:pStyle w:val="TableParagraph"/>
              <w:spacing w:line="206" w:lineRule="exact"/>
              <w:ind w:left="233" w:hanging="24"/>
              <w:rPr>
                <w:b/>
                <w:sz w:val="18"/>
              </w:rPr>
            </w:pPr>
            <w:r>
              <w:rPr>
                <w:b/>
                <w:sz w:val="18"/>
              </w:rPr>
              <w:t>NO</w:t>
            </w:r>
            <w:r>
              <w:rPr>
                <w:b/>
                <w:spacing w:val="-15"/>
                <w:sz w:val="18"/>
              </w:rPr>
              <w:t> </w:t>
            </w:r>
            <w:r>
              <w:rPr>
                <w:b/>
                <w:sz w:val="18"/>
              </w:rPr>
              <w:t>&amp;</w:t>
            </w:r>
            <w:r>
              <w:rPr>
                <w:b/>
                <w:spacing w:val="-12"/>
                <w:sz w:val="18"/>
              </w:rPr>
              <w:t> </w:t>
            </w:r>
            <w:r>
              <w:rPr>
                <w:b/>
                <w:sz w:val="18"/>
              </w:rPr>
              <w:t>PROVIDE </w:t>
            </w:r>
            <w:r>
              <w:rPr>
                <w:b/>
                <w:spacing w:val="-2"/>
                <w:sz w:val="18"/>
              </w:rPr>
              <w:t>ALTERNATIVE</w:t>
            </w:r>
          </w:p>
        </w:tc>
        <w:tc>
          <w:tcPr>
            <w:tcW w:w="6732" w:type="dxa"/>
            <w:shd w:val="clear" w:color="auto" w:fill="D9D9D9"/>
          </w:tcPr>
          <w:p>
            <w:pPr>
              <w:pStyle w:val="TableParagraph"/>
              <w:rPr>
                <w:rFonts w:ascii="Times New Roman"/>
                <w:sz w:val="18"/>
              </w:rPr>
            </w:pPr>
          </w:p>
        </w:tc>
      </w:tr>
      <w:tr>
        <w:trPr>
          <w:trHeight w:val="676" w:hRule="atLeast"/>
        </w:trPr>
        <w:tc>
          <w:tcPr>
            <w:tcW w:w="900" w:type="dxa"/>
            <w:tcBorders>
              <w:bottom w:val="single" w:sz="4" w:space="0" w:color="000000"/>
            </w:tcBorders>
          </w:tcPr>
          <w:p>
            <w:pPr>
              <w:pStyle w:val="TableParagraph"/>
              <w:rPr>
                <w:rFonts w:ascii="Times New Roman"/>
                <w:sz w:val="18"/>
              </w:rPr>
            </w:pPr>
          </w:p>
        </w:tc>
        <w:tc>
          <w:tcPr>
            <w:tcW w:w="811" w:type="dxa"/>
            <w:tcBorders>
              <w:bottom w:val="single" w:sz="4" w:space="0" w:color="000000"/>
            </w:tcBorders>
          </w:tcPr>
          <w:p>
            <w:pPr>
              <w:pStyle w:val="TableParagraph"/>
              <w:rPr>
                <w:rFonts w:ascii="Times New Roman"/>
                <w:sz w:val="18"/>
              </w:rPr>
            </w:pPr>
          </w:p>
        </w:tc>
        <w:tc>
          <w:tcPr>
            <w:tcW w:w="1728" w:type="dxa"/>
            <w:tcBorders>
              <w:bottom w:val="single" w:sz="4" w:space="0" w:color="000000"/>
            </w:tcBorders>
          </w:tcPr>
          <w:p>
            <w:pPr>
              <w:pStyle w:val="TableParagraph"/>
              <w:rPr>
                <w:rFonts w:ascii="Times New Roman"/>
                <w:sz w:val="18"/>
              </w:rPr>
            </w:pPr>
          </w:p>
        </w:tc>
        <w:tc>
          <w:tcPr>
            <w:tcW w:w="6732" w:type="dxa"/>
            <w:tcBorders>
              <w:bottom w:val="single" w:sz="4" w:space="0" w:color="000000"/>
            </w:tcBorders>
          </w:tcPr>
          <w:p>
            <w:pPr>
              <w:pStyle w:val="TableParagraph"/>
              <w:spacing w:before="130"/>
              <w:ind w:left="874" w:right="150"/>
              <w:rPr>
                <w:sz w:val="18"/>
              </w:rPr>
            </w:pPr>
            <w:r>
              <w:rPr>
                <w:sz w:val="18"/>
              </w:rPr>
              <w:t>Cabinet</w:t>
            </w:r>
            <w:r>
              <w:rPr>
                <w:spacing w:val="-5"/>
                <w:sz w:val="18"/>
              </w:rPr>
              <w:t> </w:t>
            </w:r>
            <w:r>
              <w:rPr>
                <w:sz w:val="18"/>
              </w:rPr>
              <w:t>dimensions</w:t>
            </w:r>
            <w:r>
              <w:rPr>
                <w:spacing w:val="-4"/>
                <w:sz w:val="18"/>
              </w:rPr>
              <w:t> </w:t>
            </w:r>
            <w:r>
              <w:rPr>
                <w:sz w:val="18"/>
              </w:rPr>
              <w:t>are</w:t>
            </w:r>
            <w:r>
              <w:rPr>
                <w:spacing w:val="-4"/>
                <w:sz w:val="18"/>
              </w:rPr>
              <w:t> </w:t>
            </w:r>
            <w:r>
              <w:rPr>
                <w:sz w:val="18"/>
              </w:rPr>
              <w:t>limited</w:t>
            </w:r>
            <w:r>
              <w:rPr>
                <w:spacing w:val="-4"/>
                <w:sz w:val="18"/>
              </w:rPr>
              <w:t> </w:t>
            </w:r>
            <w:r>
              <w:rPr>
                <w:sz w:val="18"/>
              </w:rPr>
              <w:t>to</w:t>
            </w:r>
            <w:r>
              <w:rPr>
                <w:spacing w:val="-4"/>
                <w:sz w:val="18"/>
              </w:rPr>
              <w:t> </w:t>
            </w:r>
            <w:r>
              <w:rPr>
                <w:sz w:val="18"/>
              </w:rPr>
              <w:t>a</w:t>
            </w:r>
            <w:r>
              <w:rPr>
                <w:spacing w:val="-5"/>
                <w:sz w:val="18"/>
              </w:rPr>
              <w:t> </w:t>
            </w:r>
            <w:r>
              <w:rPr>
                <w:sz w:val="18"/>
              </w:rPr>
              <w:t>maximum</w:t>
            </w:r>
            <w:r>
              <w:rPr>
                <w:spacing w:val="-5"/>
                <w:sz w:val="18"/>
              </w:rPr>
              <w:t> </w:t>
            </w:r>
            <w:r>
              <w:rPr>
                <w:sz w:val="18"/>
              </w:rPr>
              <w:t>width</w:t>
            </w:r>
            <w:r>
              <w:rPr>
                <w:spacing w:val="-4"/>
                <w:sz w:val="18"/>
              </w:rPr>
              <w:t> </w:t>
            </w:r>
            <w:r>
              <w:rPr>
                <w:sz w:val="18"/>
              </w:rPr>
              <w:t>of</w:t>
            </w:r>
            <w:r>
              <w:rPr>
                <w:spacing w:val="-5"/>
                <w:sz w:val="18"/>
              </w:rPr>
              <w:t> </w:t>
            </w:r>
            <w:r>
              <w:rPr>
                <w:sz w:val="18"/>
              </w:rPr>
              <w:t>23</w:t>
            </w:r>
            <w:r>
              <w:rPr>
                <w:spacing w:val="-3"/>
                <w:sz w:val="18"/>
              </w:rPr>
              <w:t> </w:t>
            </w:r>
            <w:r>
              <w:rPr>
                <w:sz w:val="18"/>
              </w:rPr>
              <w:t>inches,</w:t>
            </w:r>
            <w:r>
              <w:rPr>
                <w:spacing w:val="-3"/>
                <w:sz w:val="18"/>
              </w:rPr>
              <w:t> </w:t>
            </w:r>
            <w:r>
              <w:rPr>
                <w:sz w:val="18"/>
              </w:rPr>
              <w:t>depth of 33 inches and maximum height of 72.5 inches.</w:t>
            </w:r>
          </w:p>
        </w:tc>
      </w:tr>
      <w:tr>
        <w:trPr>
          <w:trHeight w:val="465" w:hRule="atLeast"/>
        </w:trPr>
        <w:tc>
          <w:tcPr>
            <w:tcW w:w="900" w:type="dxa"/>
            <w:tcBorders>
              <w:top w:val="single" w:sz="4" w:space="0" w:color="000000"/>
              <w:bottom w:val="single" w:sz="4" w:space="0" w:color="000000"/>
            </w:tcBorders>
          </w:tcPr>
          <w:p>
            <w:pPr>
              <w:pStyle w:val="TableParagraph"/>
              <w:rPr>
                <w:rFonts w:ascii="Times New Roman"/>
                <w:sz w:val="18"/>
              </w:rPr>
            </w:pPr>
          </w:p>
        </w:tc>
        <w:tc>
          <w:tcPr>
            <w:tcW w:w="811" w:type="dxa"/>
            <w:tcBorders>
              <w:top w:val="single" w:sz="4" w:space="0" w:color="000000"/>
              <w:bottom w:val="single" w:sz="4" w:space="0" w:color="000000"/>
            </w:tcBorders>
          </w:tcPr>
          <w:p>
            <w:pPr>
              <w:pStyle w:val="TableParagraph"/>
              <w:rPr>
                <w:rFonts w:ascii="Times New Roman"/>
                <w:sz w:val="18"/>
              </w:rPr>
            </w:pPr>
          </w:p>
        </w:tc>
        <w:tc>
          <w:tcPr>
            <w:tcW w:w="1728" w:type="dxa"/>
            <w:tcBorders>
              <w:top w:val="single" w:sz="4" w:space="0" w:color="000000"/>
              <w:bottom w:val="single" w:sz="4" w:space="0" w:color="000000"/>
            </w:tcBorders>
          </w:tcPr>
          <w:p>
            <w:pPr>
              <w:pStyle w:val="TableParagraph"/>
              <w:rPr>
                <w:rFonts w:ascii="Times New Roman"/>
                <w:sz w:val="18"/>
              </w:rPr>
            </w:pPr>
          </w:p>
        </w:tc>
        <w:tc>
          <w:tcPr>
            <w:tcW w:w="6732" w:type="dxa"/>
            <w:tcBorders>
              <w:top w:val="single" w:sz="4" w:space="0" w:color="000000"/>
              <w:bottom w:val="single" w:sz="4" w:space="0" w:color="000000"/>
            </w:tcBorders>
          </w:tcPr>
          <w:p>
            <w:pPr>
              <w:pStyle w:val="TableParagraph"/>
              <w:spacing w:before="128"/>
              <w:ind w:left="828"/>
              <w:rPr>
                <w:sz w:val="18"/>
              </w:rPr>
            </w:pPr>
            <w:r>
              <w:rPr>
                <w:sz w:val="18"/>
              </w:rPr>
              <w:t>Transmitter</w:t>
            </w:r>
            <w:r>
              <w:rPr>
                <w:spacing w:val="-1"/>
                <w:sz w:val="18"/>
              </w:rPr>
              <w:t> </w:t>
            </w:r>
            <w:r>
              <w:rPr>
                <w:sz w:val="18"/>
              </w:rPr>
              <w:t>must</w:t>
            </w:r>
            <w:r>
              <w:rPr>
                <w:spacing w:val="-3"/>
                <w:sz w:val="18"/>
              </w:rPr>
              <w:t> </w:t>
            </w:r>
            <w:r>
              <w:rPr>
                <w:sz w:val="18"/>
              </w:rPr>
              <w:t>be</w:t>
            </w:r>
            <w:r>
              <w:rPr>
                <w:spacing w:val="-2"/>
                <w:sz w:val="18"/>
              </w:rPr>
              <w:t> </w:t>
            </w:r>
            <w:r>
              <w:rPr>
                <w:sz w:val="18"/>
              </w:rPr>
              <w:t>air</w:t>
            </w:r>
            <w:r>
              <w:rPr>
                <w:spacing w:val="-2"/>
                <w:sz w:val="18"/>
              </w:rPr>
              <w:t> cooled.</w:t>
            </w:r>
          </w:p>
        </w:tc>
      </w:tr>
      <w:tr>
        <w:trPr>
          <w:trHeight w:val="1033" w:hRule="atLeast"/>
        </w:trPr>
        <w:tc>
          <w:tcPr>
            <w:tcW w:w="900" w:type="dxa"/>
            <w:tcBorders>
              <w:top w:val="single" w:sz="4" w:space="0" w:color="000000"/>
              <w:bottom w:val="single" w:sz="4" w:space="0" w:color="000000"/>
            </w:tcBorders>
          </w:tcPr>
          <w:p>
            <w:pPr>
              <w:pStyle w:val="TableParagraph"/>
              <w:rPr>
                <w:rFonts w:ascii="Times New Roman"/>
                <w:sz w:val="18"/>
              </w:rPr>
            </w:pPr>
          </w:p>
        </w:tc>
        <w:tc>
          <w:tcPr>
            <w:tcW w:w="811" w:type="dxa"/>
            <w:tcBorders>
              <w:top w:val="single" w:sz="4" w:space="0" w:color="000000"/>
              <w:bottom w:val="single" w:sz="4" w:space="0" w:color="000000"/>
            </w:tcBorders>
          </w:tcPr>
          <w:p>
            <w:pPr>
              <w:pStyle w:val="TableParagraph"/>
              <w:rPr>
                <w:rFonts w:ascii="Times New Roman"/>
                <w:sz w:val="18"/>
              </w:rPr>
            </w:pPr>
          </w:p>
        </w:tc>
        <w:tc>
          <w:tcPr>
            <w:tcW w:w="1728" w:type="dxa"/>
            <w:tcBorders>
              <w:top w:val="single" w:sz="4" w:space="0" w:color="000000"/>
              <w:bottom w:val="single" w:sz="4" w:space="0" w:color="000000"/>
            </w:tcBorders>
          </w:tcPr>
          <w:p>
            <w:pPr>
              <w:pStyle w:val="TableParagraph"/>
              <w:rPr>
                <w:rFonts w:ascii="Times New Roman"/>
                <w:sz w:val="18"/>
              </w:rPr>
            </w:pPr>
          </w:p>
        </w:tc>
        <w:tc>
          <w:tcPr>
            <w:tcW w:w="6732" w:type="dxa"/>
            <w:tcBorders>
              <w:top w:val="single" w:sz="4" w:space="0" w:color="000000"/>
              <w:bottom w:val="single" w:sz="4" w:space="0" w:color="000000"/>
            </w:tcBorders>
          </w:tcPr>
          <w:p>
            <w:pPr>
              <w:pStyle w:val="TableParagraph"/>
              <w:ind w:left="874" w:right="150" w:hanging="46"/>
              <w:rPr>
                <w:sz w:val="18"/>
              </w:rPr>
            </w:pPr>
            <w:r>
              <w:rPr>
                <w:sz w:val="18"/>
              </w:rPr>
              <w:t>Transmitter shall be capable of operating on either single phase 240 volt, 60 Hz alternating current or from a three-phase 208 volt WYE or 240</w:t>
            </w:r>
            <w:r>
              <w:rPr>
                <w:spacing w:val="-1"/>
                <w:sz w:val="18"/>
              </w:rPr>
              <w:t> </w:t>
            </w:r>
            <w:r>
              <w:rPr>
                <w:sz w:val="18"/>
              </w:rPr>
              <w:t>volt</w:t>
            </w:r>
            <w:r>
              <w:rPr>
                <w:spacing w:val="-1"/>
                <w:sz w:val="18"/>
              </w:rPr>
              <w:t> </w:t>
            </w:r>
            <w:r>
              <w:rPr>
                <w:sz w:val="18"/>
              </w:rPr>
              <w:t>closed-delta power</w:t>
            </w:r>
            <w:r>
              <w:rPr>
                <w:spacing w:val="-1"/>
                <w:sz w:val="18"/>
              </w:rPr>
              <w:t> </w:t>
            </w:r>
            <w:r>
              <w:rPr>
                <w:sz w:val="18"/>
              </w:rPr>
              <w:t>source,</w:t>
            </w:r>
            <w:r>
              <w:rPr>
                <w:spacing w:val="-1"/>
                <w:sz w:val="18"/>
              </w:rPr>
              <w:t> </w:t>
            </w:r>
            <w:r>
              <w:rPr>
                <w:sz w:val="18"/>
              </w:rPr>
              <w:t>user configurable</w:t>
            </w:r>
            <w:r>
              <w:rPr>
                <w:spacing w:val="-1"/>
                <w:sz w:val="18"/>
              </w:rPr>
              <w:t> </w:t>
            </w:r>
            <w:r>
              <w:rPr>
                <w:sz w:val="18"/>
              </w:rPr>
              <w:t>in the field</w:t>
            </w:r>
            <w:r>
              <w:rPr>
                <w:spacing w:val="-1"/>
                <w:sz w:val="18"/>
              </w:rPr>
              <w:t> </w:t>
            </w:r>
            <w:r>
              <w:rPr>
                <w:sz w:val="18"/>
              </w:rPr>
              <w:t>from single</w:t>
            </w:r>
            <w:r>
              <w:rPr>
                <w:spacing w:val="-2"/>
                <w:sz w:val="18"/>
              </w:rPr>
              <w:t> </w:t>
            </w:r>
            <w:r>
              <w:rPr>
                <w:sz w:val="18"/>
              </w:rPr>
              <w:t>phase</w:t>
            </w:r>
            <w:r>
              <w:rPr>
                <w:spacing w:val="-1"/>
                <w:sz w:val="18"/>
              </w:rPr>
              <w:t> </w:t>
            </w:r>
            <w:r>
              <w:rPr>
                <w:sz w:val="18"/>
              </w:rPr>
              <w:t>to</w:t>
            </w:r>
            <w:r>
              <w:rPr>
                <w:spacing w:val="-4"/>
                <w:sz w:val="18"/>
              </w:rPr>
              <w:t> </w:t>
            </w:r>
            <w:r>
              <w:rPr>
                <w:sz w:val="18"/>
              </w:rPr>
              <w:t>three</w:t>
            </w:r>
            <w:r>
              <w:rPr>
                <w:spacing w:val="-1"/>
                <w:sz w:val="18"/>
              </w:rPr>
              <w:t> </w:t>
            </w:r>
            <w:r>
              <w:rPr>
                <w:sz w:val="18"/>
              </w:rPr>
              <w:t>phase</w:t>
            </w:r>
            <w:r>
              <w:rPr>
                <w:spacing w:val="-4"/>
                <w:sz w:val="18"/>
              </w:rPr>
              <w:t> </w:t>
            </w:r>
            <w:r>
              <w:rPr>
                <w:sz w:val="18"/>
              </w:rPr>
              <w:t>or</w:t>
            </w:r>
            <w:r>
              <w:rPr>
                <w:spacing w:val="-4"/>
                <w:sz w:val="18"/>
              </w:rPr>
              <w:t> </w:t>
            </w:r>
            <w:r>
              <w:rPr>
                <w:sz w:val="18"/>
              </w:rPr>
              <w:t>vice</w:t>
            </w:r>
            <w:r>
              <w:rPr>
                <w:spacing w:val="-1"/>
                <w:sz w:val="18"/>
              </w:rPr>
              <w:t> </w:t>
            </w:r>
            <w:r>
              <w:rPr>
                <w:sz w:val="18"/>
              </w:rPr>
              <w:t>versa</w:t>
            </w:r>
            <w:r>
              <w:rPr>
                <w:spacing w:val="-2"/>
                <w:sz w:val="18"/>
              </w:rPr>
              <w:t> </w:t>
            </w:r>
            <w:r>
              <w:rPr>
                <w:sz w:val="18"/>
              </w:rPr>
              <w:t>with</w:t>
            </w:r>
            <w:r>
              <w:rPr>
                <w:spacing w:val="-3"/>
                <w:sz w:val="18"/>
              </w:rPr>
              <w:t> </w:t>
            </w:r>
            <w:r>
              <w:rPr>
                <w:sz w:val="18"/>
              </w:rPr>
              <w:t>a</w:t>
            </w:r>
            <w:r>
              <w:rPr>
                <w:spacing w:val="-2"/>
                <w:sz w:val="18"/>
              </w:rPr>
              <w:t> </w:t>
            </w:r>
            <w:r>
              <w:rPr>
                <w:sz w:val="18"/>
              </w:rPr>
              <w:t>simple</w:t>
            </w:r>
            <w:r>
              <w:rPr>
                <w:spacing w:val="-1"/>
                <w:sz w:val="18"/>
              </w:rPr>
              <w:t> </w:t>
            </w:r>
            <w:r>
              <w:rPr>
                <w:sz w:val="18"/>
              </w:rPr>
              <w:t>wiring</w:t>
            </w:r>
            <w:r>
              <w:rPr>
                <w:spacing w:val="-1"/>
                <w:sz w:val="18"/>
              </w:rPr>
              <w:t> </w:t>
            </w:r>
            <w:r>
              <w:rPr>
                <w:spacing w:val="-2"/>
                <w:sz w:val="18"/>
              </w:rPr>
              <w:t>change.</w:t>
            </w:r>
          </w:p>
        </w:tc>
      </w:tr>
    </w:tbl>
    <w:p>
      <w:pPr>
        <w:spacing w:after="0"/>
        <w:rPr>
          <w:sz w:val="18"/>
        </w:rPr>
        <w:sectPr>
          <w:pgSz w:w="12240" w:h="15840"/>
          <w:pgMar w:header="0" w:footer="813" w:top="1360" w:bottom="1040" w:left="320" w:right="120"/>
        </w:sectPr>
      </w:pPr>
    </w:p>
    <w:tbl>
      <w:tblPr>
        <w:tblW w:w="0" w:type="auto"/>
        <w:jc w:val="left"/>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0"/>
        <w:gridCol w:w="811"/>
        <w:gridCol w:w="1728"/>
        <w:gridCol w:w="6732"/>
      </w:tblGrid>
      <w:tr>
        <w:trPr>
          <w:trHeight w:val="827" w:hRule="atLeast"/>
        </w:trPr>
        <w:tc>
          <w:tcPr>
            <w:tcW w:w="900" w:type="dxa"/>
            <w:tcBorders>
              <w:left w:val="single" w:sz="8" w:space="0" w:color="000000"/>
              <w:right w:val="single" w:sz="8" w:space="0" w:color="000000"/>
            </w:tcBorders>
          </w:tcPr>
          <w:p>
            <w:pPr>
              <w:pStyle w:val="TableParagraph"/>
              <w:rPr>
                <w:rFonts w:ascii="Times New Roman"/>
                <w:sz w:val="18"/>
              </w:rPr>
            </w:pPr>
          </w:p>
        </w:tc>
        <w:tc>
          <w:tcPr>
            <w:tcW w:w="811" w:type="dxa"/>
            <w:tcBorders>
              <w:left w:val="single" w:sz="8" w:space="0" w:color="000000"/>
              <w:right w:val="single" w:sz="8" w:space="0" w:color="000000"/>
            </w:tcBorders>
          </w:tcPr>
          <w:p>
            <w:pPr>
              <w:pStyle w:val="TableParagraph"/>
              <w:rPr>
                <w:rFonts w:ascii="Times New Roman"/>
                <w:sz w:val="18"/>
              </w:rPr>
            </w:pPr>
          </w:p>
        </w:tc>
        <w:tc>
          <w:tcPr>
            <w:tcW w:w="1728" w:type="dxa"/>
            <w:tcBorders>
              <w:left w:val="single" w:sz="8" w:space="0" w:color="000000"/>
              <w:right w:val="single" w:sz="8" w:space="0" w:color="000000"/>
            </w:tcBorders>
          </w:tcPr>
          <w:p>
            <w:pPr>
              <w:pStyle w:val="TableParagraph"/>
              <w:rPr>
                <w:rFonts w:ascii="Times New Roman"/>
                <w:sz w:val="18"/>
              </w:rPr>
            </w:pPr>
          </w:p>
        </w:tc>
        <w:tc>
          <w:tcPr>
            <w:tcW w:w="6732" w:type="dxa"/>
            <w:tcBorders>
              <w:left w:val="single" w:sz="8" w:space="0" w:color="000000"/>
              <w:right w:val="single" w:sz="8" w:space="0" w:color="000000"/>
            </w:tcBorders>
          </w:tcPr>
          <w:p>
            <w:pPr>
              <w:pStyle w:val="TableParagraph"/>
              <w:ind w:left="874" w:right="130" w:hanging="46"/>
              <w:jc w:val="both"/>
              <w:rPr>
                <w:sz w:val="18"/>
              </w:rPr>
            </w:pPr>
            <w:r>
              <w:rPr>
                <w:sz w:val="18"/>
              </w:rPr>
              <w:t>Transmitter shall have</w:t>
            </w:r>
            <w:r>
              <w:rPr>
                <w:spacing w:val="-2"/>
                <w:sz w:val="18"/>
              </w:rPr>
              <w:t> </w:t>
            </w:r>
            <w:r>
              <w:rPr>
                <w:sz w:val="18"/>
              </w:rPr>
              <w:t>a typical Corrected Unity</w:t>
            </w:r>
            <w:r>
              <w:rPr>
                <w:spacing w:val="-1"/>
                <w:sz w:val="18"/>
              </w:rPr>
              <w:t> </w:t>
            </w:r>
            <w:r>
              <w:rPr>
                <w:sz w:val="18"/>
              </w:rPr>
              <w:t>Power Factor of 0.98 or better</w:t>
            </w:r>
            <w:r>
              <w:rPr>
                <w:spacing w:val="-5"/>
                <w:sz w:val="18"/>
              </w:rPr>
              <w:t> </w:t>
            </w:r>
            <w:r>
              <w:rPr>
                <w:sz w:val="18"/>
              </w:rPr>
              <w:t>and</w:t>
            </w:r>
            <w:r>
              <w:rPr>
                <w:spacing w:val="-5"/>
                <w:sz w:val="18"/>
              </w:rPr>
              <w:t> </w:t>
            </w:r>
            <w:r>
              <w:rPr>
                <w:sz w:val="18"/>
              </w:rPr>
              <w:t>this</w:t>
            </w:r>
            <w:r>
              <w:rPr>
                <w:spacing w:val="-2"/>
                <w:sz w:val="18"/>
              </w:rPr>
              <w:t> </w:t>
            </w:r>
            <w:r>
              <w:rPr>
                <w:sz w:val="18"/>
              </w:rPr>
              <w:t>specification</w:t>
            </w:r>
            <w:r>
              <w:rPr>
                <w:spacing w:val="-5"/>
                <w:sz w:val="18"/>
              </w:rPr>
              <w:t> </w:t>
            </w:r>
            <w:r>
              <w:rPr>
                <w:sz w:val="18"/>
              </w:rPr>
              <w:t>shall</w:t>
            </w:r>
            <w:r>
              <w:rPr>
                <w:spacing w:val="-3"/>
                <w:sz w:val="18"/>
              </w:rPr>
              <w:t> </w:t>
            </w:r>
            <w:r>
              <w:rPr>
                <w:sz w:val="18"/>
              </w:rPr>
              <w:t>be</w:t>
            </w:r>
            <w:r>
              <w:rPr>
                <w:spacing w:val="-3"/>
                <w:sz w:val="18"/>
              </w:rPr>
              <w:t> </w:t>
            </w:r>
            <w:r>
              <w:rPr>
                <w:sz w:val="18"/>
              </w:rPr>
              <w:t>valid</w:t>
            </w:r>
            <w:r>
              <w:rPr>
                <w:spacing w:val="-3"/>
                <w:sz w:val="18"/>
              </w:rPr>
              <w:t> </w:t>
            </w:r>
            <w:r>
              <w:rPr>
                <w:sz w:val="18"/>
              </w:rPr>
              <w:t>in</w:t>
            </w:r>
            <w:r>
              <w:rPr>
                <w:spacing w:val="-5"/>
                <w:sz w:val="18"/>
              </w:rPr>
              <w:t> </w:t>
            </w:r>
            <w:r>
              <w:rPr>
                <w:sz w:val="18"/>
              </w:rPr>
              <w:t>either</w:t>
            </w:r>
            <w:r>
              <w:rPr>
                <w:spacing w:val="-5"/>
                <w:sz w:val="18"/>
              </w:rPr>
              <w:t> </w:t>
            </w:r>
            <w:r>
              <w:rPr>
                <w:sz w:val="18"/>
              </w:rPr>
              <w:t>single</w:t>
            </w:r>
            <w:r>
              <w:rPr>
                <w:spacing w:val="-5"/>
                <w:sz w:val="18"/>
              </w:rPr>
              <w:t> </w:t>
            </w:r>
            <w:r>
              <w:rPr>
                <w:sz w:val="18"/>
              </w:rPr>
              <w:t>or</w:t>
            </w:r>
            <w:r>
              <w:rPr>
                <w:spacing w:val="-3"/>
                <w:sz w:val="18"/>
              </w:rPr>
              <w:t> </w:t>
            </w:r>
            <w:r>
              <w:rPr>
                <w:sz w:val="18"/>
              </w:rPr>
              <w:t>three-phase </w:t>
            </w:r>
            <w:r>
              <w:rPr>
                <w:spacing w:val="-2"/>
                <w:sz w:val="18"/>
              </w:rPr>
              <w:t>operation.</w:t>
            </w:r>
          </w:p>
        </w:tc>
      </w:tr>
      <w:tr>
        <w:trPr>
          <w:trHeight w:val="434" w:hRule="atLeast"/>
        </w:trPr>
        <w:tc>
          <w:tcPr>
            <w:tcW w:w="900" w:type="dxa"/>
            <w:tcBorders>
              <w:left w:val="single" w:sz="8" w:space="0" w:color="000000"/>
              <w:right w:val="single" w:sz="8" w:space="0" w:color="000000"/>
            </w:tcBorders>
          </w:tcPr>
          <w:p>
            <w:pPr>
              <w:pStyle w:val="TableParagraph"/>
              <w:rPr>
                <w:rFonts w:ascii="Times New Roman"/>
                <w:sz w:val="18"/>
              </w:rPr>
            </w:pPr>
          </w:p>
        </w:tc>
        <w:tc>
          <w:tcPr>
            <w:tcW w:w="811" w:type="dxa"/>
            <w:tcBorders>
              <w:left w:val="single" w:sz="8" w:space="0" w:color="000000"/>
              <w:right w:val="single" w:sz="8" w:space="0" w:color="000000"/>
            </w:tcBorders>
          </w:tcPr>
          <w:p>
            <w:pPr>
              <w:pStyle w:val="TableParagraph"/>
              <w:rPr>
                <w:rFonts w:ascii="Times New Roman"/>
                <w:sz w:val="18"/>
              </w:rPr>
            </w:pPr>
          </w:p>
        </w:tc>
        <w:tc>
          <w:tcPr>
            <w:tcW w:w="1728" w:type="dxa"/>
            <w:tcBorders>
              <w:left w:val="single" w:sz="8" w:space="0" w:color="000000"/>
              <w:right w:val="single" w:sz="8" w:space="0" w:color="000000"/>
            </w:tcBorders>
          </w:tcPr>
          <w:p>
            <w:pPr>
              <w:pStyle w:val="TableParagraph"/>
              <w:rPr>
                <w:rFonts w:ascii="Times New Roman"/>
                <w:sz w:val="18"/>
              </w:rPr>
            </w:pPr>
          </w:p>
        </w:tc>
        <w:tc>
          <w:tcPr>
            <w:tcW w:w="6732" w:type="dxa"/>
            <w:tcBorders>
              <w:left w:val="single" w:sz="8" w:space="0" w:color="000000"/>
              <w:right w:val="single" w:sz="8" w:space="0" w:color="000000"/>
            </w:tcBorders>
          </w:tcPr>
          <w:p>
            <w:pPr>
              <w:pStyle w:val="TableParagraph"/>
              <w:spacing w:line="210" w:lineRule="atLeast"/>
              <w:ind w:left="874" w:hanging="46"/>
              <w:rPr>
                <w:sz w:val="18"/>
              </w:rPr>
            </w:pPr>
            <w:r>
              <w:rPr>
                <w:sz w:val="18"/>
              </w:rPr>
              <w:t>Overall</w:t>
            </w:r>
            <w:r>
              <w:rPr>
                <w:spacing w:val="-5"/>
                <w:sz w:val="18"/>
              </w:rPr>
              <w:t> </w:t>
            </w:r>
            <w:r>
              <w:rPr>
                <w:sz w:val="18"/>
              </w:rPr>
              <w:t>efficiency</w:t>
            </w:r>
            <w:r>
              <w:rPr>
                <w:spacing w:val="-2"/>
                <w:sz w:val="18"/>
              </w:rPr>
              <w:t> </w:t>
            </w:r>
            <w:r>
              <w:rPr>
                <w:sz w:val="18"/>
              </w:rPr>
              <w:t>AC</w:t>
            </w:r>
            <w:r>
              <w:rPr>
                <w:spacing w:val="-3"/>
                <w:sz w:val="18"/>
              </w:rPr>
              <w:t> </w:t>
            </w:r>
            <w:r>
              <w:rPr>
                <w:sz w:val="18"/>
              </w:rPr>
              <w:t>to</w:t>
            </w:r>
            <w:r>
              <w:rPr>
                <w:spacing w:val="-5"/>
                <w:sz w:val="18"/>
              </w:rPr>
              <w:t> </w:t>
            </w:r>
            <w:r>
              <w:rPr>
                <w:sz w:val="18"/>
              </w:rPr>
              <w:t>RF</w:t>
            </w:r>
            <w:r>
              <w:rPr>
                <w:spacing w:val="-3"/>
                <w:sz w:val="18"/>
              </w:rPr>
              <w:t> </w:t>
            </w:r>
            <w:r>
              <w:rPr>
                <w:sz w:val="18"/>
              </w:rPr>
              <w:t>shall</w:t>
            </w:r>
            <w:r>
              <w:rPr>
                <w:spacing w:val="-3"/>
                <w:sz w:val="18"/>
              </w:rPr>
              <w:t> </w:t>
            </w:r>
            <w:r>
              <w:rPr>
                <w:sz w:val="18"/>
              </w:rPr>
              <w:t>exceed</w:t>
            </w:r>
            <w:r>
              <w:rPr>
                <w:spacing w:val="-5"/>
                <w:sz w:val="18"/>
              </w:rPr>
              <w:t> </w:t>
            </w:r>
            <w:r>
              <w:rPr>
                <w:sz w:val="18"/>
              </w:rPr>
              <w:t>70%</w:t>
            </w:r>
            <w:r>
              <w:rPr>
                <w:spacing w:val="-5"/>
                <w:sz w:val="18"/>
              </w:rPr>
              <w:t> </w:t>
            </w:r>
            <w:r>
              <w:rPr>
                <w:sz w:val="18"/>
              </w:rPr>
              <w:t>at</w:t>
            </w:r>
            <w:r>
              <w:rPr>
                <w:spacing w:val="-3"/>
                <w:sz w:val="18"/>
              </w:rPr>
              <w:t> </w:t>
            </w:r>
            <w:r>
              <w:rPr>
                <w:sz w:val="18"/>
              </w:rPr>
              <w:t>rated</w:t>
            </w:r>
            <w:r>
              <w:rPr>
                <w:spacing w:val="-3"/>
                <w:sz w:val="18"/>
              </w:rPr>
              <w:t> </w:t>
            </w:r>
            <w:r>
              <w:rPr>
                <w:sz w:val="18"/>
              </w:rPr>
              <w:t>FM analog</w:t>
            </w:r>
            <w:r>
              <w:rPr>
                <w:spacing w:val="-6"/>
                <w:sz w:val="18"/>
              </w:rPr>
              <w:t> </w:t>
            </w:r>
            <w:r>
              <w:rPr>
                <w:sz w:val="18"/>
              </w:rPr>
              <w:t>power, with an available analog output power of at least 8.25 kilowatts.</w:t>
            </w:r>
          </w:p>
        </w:tc>
      </w:tr>
      <w:tr>
        <w:trPr>
          <w:trHeight w:val="1036" w:hRule="atLeast"/>
        </w:trPr>
        <w:tc>
          <w:tcPr>
            <w:tcW w:w="900" w:type="dxa"/>
            <w:tcBorders>
              <w:left w:val="single" w:sz="8" w:space="0" w:color="000000"/>
              <w:right w:val="single" w:sz="8" w:space="0" w:color="000000"/>
            </w:tcBorders>
          </w:tcPr>
          <w:p>
            <w:pPr>
              <w:pStyle w:val="TableParagraph"/>
              <w:rPr>
                <w:rFonts w:ascii="Times New Roman"/>
                <w:sz w:val="18"/>
              </w:rPr>
            </w:pPr>
          </w:p>
        </w:tc>
        <w:tc>
          <w:tcPr>
            <w:tcW w:w="811" w:type="dxa"/>
            <w:tcBorders>
              <w:left w:val="single" w:sz="8" w:space="0" w:color="000000"/>
              <w:right w:val="single" w:sz="8" w:space="0" w:color="000000"/>
            </w:tcBorders>
          </w:tcPr>
          <w:p>
            <w:pPr>
              <w:pStyle w:val="TableParagraph"/>
              <w:rPr>
                <w:rFonts w:ascii="Times New Roman"/>
                <w:sz w:val="18"/>
              </w:rPr>
            </w:pPr>
          </w:p>
        </w:tc>
        <w:tc>
          <w:tcPr>
            <w:tcW w:w="1728" w:type="dxa"/>
            <w:tcBorders>
              <w:left w:val="single" w:sz="8" w:space="0" w:color="000000"/>
              <w:right w:val="single" w:sz="8" w:space="0" w:color="000000"/>
            </w:tcBorders>
          </w:tcPr>
          <w:p>
            <w:pPr>
              <w:pStyle w:val="TableParagraph"/>
              <w:rPr>
                <w:rFonts w:ascii="Times New Roman"/>
                <w:sz w:val="18"/>
              </w:rPr>
            </w:pPr>
          </w:p>
        </w:tc>
        <w:tc>
          <w:tcPr>
            <w:tcW w:w="6732" w:type="dxa"/>
            <w:tcBorders>
              <w:left w:val="single" w:sz="8" w:space="0" w:color="000000"/>
              <w:right w:val="single" w:sz="8" w:space="0" w:color="000000"/>
            </w:tcBorders>
          </w:tcPr>
          <w:p>
            <w:pPr>
              <w:pStyle w:val="TableParagraph"/>
              <w:ind w:left="874" w:right="150" w:hanging="46"/>
              <w:rPr>
                <w:sz w:val="18"/>
              </w:rPr>
            </w:pPr>
            <w:r>
              <w:rPr>
                <w:sz w:val="18"/>
              </w:rPr>
              <w:t>Overall</w:t>
            </w:r>
            <w:r>
              <w:rPr>
                <w:spacing w:val="-5"/>
                <w:sz w:val="18"/>
              </w:rPr>
              <w:t> </w:t>
            </w:r>
            <w:r>
              <w:rPr>
                <w:sz w:val="18"/>
              </w:rPr>
              <w:t>efficiency</w:t>
            </w:r>
            <w:r>
              <w:rPr>
                <w:spacing w:val="-2"/>
                <w:sz w:val="18"/>
              </w:rPr>
              <w:t> </w:t>
            </w:r>
            <w:r>
              <w:rPr>
                <w:sz w:val="18"/>
              </w:rPr>
              <w:t>with</w:t>
            </w:r>
            <w:r>
              <w:rPr>
                <w:spacing w:val="-3"/>
                <w:sz w:val="18"/>
              </w:rPr>
              <w:t> </w:t>
            </w:r>
            <w:r>
              <w:rPr>
                <w:sz w:val="18"/>
              </w:rPr>
              <w:t>HD</w:t>
            </w:r>
            <w:r>
              <w:rPr>
                <w:spacing w:val="-3"/>
                <w:sz w:val="18"/>
              </w:rPr>
              <w:t> </w:t>
            </w:r>
            <w:r>
              <w:rPr>
                <w:sz w:val="18"/>
              </w:rPr>
              <w:t>Radio</w:t>
            </w:r>
            <w:r>
              <w:rPr>
                <w:spacing w:val="-3"/>
                <w:sz w:val="18"/>
              </w:rPr>
              <w:t> </w:t>
            </w:r>
            <w:r>
              <w:rPr>
                <w:sz w:val="18"/>
              </w:rPr>
              <w:t>in</w:t>
            </w:r>
            <w:r>
              <w:rPr>
                <w:spacing w:val="-5"/>
                <w:sz w:val="18"/>
              </w:rPr>
              <w:t> </w:t>
            </w:r>
            <w:r>
              <w:rPr>
                <w:sz w:val="18"/>
              </w:rPr>
              <w:t>Hybrid</w:t>
            </w:r>
            <w:r>
              <w:rPr>
                <w:spacing w:val="-5"/>
                <w:sz w:val="18"/>
              </w:rPr>
              <w:t> </w:t>
            </w:r>
            <w:r>
              <w:rPr>
                <w:sz w:val="18"/>
              </w:rPr>
              <w:t>Mode</w:t>
            </w:r>
            <w:r>
              <w:rPr>
                <w:spacing w:val="-5"/>
                <w:sz w:val="18"/>
              </w:rPr>
              <w:t> </w:t>
            </w:r>
            <w:r>
              <w:rPr>
                <w:sz w:val="18"/>
              </w:rPr>
              <w:t>at -14dBc</w:t>
            </w:r>
            <w:r>
              <w:rPr>
                <w:spacing w:val="-5"/>
                <w:sz w:val="18"/>
              </w:rPr>
              <w:t> </w:t>
            </w:r>
            <w:r>
              <w:rPr>
                <w:sz w:val="18"/>
              </w:rPr>
              <w:t>shall</w:t>
            </w:r>
            <w:r>
              <w:rPr>
                <w:spacing w:val="-5"/>
                <w:sz w:val="18"/>
              </w:rPr>
              <w:t> </w:t>
            </w:r>
            <w:r>
              <w:rPr>
                <w:sz w:val="18"/>
              </w:rPr>
              <w:t>exceed 57% with available analog power output of at least 6.75 kilowatts.</w:t>
            </w:r>
            <w:r>
              <w:rPr>
                <w:spacing w:val="40"/>
                <w:sz w:val="18"/>
              </w:rPr>
              <w:t> </w:t>
            </w:r>
            <w:r>
              <w:rPr>
                <w:sz w:val="18"/>
              </w:rPr>
              <w:t>At</w:t>
            </w:r>
          </w:p>
          <w:p>
            <w:pPr>
              <w:pStyle w:val="TableParagraph"/>
              <w:ind w:left="874" w:right="90"/>
              <w:rPr>
                <w:sz w:val="18"/>
              </w:rPr>
            </w:pPr>
            <w:r>
              <w:rPr>
                <w:sz w:val="18"/>
              </w:rPr>
              <w:t>7.5kW</w:t>
            </w:r>
            <w:r>
              <w:rPr>
                <w:spacing w:val="-5"/>
                <w:sz w:val="18"/>
              </w:rPr>
              <w:t> </w:t>
            </w:r>
            <w:r>
              <w:rPr>
                <w:sz w:val="18"/>
              </w:rPr>
              <w:t>analog</w:t>
            </w:r>
            <w:r>
              <w:rPr>
                <w:spacing w:val="-5"/>
                <w:sz w:val="18"/>
              </w:rPr>
              <w:t> </w:t>
            </w:r>
            <w:r>
              <w:rPr>
                <w:sz w:val="18"/>
              </w:rPr>
              <w:t>TPO,</w:t>
            </w:r>
            <w:r>
              <w:rPr>
                <w:spacing w:val="-3"/>
                <w:sz w:val="18"/>
              </w:rPr>
              <w:t> </w:t>
            </w:r>
            <w:r>
              <w:rPr>
                <w:sz w:val="18"/>
              </w:rPr>
              <w:t>the</w:t>
            </w:r>
            <w:r>
              <w:rPr>
                <w:spacing w:val="-5"/>
                <w:sz w:val="18"/>
              </w:rPr>
              <w:t> </w:t>
            </w:r>
            <w:r>
              <w:rPr>
                <w:sz w:val="18"/>
              </w:rPr>
              <w:t>transmitter</w:t>
            </w:r>
            <w:r>
              <w:rPr>
                <w:spacing w:val="-6"/>
                <w:sz w:val="18"/>
              </w:rPr>
              <w:t> </w:t>
            </w:r>
            <w:r>
              <w:rPr>
                <w:sz w:val="18"/>
              </w:rPr>
              <w:t>must</w:t>
            </w:r>
            <w:r>
              <w:rPr>
                <w:spacing w:val="-5"/>
                <w:sz w:val="18"/>
              </w:rPr>
              <w:t> </w:t>
            </w:r>
            <w:r>
              <w:rPr>
                <w:sz w:val="18"/>
              </w:rPr>
              <w:t>be</w:t>
            </w:r>
            <w:r>
              <w:rPr>
                <w:spacing w:val="-3"/>
                <w:sz w:val="18"/>
              </w:rPr>
              <w:t> </w:t>
            </w:r>
            <w:r>
              <w:rPr>
                <w:sz w:val="18"/>
              </w:rPr>
              <w:t>capable</w:t>
            </w:r>
            <w:r>
              <w:rPr>
                <w:spacing w:val="-5"/>
                <w:sz w:val="18"/>
              </w:rPr>
              <w:t> </w:t>
            </w:r>
            <w:r>
              <w:rPr>
                <w:sz w:val="18"/>
              </w:rPr>
              <w:t>of</w:t>
            </w:r>
            <w:r>
              <w:rPr>
                <w:spacing w:val="-3"/>
                <w:sz w:val="18"/>
              </w:rPr>
              <w:t> </w:t>
            </w:r>
            <w:r>
              <w:rPr>
                <w:sz w:val="18"/>
              </w:rPr>
              <w:t>at</w:t>
            </w:r>
            <w:r>
              <w:rPr>
                <w:spacing w:val="-5"/>
                <w:sz w:val="18"/>
              </w:rPr>
              <w:t> </w:t>
            </w:r>
            <w:r>
              <w:rPr>
                <w:sz w:val="18"/>
              </w:rPr>
              <w:t>least -17.5dBc of HD injection.</w:t>
            </w:r>
          </w:p>
        </w:tc>
      </w:tr>
      <w:tr>
        <w:trPr>
          <w:trHeight w:val="1447" w:hRule="atLeast"/>
        </w:trPr>
        <w:tc>
          <w:tcPr>
            <w:tcW w:w="900" w:type="dxa"/>
            <w:tcBorders>
              <w:left w:val="single" w:sz="8" w:space="0" w:color="000000"/>
              <w:right w:val="single" w:sz="8" w:space="0" w:color="000000"/>
            </w:tcBorders>
          </w:tcPr>
          <w:p>
            <w:pPr>
              <w:pStyle w:val="TableParagraph"/>
              <w:rPr>
                <w:rFonts w:ascii="Times New Roman"/>
                <w:sz w:val="18"/>
              </w:rPr>
            </w:pPr>
          </w:p>
        </w:tc>
        <w:tc>
          <w:tcPr>
            <w:tcW w:w="811" w:type="dxa"/>
            <w:tcBorders>
              <w:left w:val="single" w:sz="8" w:space="0" w:color="000000"/>
              <w:right w:val="single" w:sz="8" w:space="0" w:color="000000"/>
            </w:tcBorders>
          </w:tcPr>
          <w:p>
            <w:pPr>
              <w:pStyle w:val="TableParagraph"/>
              <w:rPr>
                <w:rFonts w:ascii="Times New Roman"/>
                <w:sz w:val="18"/>
              </w:rPr>
            </w:pPr>
          </w:p>
        </w:tc>
        <w:tc>
          <w:tcPr>
            <w:tcW w:w="1728" w:type="dxa"/>
            <w:tcBorders>
              <w:left w:val="single" w:sz="8" w:space="0" w:color="000000"/>
              <w:right w:val="single" w:sz="8" w:space="0" w:color="000000"/>
            </w:tcBorders>
          </w:tcPr>
          <w:p>
            <w:pPr>
              <w:pStyle w:val="TableParagraph"/>
              <w:rPr>
                <w:rFonts w:ascii="Times New Roman"/>
                <w:sz w:val="18"/>
              </w:rPr>
            </w:pPr>
          </w:p>
        </w:tc>
        <w:tc>
          <w:tcPr>
            <w:tcW w:w="6732" w:type="dxa"/>
            <w:tcBorders>
              <w:left w:val="single" w:sz="8" w:space="0" w:color="000000"/>
              <w:right w:val="single" w:sz="8" w:space="0" w:color="000000"/>
            </w:tcBorders>
          </w:tcPr>
          <w:p>
            <w:pPr>
              <w:pStyle w:val="TableParagraph"/>
              <w:ind w:left="874" w:right="150" w:hanging="46"/>
              <w:rPr>
                <w:sz w:val="18"/>
              </w:rPr>
            </w:pPr>
            <w:r>
              <w:rPr>
                <w:sz w:val="18"/>
              </w:rPr>
              <w:t>Transmitter shall employ hot-swappable RF power modules and hot- swappable</w:t>
            </w:r>
            <w:r>
              <w:rPr>
                <w:spacing w:val="-5"/>
                <w:sz w:val="18"/>
              </w:rPr>
              <w:t> </w:t>
            </w:r>
            <w:r>
              <w:rPr>
                <w:sz w:val="18"/>
              </w:rPr>
              <w:t>power</w:t>
            </w:r>
            <w:r>
              <w:rPr>
                <w:spacing w:val="-5"/>
                <w:sz w:val="18"/>
              </w:rPr>
              <w:t> </w:t>
            </w:r>
            <w:r>
              <w:rPr>
                <w:sz w:val="18"/>
              </w:rPr>
              <w:t>supplies.</w:t>
            </w:r>
            <w:r>
              <w:rPr>
                <w:spacing w:val="40"/>
                <w:sz w:val="18"/>
              </w:rPr>
              <w:t> </w:t>
            </w:r>
            <w:r>
              <w:rPr>
                <w:sz w:val="18"/>
              </w:rPr>
              <w:t>The</w:t>
            </w:r>
            <w:r>
              <w:rPr>
                <w:spacing w:val="-3"/>
                <w:sz w:val="18"/>
              </w:rPr>
              <w:t> </w:t>
            </w:r>
            <w:r>
              <w:rPr>
                <w:sz w:val="18"/>
              </w:rPr>
              <w:t>ratio</w:t>
            </w:r>
            <w:r>
              <w:rPr>
                <w:spacing w:val="-3"/>
                <w:sz w:val="18"/>
              </w:rPr>
              <w:t> </w:t>
            </w:r>
            <w:r>
              <w:rPr>
                <w:sz w:val="18"/>
              </w:rPr>
              <w:t>of</w:t>
            </w:r>
            <w:r>
              <w:rPr>
                <w:spacing w:val="-5"/>
                <w:sz w:val="18"/>
              </w:rPr>
              <w:t> </w:t>
            </w:r>
            <w:r>
              <w:rPr>
                <w:sz w:val="18"/>
              </w:rPr>
              <w:t>power</w:t>
            </w:r>
            <w:r>
              <w:rPr>
                <w:spacing w:val="-5"/>
                <w:sz w:val="18"/>
              </w:rPr>
              <w:t> </w:t>
            </w:r>
            <w:r>
              <w:rPr>
                <w:sz w:val="18"/>
              </w:rPr>
              <w:t>supplies</w:t>
            </w:r>
            <w:r>
              <w:rPr>
                <w:spacing w:val="-4"/>
                <w:sz w:val="18"/>
              </w:rPr>
              <w:t> </w:t>
            </w:r>
            <w:r>
              <w:rPr>
                <w:sz w:val="18"/>
              </w:rPr>
              <w:t>to</w:t>
            </w:r>
            <w:r>
              <w:rPr>
                <w:spacing w:val="-3"/>
                <w:sz w:val="18"/>
              </w:rPr>
              <w:t> </w:t>
            </w:r>
            <w:r>
              <w:rPr>
                <w:sz w:val="18"/>
              </w:rPr>
              <w:t>RF</w:t>
            </w:r>
            <w:r>
              <w:rPr>
                <w:spacing w:val="-3"/>
                <w:sz w:val="18"/>
              </w:rPr>
              <w:t> </w:t>
            </w:r>
            <w:r>
              <w:rPr>
                <w:sz w:val="18"/>
              </w:rPr>
              <w:t>modules shall be 2:1 to permit “soft failure” if one power supply fails.</w:t>
            </w:r>
            <w:r>
              <w:rPr>
                <w:spacing w:val="40"/>
                <w:sz w:val="18"/>
              </w:rPr>
              <w:t> </w:t>
            </w:r>
            <w:r>
              <w:rPr>
                <w:sz w:val="18"/>
              </w:rPr>
              <w:t>The DC voltage</w:t>
            </w:r>
            <w:r>
              <w:rPr>
                <w:spacing w:val="-3"/>
                <w:sz w:val="18"/>
              </w:rPr>
              <w:t> </w:t>
            </w:r>
            <w:r>
              <w:rPr>
                <w:sz w:val="18"/>
              </w:rPr>
              <w:t>shall</w:t>
            </w:r>
            <w:r>
              <w:rPr>
                <w:spacing w:val="-1"/>
                <w:sz w:val="18"/>
              </w:rPr>
              <w:t> </w:t>
            </w:r>
            <w:r>
              <w:rPr>
                <w:sz w:val="18"/>
              </w:rPr>
              <w:t>be</w:t>
            </w:r>
            <w:r>
              <w:rPr>
                <w:spacing w:val="-1"/>
                <w:sz w:val="18"/>
              </w:rPr>
              <w:t> </w:t>
            </w:r>
            <w:r>
              <w:rPr>
                <w:sz w:val="18"/>
              </w:rPr>
              <w:t>distributed</w:t>
            </w:r>
            <w:r>
              <w:rPr>
                <w:spacing w:val="-1"/>
                <w:sz w:val="18"/>
              </w:rPr>
              <w:t> </w:t>
            </w:r>
            <w:r>
              <w:rPr>
                <w:sz w:val="18"/>
              </w:rPr>
              <w:t>to</w:t>
            </w:r>
            <w:r>
              <w:rPr>
                <w:spacing w:val="-3"/>
                <w:sz w:val="18"/>
              </w:rPr>
              <w:t> </w:t>
            </w:r>
            <w:r>
              <w:rPr>
                <w:sz w:val="18"/>
              </w:rPr>
              <w:t>the</w:t>
            </w:r>
            <w:r>
              <w:rPr>
                <w:spacing w:val="-1"/>
                <w:sz w:val="18"/>
              </w:rPr>
              <w:t> </w:t>
            </w:r>
            <w:r>
              <w:rPr>
                <w:sz w:val="18"/>
              </w:rPr>
              <w:t>RF</w:t>
            </w:r>
            <w:r>
              <w:rPr>
                <w:spacing w:val="-1"/>
                <w:sz w:val="18"/>
              </w:rPr>
              <w:t> </w:t>
            </w:r>
            <w:r>
              <w:rPr>
                <w:sz w:val="18"/>
              </w:rPr>
              <w:t>modules</w:t>
            </w:r>
            <w:r>
              <w:rPr>
                <w:spacing w:val="-3"/>
                <w:sz w:val="18"/>
              </w:rPr>
              <w:t> </w:t>
            </w:r>
            <w:r>
              <w:rPr>
                <w:sz w:val="18"/>
              </w:rPr>
              <w:t>so</w:t>
            </w:r>
            <w:r>
              <w:rPr>
                <w:spacing w:val="-3"/>
                <w:sz w:val="18"/>
              </w:rPr>
              <w:t> </w:t>
            </w:r>
            <w:r>
              <w:rPr>
                <w:sz w:val="18"/>
              </w:rPr>
              <w:t>that</w:t>
            </w:r>
            <w:r>
              <w:rPr>
                <w:spacing w:val="-3"/>
                <w:sz w:val="18"/>
              </w:rPr>
              <w:t> </w:t>
            </w:r>
            <w:r>
              <w:rPr>
                <w:sz w:val="18"/>
              </w:rPr>
              <w:t>each</w:t>
            </w:r>
            <w:r>
              <w:rPr>
                <w:spacing w:val="-1"/>
                <w:sz w:val="18"/>
              </w:rPr>
              <w:t> </w:t>
            </w:r>
            <w:r>
              <w:rPr>
                <w:sz w:val="18"/>
              </w:rPr>
              <w:t>RF</w:t>
            </w:r>
            <w:r>
              <w:rPr>
                <w:spacing w:val="-1"/>
                <w:sz w:val="18"/>
              </w:rPr>
              <w:t> </w:t>
            </w:r>
            <w:r>
              <w:rPr>
                <w:sz w:val="18"/>
              </w:rPr>
              <w:t>module has redundant power independent from all other RF modules.</w:t>
            </w:r>
            <w:r>
              <w:rPr>
                <w:spacing w:val="40"/>
                <w:sz w:val="18"/>
              </w:rPr>
              <w:t> </w:t>
            </w:r>
            <w:r>
              <w:rPr>
                <w:sz w:val="18"/>
              </w:rPr>
              <w:t>A “common rail” form of power distribution is not acceptable.</w:t>
            </w:r>
          </w:p>
        </w:tc>
      </w:tr>
      <w:tr>
        <w:trPr>
          <w:trHeight w:val="484" w:hRule="atLeast"/>
        </w:trPr>
        <w:tc>
          <w:tcPr>
            <w:tcW w:w="900" w:type="dxa"/>
            <w:tcBorders>
              <w:left w:val="single" w:sz="8" w:space="0" w:color="000000"/>
              <w:right w:val="single" w:sz="8" w:space="0" w:color="000000"/>
            </w:tcBorders>
          </w:tcPr>
          <w:p>
            <w:pPr>
              <w:pStyle w:val="TableParagraph"/>
              <w:rPr>
                <w:rFonts w:ascii="Times New Roman"/>
                <w:sz w:val="18"/>
              </w:rPr>
            </w:pPr>
          </w:p>
        </w:tc>
        <w:tc>
          <w:tcPr>
            <w:tcW w:w="811" w:type="dxa"/>
            <w:tcBorders>
              <w:left w:val="single" w:sz="8" w:space="0" w:color="000000"/>
              <w:right w:val="single" w:sz="8" w:space="0" w:color="000000"/>
            </w:tcBorders>
          </w:tcPr>
          <w:p>
            <w:pPr>
              <w:pStyle w:val="TableParagraph"/>
              <w:rPr>
                <w:rFonts w:ascii="Times New Roman"/>
                <w:sz w:val="18"/>
              </w:rPr>
            </w:pPr>
          </w:p>
        </w:tc>
        <w:tc>
          <w:tcPr>
            <w:tcW w:w="1728" w:type="dxa"/>
            <w:tcBorders>
              <w:left w:val="single" w:sz="8" w:space="0" w:color="000000"/>
              <w:right w:val="single" w:sz="8" w:space="0" w:color="000000"/>
            </w:tcBorders>
          </w:tcPr>
          <w:p>
            <w:pPr>
              <w:pStyle w:val="TableParagraph"/>
              <w:rPr>
                <w:rFonts w:ascii="Times New Roman"/>
                <w:sz w:val="18"/>
              </w:rPr>
            </w:pPr>
          </w:p>
        </w:tc>
        <w:tc>
          <w:tcPr>
            <w:tcW w:w="6732" w:type="dxa"/>
            <w:tcBorders>
              <w:left w:val="single" w:sz="8" w:space="0" w:color="000000"/>
              <w:right w:val="single" w:sz="8" w:space="0" w:color="000000"/>
            </w:tcBorders>
          </w:tcPr>
          <w:p>
            <w:pPr>
              <w:pStyle w:val="TableParagraph"/>
              <w:spacing w:before="138"/>
              <w:ind w:left="828"/>
              <w:rPr>
                <w:sz w:val="18"/>
              </w:rPr>
            </w:pPr>
            <w:r>
              <w:rPr>
                <w:sz w:val="18"/>
              </w:rPr>
              <w:t>Spare</w:t>
            </w:r>
            <w:r>
              <w:rPr>
                <w:spacing w:val="-2"/>
                <w:sz w:val="18"/>
              </w:rPr>
              <w:t> </w:t>
            </w:r>
            <w:r>
              <w:rPr>
                <w:sz w:val="18"/>
              </w:rPr>
              <w:t>power</w:t>
            </w:r>
            <w:r>
              <w:rPr>
                <w:spacing w:val="-2"/>
                <w:sz w:val="18"/>
              </w:rPr>
              <w:t> </w:t>
            </w:r>
            <w:r>
              <w:rPr>
                <w:sz w:val="18"/>
              </w:rPr>
              <w:t>supply</w:t>
            </w:r>
            <w:r>
              <w:rPr>
                <w:spacing w:val="-2"/>
                <w:sz w:val="18"/>
              </w:rPr>
              <w:t> </w:t>
            </w:r>
            <w:r>
              <w:rPr>
                <w:sz w:val="18"/>
              </w:rPr>
              <w:t>module</w:t>
            </w:r>
            <w:r>
              <w:rPr>
                <w:spacing w:val="-4"/>
                <w:sz w:val="18"/>
              </w:rPr>
              <w:t> </w:t>
            </w:r>
            <w:r>
              <w:rPr>
                <w:sz w:val="18"/>
              </w:rPr>
              <w:t>and</w:t>
            </w:r>
            <w:r>
              <w:rPr>
                <w:spacing w:val="1"/>
                <w:sz w:val="18"/>
              </w:rPr>
              <w:t> </w:t>
            </w:r>
            <w:r>
              <w:rPr>
                <w:sz w:val="18"/>
              </w:rPr>
              <w:t>spare</w:t>
            </w:r>
            <w:r>
              <w:rPr>
                <w:spacing w:val="-3"/>
                <w:sz w:val="18"/>
              </w:rPr>
              <w:t> </w:t>
            </w:r>
            <w:r>
              <w:rPr>
                <w:sz w:val="18"/>
              </w:rPr>
              <w:t>power</w:t>
            </w:r>
            <w:r>
              <w:rPr>
                <w:spacing w:val="-4"/>
                <w:sz w:val="18"/>
              </w:rPr>
              <w:t> </w:t>
            </w:r>
            <w:r>
              <w:rPr>
                <w:sz w:val="18"/>
              </w:rPr>
              <w:t>module</w:t>
            </w:r>
            <w:r>
              <w:rPr>
                <w:spacing w:val="-3"/>
                <w:sz w:val="18"/>
              </w:rPr>
              <w:t> </w:t>
            </w:r>
            <w:r>
              <w:rPr>
                <w:sz w:val="18"/>
              </w:rPr>
              <w:t>must</w:t>
            </w:r>
            <w:r>
              <w:rPr>
                <w:spacing w:val="-4"/>
                <w:sz w:val="18"/>
              </w:rPr>
              <w:t> </w:t>
            </w:r>
            <w:r>
              <w:rPr>
                <w:sz w:val="18"/>
              </w:rPr>
              <w:t>be</w:t>
            </w:r>
            <w:r>
              <w:rPr>
                <w:spacing w:val="-1"/>
                <w:sz w:val="18"/>
              </w:rPr>
              <w:t> </w:t>
            </w:r>
            <w:r>
              <w:rPr>
                <w:spacing w:val="-2"/>
                <w:sz w:val="18"/>
              </w:rPr>
              <w:t>included.</w:t>
            </w:r>
          </w:p>
        </w:tc>
      </w:tr>
      <w:tr>
        <w:trPr>
          <w:trHeight w:val="1449" w:hRule="atLeast"/>
        </w:trPr>
        <w:tc>
          <w:tcPr>
            <w:tcW w:w="900" w:type="dxa"/>
            <w:tcBorders>
              <w:left w:val="single" w:sz="8" w:space="0" w:color="000000"/>
              <w:right w:val="single" w:sz="8" w:space="0" w:color="000000"/>
            </w:tcBorders>
          </w:tcPr>
          <w:p>
            <w:pPr>
              <w:pStyle w:val="TableParagraph"/>
              <w:rPr>
                <w:rFonts w:ascii="Times New Roman"/>
                <w:sz w:val="18"/>
              </w:rPr>
            </w:pPr>
          </w:p>
        </w:tc>
        <w:tc>
          <w:tcPr>
            <w:tcW w:w="811" w:type="dxa"/>
            <w:tcBorders>
              <w:left w:val="single" w:sz="8" w:space="0" w:color="000000"/>
              <w:right w:val="single" w:sz="8" w:space="0" w:color="000000"/>
            </w:tcBorders>
          </w:tcPr>
          <w:p>
            <w:pPr>
              <w:pStyle w:val="TableParagraph"/>
              <w:rPr>
                <w:rFonts w:ascii="Times New Roman"/>
                <w:sz w:val="18"/>
              </w:rPr>
            </w:pPr>
          </w:p>
        </w:tc>
        <w:tc>
          <w:tcPr>
            <w:tcW w:w="1728" w:type="dxa"/>
            <w:tcBorders>
              <w:left w:val="single" w:sz="8" w:space="0" w:color="000000"/>
              <w:right w:val="single" w:sz="8" w:space="0" w:color="000000"/>
            </w:tcBorders>
          </w:tcPr>
          <w:p>
            <w:pPr>
              <w:pStyle w:val="TableParagraph"/>
              <w:rPr>
                <w:rFonts w:ascii="Times New Roman"/>
                <w:sz w:val="18"/>
              </w:rPr>
            </w:pPr>
          </w:p>
        </w:tc>
        <w:tc>
          <w:tcPr>
            <w:tcW w:w="6732" w:type="dxa"/>
            <w:tcBorders>
              <w:left w:val="single" w:sz="8" w:space="0" w:color="000000"/>
              <w:right w:val="single" w:sz="8" w:space="0" w:color="000000"/>
            </w:tcBorders>
          </w:tcPr>
          <w:p>
            <w:pPr>
              <w:pStyle w:val="TableParagraph"/>
              <w:ind w:left="874" w:right="150" w:hanging="46"/>
              <w:rPr>
                <w:sz w:val="18"/>
              </w:rPr>
            </w:pPr>
            <w:r>
              <w:rPr>
                <w:sz w:val="18"/>
              </w:rPr>
              <w:t>Preference will be given to the transmitter with the highest available headroom. One method of proving this will be by the number of RF power amplifiers and power supplies employed. Note that this refers to individual power amplifier devices, not the modules within which they are</w:t>
            </w:r>
            <w:r>
              <w:rPr>
                <w:spacing w:val="-3"/>
                <w:sz w:val="18"/>
              </w:rPr>
              <w:t> </w:t>
            </w:r>
            <w:r>
              <w:rPr>
                <w:sz w:val="18"/>
              </w:rPr>
              <w:t>packaged.</w:t>
            </w:r>
            <w:r>
              <w:rPr>
                <w:spacing w:val="-3"/>
                <w:sz w:val="18"/>
              </w:rPr>
              <w:t> </w:t>
            </w:r>
            <w:r>
              <w:rPr>
                <w:sz w:val="18"/>
              </w:rPr>
              <w:t>For</w:t>
            </w:r>
            <w:r>
              <w:rPr>
                <w:spacing w:val="-5"/>
                <w:sz w:val="18"/>
              </w:rPr>
              <w:t> </w:t>
            </w:r>
            <w:r>
              <w:rPr>
                <w:sz w:val="18"/>
              </w:rPr>
              <w:t>a</w:t>
            </w:r>
            <w:r>
              <w:rPr>
                <w:spacing w:val="-3"/>
                <w:sz w:val="18"/>
              </w:rPr>
              <w:t> </w:t>
            </w:r>
            <w:r>
              <w:rPr>
                <w:sz w:val="18"/>
              </w:rPr>
              <w:t>7.5kW</w:t>
            </w:r>
            <w:r>
              <w:rPr>
                <w:spacing w:val="-5"/>
                <w:sz w:val="18"/>
              </w:rPr>
              <w:t> </w:t>
            </w:r>
            <w:r>
              <w:rPr>
                <w:sz w:val="18"/>
              </w:rPr>
              <w:t>transmitter,</w:t>
            </w:r>
            <w:r>
              <w:rPr>
                <w:spacing w:val="-5"/>
                <w:sz w:val="18"/>
              </w:rPr>
              <w:t> </w:t>
            </w:r>
            <w:r>
              <w:rPr>
                <w:sz w:val="18"/>
              </w:rPr>
              <w:t>the</w:t>
            </w:r>
            <w:r>
              <w:rPr>
                <w:spacing w:val="-5"/>
                <w:sz w:val="18"/>
              </w:rPr>
              <w:t> </w:t>
            </w:r>
            <w:r>
              <w:rPr>
                <w:sz w:val="18"/>
              </w:rPr>
              <w:t>preference</w:t>
            </w:r>
            <w:r>
              <w:rPr>
                <w:spacing w:val="-3"/>
                <w:sz w:val="18"/>
              </w:rPr>
              <w:t> </w:t>
            </w:r>
            <w:r>
              <w:rPr>
                <w:sz w:val="18"/>
              </w:rPr>
              <w:t>would</w:t>
            </w:r>
            <w:r>
              <w:rPr>
                <w:spacing w:val="-5"/>
                <w:sz w:val="18"/>
              </w:rPr>
              <w:t> </w:t>
            </w:r>
            <w:r>
              <w:rPr>
                <w:sz w:val="18"/>
              </w:rPr>
              <w:t>be</w:t>
            </w:r>
            <w:r>
              <w:rPr>
                <w:spacing w:val="-3"/>
                <w:sz w:val="18"/>
              </w:rPr>
              <w:t> </w:t>
            </w:r>
            <w:r>
              <w:rPr>
                <w:sz w:val="18"/>
              </w:rPr>
              <w:t>for</w:t>
            </w:r>
            <w:r>
              <w:rPr>
                <w:spacing w:val="-6"/>
                <w:sz w:val="18"/>
              </w:rPr>
              <w:t> </w:t>
            </w:r>
            <w:r>
              <w:rPr>
                <w:sz w:val="18"/>
              </w:rPr>
              <w:t>the ideal</w:t>
            </w:r>
            <w:r>
              <w:rPr>
                <w:spacing w:val="-4"/>
                <w:sz w:val="18"/>
              </w:rPr>
              <w:t> </w:t>
            </w:r>
            <w:r>
              <w:rPr>
                <w:sz w:val="18"/>
              </w:rPr>
              <w:t>transmitter</w:t>
            </w:r>
            <w:r>
              <w:rPr>
                <w:spacing w:val="-5"/>
                <w:sz w:val="18"/>
              </w:rPr>
              <w:t> </w:t>
            </w:r>
            <w:r>
              <w:rPr>
                <w:sz w:val="18"/>
              </w:rPr>
              <w:t>to</w:t>
            </w:r>
            <w:r>
              <w:rPr>
                <w:spacing w:val="-3"/>
                <w:sz w:val="18"/>
              </w:rPr>
              <w:t> </w:t>
            </w:r>
            <w:r>
              <w:rPr>
                <w:sz w:val="18"/>
              </w:rPr>
              <w:t>contain</w:t>
            </w:r>
            <w:r>
              <w:rPr>
                <w:spacing w:val="-4"/>
                <w:sz w:val="18"/>
              </w:rPr>
              <w:t> </w:t>
            </w:r>
            <w:r>
              <w:rPr>
                <w:sz w:val="18"/>
              </w:rPr>
              <w:t>a</w:t>
            </w:r>
            <w:r>
              <w:rPr>
                <w:spacing w:val="-3"/>
                <w:sz w:val="18"/>
              </w:rPr>
              <w:t> </w:t>
            </w:r>
            <w:r>
              <w:rPr>
                <w:sz w:val="18"/>
              </w:rPr>
              <w:t>minimum</w:t>
            </w:r>
            <w:r>
              <w:rPr>
                <w:spacing w:val="-1"/>
                <w:sz w:val="18"/>
              </w:rPr>
              <w:t> </w:t>
            </w:r>
            <w:r>
              <w:rPr>
                <w:sz w:val="18"/>
              </w:rPr>
              <w:t>of</w:t>
            </w:r>
            <w:r>
              <w:rPr>
                <w:spacing w:val="-3"/>
                <w:sz w:val="18"/>
              </w:rPr>
              <w:t> </w:t>
            </w:r>
            <w:r>
              <w:rPr>
                <w:sz w:val="18"/>
              </w:rPr>
              <w:t>16</w:t>
            </w:r>
            <w:r>
              <w:rPr>
                <w:spacing w:val="-2"/>
                <w:sz w:val="18"/>
              </w:rPr>
              <w:t> </w:t>
            </w:r>
            <w:r>
              <w:rPr>
                <w:sz w:val="18"/>
              </w:rPr>
              <w:t>RF</w:t>
            </w:r>
            <w:r>
              <w:rPr>
                <w:spacing w:val="-4"/>
                <w:sz w:val="18"/>
              </w:rPr>
              <w:t> </w:t>
            </w:r>
            <w:r>
              <w:rPr>
                <w:sz w:val="18"/>
              </w:rPr>
              <w:t>power</w:t>
            </w:r>
            <w:r>
              <w:rPr>
                <w:spacing w:val="-3"/>
                <w:sz w:val="18"/>
              </w:rPr>
              <w:t> </w:t>
            </w:r>
            <w:r>
              <w:rPr>
                <w:sz w:val="18"/>
              </w:rPr>
              <w:t>amplifiers</w:t>
            </w:r>
            <w:r>
              <w:rPr>
                <w:spacing w:val="-1"/>
                <w:sz w:val="18"/>
              </w:rPr>
              <w:t> </w:t>
            </w:r>
            <w:r>
              <w:rPr>
                <w:sz w:val="18"/>
              </w:rPr>
              <w:t>and</w:t>
            </w:r>
            <w:r>
              <w:rPr>
                <w:spacing w:val="-1"/>
                <w:sz w:val="18"/>
              </w:rPr>
              <w:t> </w:t>
            </w:r>
            <w:r>
              <w:rPr>
                <w:spacing w:val="-10"/>
                <w:sz w:val="18"/>
              </w:rPr>
              <w:t>8</w:t>
            </w:r>
          </w:p>
          <w:p>
            <w:pPr>
              <w:pStyle w:val="TableParagraph"/>
              <w:spacing w:line="188" w:lineRule="exact"/>
              <w:ind w:left="874"/>
              <w:rPr>
                <w:sz w:val="18"/>
              </w:rPr>
            </w:pPr>
            <w:r>
              <w:rPr>
                <w:sz w:val="18"/>
              </w:rPr>
              <w:t>power</w:t>
            </w:r>
            <w:r>
              <w:rPr>
                <w:spacing w:val="-3"/>
                <w:sz w:val="18"/>
              </w:rPr>
              <w:t> </w:t>
            </w:r>
            <w:r>
              <w:rPr>
                <w:sz w:val="18"/>
              </w:rPr>
              <w:t>supplies,</w:t>
            </w:r>
            <w:r>
              <w:rPr>
                <w:spacing w:val="-2"/>
                <w:sz w:val="18"/>
              </w:rPr>
              <w:t> </w:t>
            </w:r>
            <w:r>
              <w:rPr>
                <w:sz w:val="18"/>
              </w:rPr>
              <w:t>not</w:t>
            </w:r>
            <w:r>
              <w:rPr>
                <w:spacing w:val="-3"/>
                <w:sz w:val="18"/>
              </w:rPr>
              <w:t> </w:t>
            </w:r>
            <w:r>
              <w:rPr>
                <w:sz w:val="18"/>
              </w:rPr>
              <w:t>including</w:t>
            </w:r>
            <w:r>
              <w:rPr>
                <w:spacing w:val="-4"/>
                <w:sz w:val="18"/>
              </w:rPr>
              <w:t> </w:t>
            </w:r>
            <w:r>
              <w:rPr>
                <w:sz w:val="18"/>
              </w:rPr>
              <w:t>any</w:t>
            </w:r>
            <w:r>
              <w:rPr>
                <w:spacing w:val="-1"/>
                <w:sz w:val="18"/>
              </w:rPr>
              <w:t> </w:t>
            </w:r>
            <w:r>
              <w:rPr>
                <w:sz w:val="18"/>
              </w:rPr>
              <w:t>IPA</w:t>
            </w:r>
            <w:r>
              <w:rPr>
                <w:spacing w:val="-5"/>
                <w:sz w:val="18"/>
              </w:rPr>
              <w:t> </w:t>
            </w:r>
            <w:r>
              <w:rPr>
                <w:spacing w:val="-2"/>
                <w:sz w:val="18"/>
              </w:rPr>
              <w:t>devices.</w:t>
            </w:r>
          </w:p>
        </w:tc>
      </w:tr>
      <w:tr>
        <w:trPr>
          <w:trHeight w:val="1033" w:hRule="atLeast"/>
        </w:trPr>
        <w:tc>
          <w:tcPr>
            <w:tcW w:w="900" w:type="dxa"/>
            <w:tcBorders>
              <w:left w:val="single" w:sz="8" w:space="0" w:color="000000"/>
              <w:bottom w:val="single" w:sz="8" w:space="0" w:color="000000"/>
              <w:right w:val="single" w:sz="8" w:space="0" w:color="000000"/>
            </w:tcBorders>
          </w:tcPr>
          <w:p>
            <w:pPr>
              <w:pStyle w:val="TableParagraph"/>
              <w:rPr>
                <w:rFonts w:ascii="Times New Roman"/>
                <w:sz w:val="18"/>
              </w:rPr>
            </w:pPr>
          </w:p>
        </w:tc>
        <w:tc>
          <w:tcPr>
            <w:tcW w:w="811" w:type="dxa"/>
            <w:tcBorders>
              <w:left w:val="single" w:sz="8" w:space="0" w:color="000000"/>
              <w:bottom w:val="single" w:sz="8" w:space="0" w:color="000000"/>
              <w:right w:val="single" w:sz="8" w:space="0" w:color="000000"/>
            </w:tcBorders>
          </w:tcPr>
          <w:p>
            <w:pPr>
              <w:pStyle w:val="TableParagraph"/>
              <w:rPr>
                <w:rFonts w:ascii="Times New Roman"/>
                <w:sz w:val="18"/>
              </w:rPr>
            </w:pPr>
          </w:p>
        </w:tc>
        <w:tc>
          <w:tcPr>
            <w:tcW w:w="1728" w:type="dxa"/>
            <w:tcBorders>
              <w:left w:val="single" w:sz="8" w:space="0" w:color="000000"/>
              <w:bottom w:val="single" w:sz="8" w:space="0" w:color="000000"/>
              <w:right w:val="single" w:sz="8" w:space="0" w:color="000000"/>
            </w:tcBorders>
          </w:tcPr>
          <w:p>
            <w:pPr>
              <w:pStyle w:val="TableParagraph"/>
              <w:rPr>
                <w:rFonts w:ascii="Times New Roman"/>
                <w:sz w:val="18"/>
              </w:rPr>
            </w:pPr>
          </w:p>
        </w:tc>
        <w:tc>
          <w:tcPr>
            <w:tcW w:w="6732" w:type="dxa"/>
            <w:tcBorders>
              <w:left w:val="single" w:sz="8" w:space="0" w:color="000000"/>
              <w:bottom w:val="single" w:sz="8" w:space="0" w:color="000000"/>
              <w:right w:val="single" w:sz="8" w:space="0" w:color="000000"/>
            </w:tcBorders>
          </w:tcPr>
          <w:p>
            <w:pPr>
              <w:pStyle w:val="TableParagraph"/>
              <w:ind w:left="874" w:right="126" w:hanging="46"/>
              <w:rPr>
                <w:sz w:val="18"/>
              </w:rPr>
            </w:pPr>
            <w:r>
              <w:rPr>
                <w:sz w:val="18"/>
              </w:rPr>
              <w:t>Exciter</w:t>
            </w:r>
            <w:r>
              <w:rPr>
                <w:spacing w:val="-5"/>
                <w:sz w:val="18"/>
              </w:rPr>
              <w:t> </w:t>
            </w:r>
            <w:r>
              <w:rPr>
                <w:sz w:val="18"/>
              </w:rPr>
              <w:t>and</w:t>
            </w:r>
            <w:r>
              <w:rPr>
                <w:spacing w:val="-5"/>
                <w:sz w:val="18"/>
              </w:rPr>
              <w:t> </w:t>
            </w:r>
            <w:r>
              <w:rPr>
                <w:sz w:val="18"/>
              </w:rPr>
              <w:t>transmitter</w:t>
            </w:r>
            <w:r>
              <w:rPr>
                <w:spacing w:val="-5"/>
                <w:sz w:val="18"/>
              </w:rPr>
              <w:t> </w:t>
            </w:r>
            <w:r>
              <w:rPr>
                <w:sz w:val="18"/>
              </w:rPr>
              <w:t>controller</w:t>
            </w:r>
            <w:r>
              <w:rPr>
                <w:spacing w:val="-5"/>
                <w:sz w:val="18"/>
              </w:rPr>
              <w:t> </w:t>
            </w:r>
            <w:r>
              <w:rPr>
                <w:sz w:val="18"/>
              </w:rPr>
              <w:t>shall</w:t>
            </w:r>
            <w:r>
              <w:rPr>
                <w:spacing w:val="-6"/>
                <w:sz w:val="18"/>
              </w:rPr>
              <w:t> </w:t>
            </w:r>
            <w:r>
              <w:rPr>
                <w:sz w:val="18"/>
              </w:rPr>
              <w:t>employ</w:t>
            </w:r>
            <w:r>
              <w:rPr>
                <w:spacing w:val="-4"/>
                <w:sz w:val="18"/>
              </w:rPr>
              <w:t> </w:t>
            </w:r>
            <w:r>
              <w:rPr>
                <w:sz w:val="18"/>
              </w:rPr>
              <w:t>a</w:t>
            </w:r>
            <w:r>
              <w:rPr>
                <w:spacing w:val="-5"/>
                <w:sz w:val="18"/>
              </w:rPr>
              <w:t> </w:t>
            </w:r>
            <w:r>
              <w:rPr>
                <w:sz w:val="18"/>
              </w:rPr>
              <w:t>redundant</w:t>
            </w:r>
            <w:r>
              <w:rPr>
                <w:spacing w:val="-6"/>
                <w:sz w:val="18"/>
              </w:rPr>
              <w:t> </w:t>
            </w:r>
            <w:r>
              <w:rPr>
                <w:sz w:val="18"/>
              </w:rPr>
              <w:t>(dual)</w:t>
            </w:r>
            <w:r>
              <w:rPr>
                <w:spacing w:val="-5"/>
                <w:sz w:val="18"/>
              </w:rPr>
              <w:t> </w:t>
            </w:r>
            <w:r>
              <w:rPr>
                <w:sz w:val="18"/>
              </w:rPr>
              <w:t>power supply</w:t>
            </w:r>
            <w:r>
              <w:rPr>
                <w:spacing w:val="-4"/>
                <w:sz w:val="18"/>
              </w:rPr>
              <w:t> </w:t>
            </w:r>
            <w:r>
              <w:rPr>
                <w:sz w:val="18"/>
              </w:rPr>
              <w:t>configuration.</w:t>
            </w:r>
            <w:r>
              <w:rPr>
                <w:spacing w:val="40"/>
                <w:sz w:val="18"/>
              </w:rPr>
              <w:t> </w:t>
            </w:r>
            <w:r>
              <w:rPr>
                <w:sz w:val="18"/>
              </w:rPr>
              <w:t>Power</w:t>
            </w:r>
            <w:r>
              <w:rPr>
                <w:spacing w:val="-3"/>
                <w:sz w:val="18"/>
              </w:rPr>
              <w:t> </w:t>
            </w:r>
            <w:r>
              <w:rPr>
                <w:sz w:val="18"/>
              </w:rPr>
              <w:t>supplies</w:t>
            </w:r>
            <w:r>
              <w:rPr>
                <w:spacing w:val="-4"/>
                <w:sz w:val="18"/>
              </w:rPr>
              <w:t> </w:t>
            </w:r>
            <w:r>
              <w:rPr>
                <w:sz w:val="18"/>
              </w:rPr>
              <w:t>shall</w:t>
            </w:r>
            <w:r>
              <w:rPr>
                <w:spacing w:val="-5"/>
                <w:sz w:val="18"/>
              </w:rPr>
              <w:t> </w:t>
            </w:r>
            <w:r>
              <w:rPr>
                <w:sz w:val="18"/>
              </w:rPr>
              <w:t>be</w:t>
            </w:r>
            <w:r>
              <w:rPr>
                <w:spacing w:val="-3"/>
                <w:sz w:val="18"/>
              </w:rPr>
              <w:t> </w:t>
            </w:r>
            <w:r>
              <w:rPr>
                <w:sz w:val="18"/>
              </w:rPr>
              <w:t>interchangeable</w:t>
            </w:r>
            <w:r>
              <w:rPr>
                <w:spacing w:val="-3"/>
                <w:sz w:val="18"/>
              </w:rPr>
              <w:t> </w:t>
            </w:r>
            <w:r>
              <w:rPr>
                <w:sz w:val="18"/>
              </w:rPr>
              <w:t>with</w:t>
            </w:r>
            <w:r>
              <w:rPr>
                <w:spacing w:val="-5"/>
                <w:sz w:val="18"/>
              </w:rPr>
              <w:t> </w:t>
            </w:r>
            <w:r>
              <w:rPr>
                <w:sz w:val="18"/>
              </w:rPr>
              <w:t>the RF module power supplies and can be optionally interfaced with an external Uninterruptible Power</w:t>
            </w:r>
            <w:r>
              <w:rPr>
                <w:spacing w:val="-1"/>
                <w:sz w:val="18"/>
              </w:rPr>
              <w:t> </w:t>
            </w:r>
            <w:r>
              <w:rPr>
                <w:sz w:val="18"/>
              </w:rPr>
              <w:t>System</w:t>
            </w:r>
            <w:r>
              <w:rPr>
                <w:spacing w:val="40"/>
                <w:sz w:val="18"/>
              </w:rPr>
              <w:t> </w:t>
            </w:r>
            <w:r>
              <w:rPr>
                <w:sz w:val="18"/>
              </w:rPr>
              <w:t>(UPS)</w:t>
            </w:r>
            <w:r>
              <w:rPr>
                <w:spacing w:val="-2"/>
                <w:sz w:val="18"/>
              </w:rPr>
              <w:t> </w:t>
            </w:r>
            <w:r>
              <w:rPr>
                <w:sz w:val="18"/>
              </w:rPr>
              <w:t>for brownout</w:t>
            </w:r>
            <w:r>
              <w:rPr>
                <w:spacing w:val="-1"/>
                <w:sz w:val="18"/>
              </w:rPr>
              <w:t> </w:t>
            </w:r>
            <w:r>
              <w:rPr>
                <w:sz w:val="18"/>
              </w:rPr>
              <w:t>protection.</w:t>
            </w:r>
          </w:p>
        </w:tc>
      </w:tr>
      <w:tr>
        <w:trPr>
          <w:trHeight w:val="621" w:hRule="atLeast"/>
        </w:trPr>
        <w:tc>
          <w:tcPr>
            <w:tcW w:w="900"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81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172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6732" w:type="dxa"/>
            <w:tcBorders>
              <w:top w:val="single" w:sz="8" w:space="0" w:color="000000"/>
              <w:left w:val="single" w:sz="8" w:space="0" w:color="000000"/>
              <w:bottom w:val="single" w:sz="8" w:space="0" w:color="000000"/>
              <w:right w:val="single" w:sz="8" w:space="0" w:color="000000"/>
            </w:tcBorders>
          </w:tcPr>
          <w:p>
            <w:pPr>
              <w:pStyle w:val="TableParagraph"/>
              <w:ind w:left="874" w:right="150" w:hanging="46"/>
              <w:rPr>
                <w:sz w:val="18"/>
              </w:rPr>
            </w:pPr>
            <w:r>
              <w:rPr>
                <w:sz w:val="18"/>
              </w:rPr>
              <w:t>RF</w:t>
            </w:r>
            <w:r>
              <w:rPr>
                <w:spacing w:val="-4"/>
                <w:sz w:val="18"/>
              </w:rPr>
              <w:t> </w:t>
            </w:r>
            <w:r>
              <w:rPr>
                <w:sz w:val="18"/>
              </w:rPr>
              <w:t>power</w:t>
            </w:r>
            <w:r>
              <w:rPr>
                <w:spacing w:val="-4"/>
                <w:sz w:val="18"/>
              </w:rPr>
              <w:t> </w:t>
            </w:r>
            <w:r>
              <w:rPr>
                <w:sz w:val="18"/>
              </w:rPr>
              <w:t>amplifier</w:t>
            </w:r>
            <w:r>
              <w:rPr>
                <w:spacing w:val="-4"/>
                <w:sz w:val="18"/>
              </w:rPr>
              <w:t> </w:t>
            </w:r>
            <w:r>
              <w:rPr>
                <w:sz w:val="18"/>
              </w:rPr>
              <w:t>stages</w:t>
            </w:r>
            <w:r>
              <w:rPr>
                <w:spacing w:val="-3"/>
                <w:sz w:val="18"/>
              </w:rPr>
              <w:t> </w:t>
            </w:r>
            <w:r>
              <w:rPr>
                <w:sz w:val="18"/>
              </w:rPr>
              <w:t>shall</w:t>
            </w:r>
            <w:r>
              <w:rPr>
                <w:spacing w:val="-4"/>
                <w:sz w:val="18"/>
              </w:rPr>
              <w:t> </w:t>
            </w:r>
            <w:r>
              <w:rPr>
                <w:sz w:val="18"/>
              </w:rPr>
              <w:t>employ</w:t>
            </w:r>
            <w:r>
              <w:rPr>
                <w:spacing w:val="-5"/>
                <w:sz w:val="18"/>
              </w:rPr>
              <w:t> </w:t>
            </w:r>
            <w:r>
              <w:rPr>
                <w:sz w:val="18"/>
              </w:rPr>
              <w:t>solid-state</w:t>
            </w:r>
            <w:r>
              <w:rPr>
                <w:spacing w:val="-6"/>
                <w:sz w:val="18"/>
              </w:rPr>
              <w:t> </w:t>
            </w:r>
            <w:r>
              <w:rPr>
                <w:sz w:val="18"/>
              </w:rPr>
              <w:t>LDMOS</w:t>
            </w:r>
            <w:r>
              <w:rPr>
                <w:spacing w:val="-4"/>
                <w:sz w:val="18"/>
              </w:rPr>
              <w:t> </w:t>
            </w:r>
            <w:r>
              <w:rPr>
                <w:sz w:val="18"/>
              </w:rPr>
              <w:t>Field</w:t>
            </w:r>
            <w:r>
              <w:rPr>
                <w:spacing w:val="-4"/>
                <w:sz w:val="18"/>
              </w:rPr>
              <w:t> </w:t>
            </w:r>
            <w:r>
              <w:rPr>
                <w:sz w:val="18"/>
              </w:rPr>
              <w:t>Effect </w:t>
            </w:r>
            <w:r>
              <w:rPr>
                <w:spacing w:val="-2"/>
                <w:sz w:val="18"/>
              </w:rPr>
              <w:t>devices.</w:t>
            </w:r>
          </w:p>
        </w:tc>
      </w:tr>
      <w:tr>
        <w:trPr>
          <w:trHeight w:val="827" w:hRule="atLeast"/>
        </w:trPr>
        <w:tc>
          <w:tcPr>
            <w:tcW w:w="900"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81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172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6732" w:type="dxa"/>
            <w:tcBorders>
              <w:top w:val="single" w:sz="8" w:space="0" w:color="000000"/>
              <w:left w:val="single" w:sz="8" w:space="0" w:color="000000"/>
              <w:bottom w:val="single" w:sz="8" w:space="0" w:color="000000"/>
              <w:right w:val="single" w:sz="8" w:space="0" w:color="000000"/>
            </w:tcBorders>
          </w:tcPr>
          <w:p>
            <w:pPr>
              <w:pStyle w:val="TableParagraph"/>
              <w:ind w:left="874" w:right="126" w:hanging="46"/>
              <w:rPr>
                <w:sz w:val="18"/>
              </w:rPr>
            </w:pPr>
            <w:r>
              <w:rPr>
                <w:sz w:val="18"/>
              </w:rPr>
              <w:t>Exciter shall be digital, DSP based, direct-to-channel and shall directly drive</w:t>
            </w:r>
            <w:r>
              <w:rPr>
                <w:spacing w:val="-5"/>
                <w:sz w:val="18"/>
              </w:rPr>
              <w:t> </w:t>
            </w:r>
            <w:r>
              <w:rPr>
                <w:sz w:val="18"/>
              </w:rPr>
              <w:t>the</w:t>
            </w:r>
            <w:r>
              <w:rPr>
                <w:spacing w:val="-3"/>
                <w:sz w:val="18"/>
              </w:rPr>
              <w:t> </w:t>
            </w:r>
            <w:r>
              <w:rPr>
                <w:sz w:val="18"/>
              </w:rPr>
              <w:t>PA</w:t>
            </w:r>
            <w:r>
              <w:rPr>
                <w:spacing w:val="-6"/>
                <w:sz w:val="18"/>
              </w:rPr>
              <w:t> </w:t>
            </w:r>
            <w:r>
              <w:rPr>
                <w:sz w:val="18"/>
              </w:rPr>
              <w:t>modules</w:t>
            </w:r>
            <w:r>
              <w:rPr>
                <w:spacing w:val="-2"/>
                <w:sz w:val="18"/>
              </w:rPr>
              <w:t> </w:t>
            </w:r>
            <w:r>
              <w:rPr>
                <w:sz w:val="18"/>
              </w:rPr>
              <w:t>without</w:t>
            </w:r>
            <w:r>
              <w:rPr>
                <w:spacing w:val="-5"/>
                <w:sz w:val="18"/>
              </w:rPr>
              <w:t> </w:t>
            </w:r>
            <w:r>
              <w:rPr>
                <w:sz w:val="18"/>
              </w:rPr>
              <w:t>an</w:t>
            </w:r>
            <w:r>
              <w:rPr>
                <w:spacing w:val="-3"/>
                <w:sz w:val="18"/>
              </w:rPr>
              <w:t> </w:t>
            </w:r>
            <w:r>
              <w:rPr>
                <w:sz w:val="18"/>
              </w:rPr>
              <w:t>IPA</w:t>
            </w:r>
            <w:r>
              <w:rPr>
                <w:spacing w:val="-3"/>
                <w:sz w:val="18"/>
              </w:rPr>
              <w:t> </w:t>
            </w:r>
            <w:r>
              <w:rPr>
                <w:sz w:val="18"/>
              </w:rPr>
              <w:t>stage.</w:t>
            </w:r>
            <w:r>
              <w:rPr>
                <w:spacing w:val="40"/>
                <w:sz w:val="18"/>
              </w:rPr>
              <w:t> </w:t>
            </w:r>
            <w:r>
              <w:rPr>
                <w:sz w:val="18"/>
              </w:rPr>
              <w:t>Exciter</w:t>
            </w:r>
            <w:r>
              <w:rPr>
                <w:spacing w:val="-3"/>
                <w:sz w:val="18"/>
              </w:rPr>
              <w:t> </w:t>
            </w:r>
            <w:r>
              <w:rPr>
                <w:sz w:val="18"/>
              </w:rPr>
              <w:t>shall</w:t>
            </w:r>
            <w:r>
              <w:rPr>
                <w:spacing w:val="-3"/>
                <w:sz w:val="18"/>
              </w:rPr>
              <w:t> </w:t>
            </w:r>
            <w:r>
              <w:rPr>
                <w:sz w:val="18"/>
              </w:rPr>
              <w:t>be</w:t>
            </w:r>
            <w:r>
              <w:rPr>
                <w:spacing w:val="-7"/>
                <w:sz w:val="18"/>
              </w:rPr>
              <w:t> </w:t>
            </w:r>
            <w:r>
              <w:rPr>
                <w:sz w:val="18"/>
              </w:rPr>
              <w:t>fitted</w:t>
            </w:r>
            <w:r>
              <w:rPr>
                <w:spacing w:val="-5"/>
                <w:sz w:val="18"/>
              </w:rPr>
              <w:t> </w:t>
            </w:r>
            <w:r>
              <w:rPr>
                <w:sz w:val="18"/>
              </w:rPr>
              <w:t>with the Exgine option at the factory for future migration to HD Radio.</w:t>
            </w:r>
          </w:p>
        </w:tc>
      </w:tr>
      <w:tr>
        <w:trPr>
          <w:trHeight w:val="829" w:hRule="atLeast"/>
        </w:trPr>
        <w:tc>
          <w:tcPr>
            <w:tcW w:w="900"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81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172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6732" w:type="dxa"/>
            <w:tcBorders>
              <w:top w:val="single" w:sz="8" w:space="0" w:color="000000"/>
              <w:left w:val="single" w:sz="8" w:space="0" w:color="000000"/>
              <w:bottom w:val="single" w:sz="8" w:space="0" w:color="000000"/>
              <w:right w:val="single" w:sz="8" w:space="0" w:color="000000"/>
            </w:tcBorders>
          </w:tcPr>
          <w:p>
            <w:pPr>
              <w:pStyle w:val="TableParagraph"/>
              <w:spacing w:before="1"/>
              <w:ind w:left="874" w:right="150" w:hanging="46"/>
              <w:rPr>
                <w:sz w:val="18"/>
              </w:rPr>
            </w:pPr>
            <w:r>
              <w:rPr>
                <w:sz w:val="18"/>
              </w:rPr>
              <w:t>Transmitter shall have the option available for a redundant (second) digital</w:t>
            </w:r>
            <w:r>
              <w:rPr>
                <w:spacing w:val="-3"/>
                <w:sz w:val="18"/>
              </w:rPr>
              <w:t> </w:t>
            </w:r>
            <w:r>
              <w:rPr>
                <w:sz w:val="18"/>
              </w:rPr>
              <w:t>exciter,</w:t>
            </w:r>
            <w:r>
              <w:rPr>
                <w:spacing w:val="-5"/>
                <w:sz w:val="18"/>
              </w:rPr>
              <w:t> </w:t>
            </w:r>
            <w:r>
              <w:rPr>
                <w:sz w:val="18"/>
              </w:rPr>
              <w:t>which</w:t>
            </w:r>
            <w:r>
              <w:rPr>
                <w:spacing w:val="-3"/>
                <w:sz w:val="18"/>
              </w:rPr>
              <w:t> </w:t>
            </w:r>
            <w:r>
              <w:rPr>
                <w:sz w:val="18"/>
              </w:rPr>
              <w:t>can</w:t>
            </w:r>
            <w:r>
              <w:rPr>
                <w:spacing w:val="-5"/>
                <w:sz w:val="18"/>
              </w:rPr>
              <w:t> </w:t>
            </w:r>
            <w:r>
              <w:rPr>
                <w:sz w:val="18"/>
              </w:rPr>
              <w:t>be</w:t>
            </w:r>
            <w:r>
              <w:rPr>
                <w:spacing w:val="-3"/>
                <w:sz w:val="18"/>
              </w:rPr>
              <w:t> </w:t>
            </w:r>
            <w:r>
              <w:rPr>
                <w:sz w:val="18"/>
              </w:rPr>
              <w:t>fitted</w:t>
            </w:r>
            <w:r>
              <w:rPr>
                <w:spacing w:val="-3"/>
                <w:sz w:val="18"/>
              </w:rPr>
              <w:t> </w:t>
            </w:r>
            <w:r>
              <w:rPr>
                <w:sz w:val="18"/>
              </w:rPr>
              <w:t>in</w:t>
            </w:r>
            <w:r>
              <w:rPr>
                <w:spacing w:val="-5"/>
                <w:sz w:val="18"/>
              </w:rPr>
              <w:t> </w:t>
            </w:r>
            <w:r>
              <w:rPr>
                <w:sz w:val="18"/>
              </w:rPr>
              <w:t>the</w:t>
            </w:r>
            <w:r>
              <w:rPr>
                <w:spacing w:val="-5"/>
                <w:sz w:val="18"/>
              </w:rPr>
              <w:t> </w:t>
            </w:r>
            <w:r>
              <w:rPr>
                <w:sz w:val="18"/>
              </w:rPr>
              <w:t>field,</w:t>
            </w:r>
            <w:r>
              <w:rPr>
                <w:spacing w:val="-3"/>
                <w:sz w:val="18"/>
              </w:rPr>
              <w:t> </w:t>
            </w:r>
            <w:r>
              <w:rPr>
                <w:sz w:val="18"/>
              </w:rPr>
              <w:t>with</w:t>
            </w:r>
            <w:r>
              <w:rPr>
                <w:spacing w:val="-3"/>
                <w:sz w:val="18"/>
              </w:rPr>
              <w:t> </w:t>
            </w:r>
            <w:r>
              <w:rPr>
                <w:sz w:val="18"/>
              </w:rPr>
              <w:t>or</w:t>
            </w:r>
            <w:r>
              <w:rPr>
                <w:spacing w:val="-3"/>
                <w:sz w:val="18"/>
              </w:rPr>
              <w:t> </w:t>
            </w:r>
            <w:r>
              <w:rPr>
                <w:sz w:val="18"/>
              </w:rPr>
              <w:t>without</w:t>
            </w:r>
            <w:r>
              <w:rPr>
                <w:spacing w:val="-3"/>
                <w:sz w:val="18"/>
              </w:rPr>
              <w:t> </w:t>
            </w:r>
            <w:r>
              <w:rPr>
                <w:sz w:val="18"/>
              </w:rPr>
              <w:t>the</w:t>
            </w:r>
            <w:r>
              <w:rPr>
                <w:spacing w:val="-3"/>
                <w:sz w:val="18"/>
              </w:rPr>
              <w:t> </w:t>
            </w:r>
            <w:r>
              <w:rPr>
                <w:sz w:val="18"/>
              </w:rPr>
              <w:t>Exgine </w:t>
            </w:r>
            <w:r>
              <w:rPr>
                <w:spacing w:val="-2"/>
                <w:sz w:val="18"/>
              </w:rPr>
              <w:t>upgrade.</w:t>
            </w:r>
          </w:p>
        </w:tc>
      </w:tr>
      <w:tr>
        <w:trPr>
          <w:trHeight w:val="1242" w:hRule="atLeast"/>
        </w:trPr>
        <w:tc>
          <w:tcPr>
            <w:tcW w:w="900"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81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172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6732" w:type="dxa"/>
            <w:tcBorders>
              <w:top w:val="single" w:sz="8" w:space="0" w:color="000000"/>
              <w:left w:val="single" w:sz="8" w:space="0" w:color="000000"/>
              <w:bottom w:val="single" w:sz="8" w:space="0" w:color="000000"/>
              <w:right w:val="single" w:sz="8" w:space="0" w:color="000000"/>
            </w:tcBorders>
          </w:tcPr>
          <w:p>
            <w:pPr>
              <w:pStyle w:val="TableParagraph"/>
              <w:ind w:left="874" w:hanging="46"/>
              <w:rPr>
                <w:sz w:val="18"/>
              </w:rPr>
            </w:pPr>
            <w:r>
              <w:rPr>
                <w:sz w:val="18"/>
              </w:rPr>
              <w:t>Transmitter shall be capable of accepting program via analog balanced left+right,</w:t>
            </w:r>
            <w:r>
              <w:rPr>
                <w:spacing w:val="-6"/>
                <w:sz w:val="18"/>
              </w:rPr>
              <w:t> </w:t>
            </w:r>
            <w:r>
              <w:rPr>
                <w:sz w:val="18"/>
              </w:rPr>
              <w:t>AES-EBU,</w:t>
            </w:r>
            <w:r>
              <w:rPr>
                <w:spacing w:val="-4"/>
                <w:sz w:val="18"/>
              </w:rPr>
              <w:t> </w:t>
            </w:r>
            <w:r>
              <w:rPr>
                <w:sz w:val="18"/>
              </w:rPr>
              <w:t>composite,</w:t>
            </w:r>
            <w:r>
              <w:rPr>
                <w:spacing w:val="40"/>
                <w:sz w:val="18"/>
              </w:rPr>
              <w:t> </w:t>
            </w:r>
            <w:r>
              <w:rPr>
                <w:sz w:val="18"/>
              </w:rPr>
              <w:t>MPX</w:t>
            </w:r>
            <w:r>
              <w:rPr>
                <w:spacing w:val="-7"/>
                <w:sz w:val="18"/>
              </w:rPr>
              <w:t> </w:t>
            </w:r>
            <w:r>
              <w:rPr>
                <w:sz w:val="18"/>
              </w:rPr>
              <w:t>over</w:t>
            </w:r>
            <w:r>
              <w:rPr>
                <w:spacing w:val="-7"/>
                <w:sz w:val="18"/>
              </w:rPr>
              <w:t> </w:t>
            </w:r>
            <w:r>
              <w:rPr>
                <w:sz w:val="18"/>
              </w:rPr>
              <w:t>AES,</w:t>
            </w:r>
            <w:r>
              <w:rPr>
                <w:spacing w:val="-4"/>
                <w:sz w:val="18"/>
              </w:rPr>
              <w:t> </w:t>
            </w:r>
            <w:r>
              <w:rPr>
                <w:sz w:val="18"/>
              </w:rPr>
              <w:t>Shoutcast/Icecast</w:t>
            </w:r>
            <w:r>
              <w:rPr>
                <w:spacing w:val="-6"/>
                <w:sz w:val="18"/>
              </w:rPr>
              <w:t> </w:t>
            </w:r>
            <w:r>
              <w:rPr>
                <w:sz w:val="18"/>
              </w:rPr>
              <w:t>and local backup from a USB flash drive. Transmitter shall have a programmable hierarchy where a succession of alternate sources are selected automatically should the primary link fail.</w:t>
            </w:r>
          </w:p>
        </w:tc>
      </w:tr>
      <w:tr>
        <w:trPr>
          <w:trHeight w:val="2690" w:hRule="atLeast"/>
        </w:trPr>
        <w:tc>
          <w:tcPr>
            <w:tcW w:w="900"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81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172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6732" w:type="dxa"/>
            <w:tcBorders>
              <w:top w:val="single" w:sz="8" w:space="0" w:color="000000"/>
              <w:left w:val="single" w:sz="8" w:space="0" w:color="000000"/>
              <w:bottom w:val="single" w:sz="8" w:space="0" w:color="000000"/>
              <w:right w:val="single" w:sz="8" w:space="0" w:color="000000"/>
            </w:tcBorders>
          </w:tcPr>
          <w:p>
            <w:pPr>
              <w:pStyle w:val="TableParagraph"/>
              <w:ind w:left="874" w:right="126" w:hanging="46"/>
              <w:rPr>
                <w:sz w:val="18"/>
              </w:rPr>
            </w:pPr>
            <w:r>
              <w:rPr>
                <w:sz w:val="18"/>
              </w:rPr>
              <w:t>A</w:t>
            </w:r>
            <w:r>
              <w:rPr>
                <w:spacing w:val="-3"/>
                <w:sz w:val="18"/>
              </w:rPr>
              <w:t> </w:t>
            </w:r>
            <w:r>
              <w:rPr>
                <w:sz w:val="18"/>
              </w:rPr>
              <w:t>graphical</w:t>
            </w:r>
            <w:r>
              <w:rPr>
                <w:spacing w:val="-3"/>
                <w:sz w:val="18"/>
              </w:rPr>
              <w:t> </w:t>
            </w:r>
            <w:r>
              <w:rPr>
                <w:sz w:val="18"/>
              </w:rPr>
              <w:t>user</w:t>
            </w:r>
            <w:r>
              <w:rPr>
                <w:spacing w:val="-3"/>
                <w:sz w:val="18"/>
              </w:rPr>
              <w:t> </w:t>
            </w:r>
            <w:r>
              <w:rPr>
                <w:sz w:val="18"/>
              </w:rPr>
              <w:t>interface</w:t>
            </w:r>
            <w:r>
              <w:rPr>
                <w:spacing w:val="-5"/>
                <w:sz w:val="18"/>
              </w:rPr>
              <w:t> </w:t>
            </w:r>
            <w:r>
              <w:rPr>
                <w:sz w:val="18"/>
              </w:rPr>
              <w:t>for</w:t>
            </w:r>
            <w:r>
              <w:rPr>
                <w:spacing w:val="-5"/>
                <w:sz w:val="18"/>
              </w:rPr>
              <w:t> </w:t>
            </w:r>
            <w:r>
              <w:rPr>
                <w:sz w:val="18"/>
              </w:rPr>
              <w:t>control</w:t>
            </w:r>
            <w:r>
              <w:rPr>
                <w:spacing w:val="-5"/>
                <w:sz w:val="18"/>
              </w:rPr>
              <w:t> </w:t>
            </w:r>
            <w:r>
              <w:rPr>
                <w:sz w:val="18"/>
              </w:rPr>
              <w:t>and</w:t>
            </w:r>
            <w:r>
              <w:rPr>
                <w:spacing w:val="-5"/>
                <w:sz w:val="18"/>
              </w:rPr>
              <w:t> </w:t>
            </w:r>
            <w:r>
              <w:rPr>
                <w:sz w:val="18"/>
              </w:rPr>
              <w:t>telemetry</w:t>
            </w:r>
            <w:r>
              <w:rPr>
                <w:spacing w:val="40"/>
                <w:sz w:val="18"/>
              </w:rPr>
              <w:t> </w:t>
            </w:r>
            <w:r>
              <w:rPr>
                <w:sz w:val="18"/>
              </w:rPr>
              <w:t>shall be</w:t>
            </w:r>
            <w:r>
              <w:rPr>
                <w:spacing w:val="-5"/>
                <w:sz w:val="18"/>
              </w:rPr>
              <w:t> </w:t>
            </w:r>
            <w:r>
              <w:rPr>
                <w:sz w:val="18"/>
              </w:rPr>
              <w:t>provided</w:t>
            </w:r>
            <w:r>
              <w:rPr>
                <w:spacing w:val="-5"/>
                <w:sz w:val="18"/>
              </w:rPr>
              <w:t> </w:t>
            </w:r>
            <w:r>
              <w:rPr>
                <w:sz w:val="18"/>
              </w:rPr>
              <w:t>for both local and remote access. Operating constants shall be displayed graphically and numerically, including but not limited to PA voltages, currents, forward and reflected power, internal temperature of power devices, fan speeds, and exciter parameters.</w:t>
            </w:r>
            <w:r>
              <w:rPr>
                <w:spacing w:val="40"/>
                <w:sz w:val="18"/>
              </w:rPr>
              <w:t> </w:t>
            </w:r>
            <w:r>
              <w:rPr>
                <w:sz w:val="18"/>
              </w:rPr>
              <w:t>Locally, a 17” touchscreen</w:t>
            </w:r>
            <w:r>
              <w:rPr>
                <w:spacing w:val="-4"/>
                <w:sz w:val="18"/>
              </w:rPr>
              <w:t> </w:t>
            </w:r>
            <w:r>
              <w:rPr>
                <w:sz w:val="18"/>
              </w:rPr>
              <w:t>shall</w:t>
            </w:r>
            <w:r>
              <w:rPr>
                <w:spacing w:val="-4"/>
                <w:sz w:val="18"/>
              </w:rPr>
              <w:t> </w:t>
            </w:r>
            <w:r>
              <w:rPr>
                <w:sz w:val="18"/>
              </w:rPr>
              <w:t>be</w:t>
            </w:r>
            <w:r>
              <w:rPr>
                <w:spacing w:val="-4"/>
                <w:sz w:val="18"/>
              </w:rPr>
              <w:t> </w:t>
            </w:r>
            <w:r>
              <w:rPr>
                <w:sz w:val="18"/>
              </w:rPr>
              <w:t>installed</w:t>
            </w:r>
            <w:r>
              <w:rPr>
                <w:spacing w:val="-2"/>
                <w:sz w:val="18"/>
              </w:rPr>
              <w:t> </w:t>
            </w:r>
            <w:r>
              <w:rPr>
                <w:sz w:val="18"/>
              </w:rPr>
              <w:t>in</w:t>
            </w:r>
            <w:r>
              <w:rPr>
                <w:spacing w:val="-2"/>
                <w:sz w:val="18"/>
              </w:rPr>
              <w:t> </w:t>
            </w:r>
            <w:r>
              <w:rPr>
                <w:sz w:val="18"/>
              </w:rPr>
              <w:t>the</w:t>
            </w:r>
            <w:r>
              <w:rPr>
                <w:spacing w:val="-2"/>
                <w:sz w:val="18"/>
              </w:rPr>
              <w:t> </w:t>
            </w:r>
            <w:r>
              <w:rPr>
                <w:sz w:val="18"/>
              </w:rPr>
              <w:t>front</w:t>
            </w:r>
            <w:r>
              <w:rPr>
                <w:spacing w:val="-4"/>
                <w:sz w:val="18"/>
              </w:rPr>
              <w:t> </w:t>
            </w:r>
            <w:r>
              <w:rPr>
                <w:sz w:val="18"/>
              </w:rPr>
              <w:t>of</w:t>
            </w:r>
            <w:r>
              <w:rPr>
                <w:spacing w:val="-2"/>
                <w:sz w:val="18"/>
              </w:rPr>
              <w:t> </w:t>
            </w:r>
            <w:r>
              <w:rPr>
                <w:sz w:val="18"/>
              </w:rPr>
              <w:t>the</w:t>
            </w:r>
            <w:r>
              <w:rPr>
                <w:spacing w:val="-2"/>
                <w:sz w:val="18"/>
              </w:rPr>
              <w:t> </w:t>
            </w:r>
            <w:r>
              <w:rPr>
                <w:sz w:val="18"/>
              </w:rPr>
              <w:t>transmitter,</w:t>
            </w:r>
            <w:r>
              <w:rPr>
                <w:spacing w:val="-2"/>
                <w:sz w:val="18"/>
              </w:rPr>
              <w:t> </w:t>
            </w:r>
            <w:r>
              <w:rPr>
                <w:sz w:val="18"/>
              </w:rPr>
              <w:t>with</w:t>
            </w:r>
            <w:r>
              <w:rPr>
                <w:spacing w:val="-2"/>
                <w:sz w:val="18"/>
              </w:rPr>
              <w:t> </w:t>
            </w:r>
            <w:r>
              <w:rPr>
                <w:sz w:val="18"/>
              </w:rPr>
              <w:t>access to all functions.</w:t>
            </w:r>
            <w:r>
              <w:rPr>
                <w:spacing w:val="40"/>
                <w:sz w:val="18"/>
              </w:rPr>
              <w:t> </w:t>
            </w:r>
            <w:r>
              <w:rPr>
                <w:sz w:val="18"/>
              </w:rPr>
              <w:t>An IP addressable Ethernet port shall also be active at all times, for use with LAN/WAN and internet access.</w:t>
            </w:r>
            <w:r>
              <w:rPr>
                <w:spacing w:val="80"/>
                <w:sz w:val="18"/>
              </w:rPr>
              <w:t> </w:t>
            </w:r>
            <w:r>
              <w:rPr>
                <w:sz w:val="18"/>
              </w:rPr>
              <w:t>In addition, a conventional GPIO interface with DC sample voltages and responding to external contact closures shall be included to accommodate traditional</w:t>
            </w:r>
            <w:r>
              <w:rPr>
                <w:spacing w:val="-2"/>
                <w:sz w:val="18"/>
              </w:rPr>
              <w:t> </w:t>
            </w:r>
            <w:r>
              <w:rPr>
                <w:sz w:val="18"/>
              </w:rPr>
              <w:t>remote</w:t>
            </w:r>
            <w:r>
              <w:rPr>
                <w:spacing w:val="-3"/>
                <w:sz w:val="18"/>
              </w:rPr>
              <w:t> </w:t>
            </w:r>
            <w:r>
              <w:rPr>
                <w:sz w:val="18"/>
              </w:rPr>
              <w:t>control</w:t>
            </w:r>
            <w:r>
              <w:rPr>
                <w:spacing w:val="-2"/>
                <w:sz w:val="18"/>
              </w:rPr>
              <w:t> </w:t>
            </w:r>
            <w:r>
              <w:rPr>
                <w:sz w:val="18"/>
              </w:rPr>
              <w:t>equipment.</w:t>
            </w:r>
            <w:r>
              <w:rPr>
                <w:spacing w:val="80"/>
                <w:sz w:val="18"/>
              </w:rPr>
              <w:t> </w:t>
            </w:r>
            <w:r>
              <w:rPr>
                <w:sz w:val="18"/>
              </w:rPr>
              <w:t>Both</w:t>
            </w:r>
            <w:r>
              <w:rPr>
                <w:spacing w:val="-2"/>
                <w:sz w:val="18"/>
              </w:rPr>
              <w:t> </w:t>
            </w:r>
            <w:r>
              <w:rPr>
                <w:sz w:val="18"/>
              </w:rPr>
              <w:t>graphical</w:t>
            </w:r>
            <w:r>
              <w:rPr>
                <w:spacing w:val="-2"/>
                <w:sz w:val="18"/>
              </w:rPr>
              <w:t> </w:t>
            </w:r>
            <w:r>
              <w:rPr>
                <w:sz w:val="18"/>
              </w:rPr>
              <w:t>and</w:t>
            </w:r>
            <w:r>
              <w:rPr>
                <w:spacing w:val="-2"/>
                <w:sz w:val="18"/>
              </w:rPr>
              <w:t> </w:t>
            </w:r>
            <w:r>
              <w:rPr>
                <w:sz w:val="18"/>
              </w:rPr>
              <w:t>GPIO</w:t>
            </w:r>
            <w:r>
              <w:rPr>
                <w:spacing w:val="-2"/>
                <w:sz w:val="18"/>
              </w:rPr>
              <w:t> </w:t>
            </w:r>
            <w:r>
              <w:rPr>
                <w:sz w:val="18"/>
              </w:rPr>
              <w:t>access shall be active and not mutually exclusive.</w:t>
            </w:r>
          </w:p>
        </w:tc>
      </w:tr>
    </w:tbl>
    <w:p>
      <w:pPr>
        <w:rPr>
          <w:sz w:val="2"/>
          <w:szCs w:val="2"/>
        </w:rPr>
      </w:pPr>
      <w:r>
        <w:rPr/>
        <w:drawing>
          <wp:anchor distT="0" distB="0" distL="0" distR="0" allowOverlap="1" layoutInCell="1" locked="0" behindDoc="1" simplePos="0" relativeHeight="485963264">
            <wp:simplePos x="0" y="0"/>
            <wp:positionH relativeFrom="page">
              <wp:posOffset>3022168</wp:posOffset>
            </wp:positionH>
            <wp:positionV relativeFrom="page">
              <wp:posOffset>946564</wp:posOffset>
            </wp:positionV>
            <wp:extent cx="88877" cy="85725"/>
            <wp:effectExtent l="0" t="0" r="0" b="0"/>
            <wp:wrapNone/>
            <wp:docPr id="99" name="image13.png"/>
            <wp:cNvGraphicFramePr>
              <a:graphicFrameLocks noChangeAspect="1"/>
            </wp:cNvGraphicFramePr>
            <a:graphic>
              <a:graphicData uri="http://schemas.openxmlformats.org/drawingml/2006/picture">
                <pic:pic>
                  <pic:nvPicPr>
                    <pic:cNvPr id="100" name="image13.png"/>
                    <pic:cNvPicPr/>
                  </pic:nvPicPr>
                  <pic:blipFill>
                    <a:blip r:embed="rId28" cstate="print"/>
                    <a:stretch>
                      <a:fillRect/>
                    </a:stretch>
                  </pic:blipFill>
                  <pic:spPr>
                    <a:xfrm>
                      <a:off x="0" y="0"/>
                      <a:ext cx="88877" cy="85725"/>
                    </a:xfrm>
                    <a:prstGeom prst="rect">
                      <a:avLst/>
                    </a:prstGeom>
                  </pic:spPr>
                </pic:pic>
              </a:graphicData>
            </a:graphic>
          </wp:anchor>
        </w:drawing>
      </w:r>
      <w:r>
        <w:rPr/>
        <w:drawing>
          <wp:anchor distT="0" distB="0" distL="0" distR="0" allowOverlap="1" layoutInCell="1" locked="0" behindDoc="1" simplePos="0" relativeHeight="485963776">
            <wp:simplePos x="0" y="0"/>
            <wp:positionH relativeFrom="page">
              <wp:posOffset>3025300</wp:posOffset>
            </wp:positionH>
            <wp:positionV relativeFrom="page">
              <wp:posOffset>1485980</wp:posOffset>
            </wp:positionV>
            <wp:extent cx="85458" cy="84010"/>
            <wp:effectExtent l="0" t="0" r="0" b="0"/>
            <wp:wrapNone/>
            <wp:docPr id="101" name="image6.png"/>
            <wp:cNvGraphicFramePr>
              <a:graphicFrameLocks noChangeAspect="1"/>
            </wp:cNvGraphicFramePr>
            <a:graphic>
              <a:graphicData uri="http://schemas.openxmlformats.org/drawingml/2006/picture">
                <pic:pic>
                  <pic:nvPicPr>
                    <pic:cNvPr id="102" name="image6.png"/>
                    <pic:cNvPicPr/>
                  </pic:nvPicPr>
                  <pic:blipFill>
                    <a:blip r:embed="rId19" cstate="print"/>
                    <a:stretch>
                      <a:fillRect/>
                    </a:stretch>
                  </pic:blipFill>
                  <pic:spPr>
                    <a:xfrm>
                      <a:off x="0" y="0"/>
                      <a:ext cx="85458" cy="84010"/>
                    </a:xfrm>
                    <a:prstGeom prst="rect">
                      <a:avLst/>
                    </a:prstGeom>
                  </pic:spPr>
                </pic:pic>
              </a:graphicData>
            </a:graphic>
          </wp:anchor>
        </w:drawing>
      </w:r>
      <w:r>
        <w:rPr/>
        <w:drawing>
          <wp:anchor distT="0" distB="0" distL="0" distR="0" allowOverlap="1" layoutInCell="1" locked="0" behindDoc="1" simplePos="0" relativeHeight="485964288">
            <wp:simplePos x="0" y="0"/>
            <wp:positionH relativeFrom="page">
              <wp:posOffset>3025300</wp:posOffset>
            </wp:positionH>
            <wp:positionV relativeFrom="page">
              <wp:posOffset>1760380</wp:posOffset>
            </wp:positionV>
            <wp:extent cx="85724" cy="85725"/>
            <wp:effectExtent l="0" t="0" r="0" b="0"/>
            <wp:wrapNone/>
            <wp:docPr id="103" name="image8.png"/>
            <wp:cNvGraphicFramePr>
              <a:graphicFrameLocks noChangeAspect="1"/>
            </wp:cNvGraphicFramePr>
            <a:graphic>
              <a:graphicData uri="http://schemas.openxmlformats.org/drawingml/2006/picture">
                <pic:pic>
                  <pic:nvPicPr>
                    <pic:cNvPr id="104" name="image8.png"/>
                    <pic:cNvPicPr/>
                  </pic:nvPicPr>
                  <pic:blipFill>
                    <a:blip r:embed="rId21" cstate="print"/>
                    <a:stretch>
                      <a:fillRect/>
                    </a:stretch>
                  </pic:blipFill>
                  <pic:spPr>
                    <a:xfrm>
                      <a:off x="0" y="0"/>
                      <a:ext cx="85724" cy="85725"/>
                    </a:xfrm>
                    <a:prstGeom prst="rect">
                      <a:avLst/>
                    </a:prstGeom>
                  </pic:spPr>
                </pic:pic>
              </a:graphicData>
            </a:graphic>
          </wp:anchor>
        </w:drawing>
      </w:r>
      <w:r>
        <w:rPr/>
        <w:drawing>
          <wp:anchor distT="0" distB="0" distL="0" distR="0" allowOverlap="1" layoutInCell="1" locked="0" behindDoc="1" simplePos="0" relativeHeight="485964800">
            <wp:simplePos x="0" y="0"/>
            <wp:positionH relativeFrom="page">
              <wp:posOffset>3025300</wp:posOffset>
            </wp:positionH>
            <wp:positionV relativeFrom="page">
              <wp:posOffset>2426461</wp:posOffset>
            </wp:positionV>
            <wp:extent cx="85743" cy="82581"/>
            <wp:effectExtent l="0" t="0" r="0" b="0"/>
            <wp:wrapNone/>
            <wp:docPr id="105" name="image10.png"/>
            <wp:cNvGraphicFramePr>
              <a:graphicFrameLocks noChangeAspect="1"/>
            </wp:cNvGraphicFramePr>
            <a:graphic>
              <a:graphicData uri="http://schemas.openxmlformats.org/drawingml/2006/picture">
                <pic:pic>
                  <pic:nvPicPr>
                    <pic:cNvPr id="106" name="image10.png"/>
                    <pic:cNvPicPr/>
                  </pic:nvPicPr>
                  <pic:blipFill>
                    <a:blip r:embed="rId23" cstate="print"/>
                    <a:stretch>
                      <a:fillRect/>
                    </a:stretch>
                  </pic:blipFill>
                  <pic:spPr>
                    <a:xfrm>
                      <a:off x="0" y="0"/>
                      <a:ext cx="85743" cy="82581"/>
                    </a:xfrm>
                    <a:prstGeom prst="rect">
                      <a:avLst/>
                    </a:prstGeom>
                  </pic:spPr>
                </pic:pic>
              </a:graphicData>
            </a:graphic>
          </wp:anchor>
        </w:drawing>
      </w:r>
      <w:r>
        <w:rPr/>
        <w:drawing>
          <wp:anchor distT="0" distB="0" distL="0" distR="0" allowOverlap="1" layoutInCell="1" locked="0" behindDoc="1" simplePos="0" relativeHeight="485965312">
            <wp:simplePos x="0" y="0"/>
            <wp:positionH relativeFrom="page">
              <wp:posOffset>3025300</wp:posOffset>
            </wp:positionH>
            <wp:positionV relativeFrom="page">
              <wp:posOffset>3438304</wp:posOffset>
            </wp:positionV>
            <wp:extent cx="85724" cy="85725"/>
            <wp:effectExtent l="0" t="0" r="0" b="0"/>
            <wp:wrapNone/>
            <wp:docPr id="107" name="image14.png"/>
            <wp:cNvGraphicFramePr>
              <a:graphicFrameLocks noChangeAspect="1"/>
            </wp:cNvGraphicFramePr>
            <a:graphic>
              <a:graphicData uri="http://schemas.openxmlformats.org/drawingml/2006/picture">
                <pic:pic>
                  <pic:nvPicPr>
                    <pic:cNvPr id="108" name="image14.png"/>
                    <pic:cNvPicPr/>
                  </pic:nvPicPr>
                  <pic:blipFill>
                    <a:blip r:embed="rId29" cstate="print"/>
                    <a:stretch>
                      <a:fillRect/>
                    </a:stretch>
                  </pic:blipFill>
                  <pic:spPr>
                    <a:xfrm>
                      <a:off x="0" y="0"/>
                      <a:ext cx="85724" cy="85725"/>
                    </a:xfrm>
                    <a:prstGeom prst="rect">
                      <a:avLst/>
                    </a:prstGeom>
                  </pic:spPr>
                </pic:pic>
              </a:graphicData>
            </a:graphic>
          </wp:anchor>
        </w:drawing>
      </w:r>
      <w:r>
        <w:rPr/>
        <w:drawing>
          <wp:anchor distT="0" distB="0" distL="0" distR="0" allowOverlap="1" layoutInCell="1" locked="0" behindDoc="1" simplePos="0" relativeHeight="485965824">
            <wp:simplePos x="0" y="0"/>
            <wp:positionH relativeFrom="page">
              <wp:posOffset>3023856</wp:posOffset>
            </wp:positionH>
            <wp:positionV relativeFrom="page">
              <wp:posOffset>3663856</wp:posOffset>
            </wp:positionV>
            <wp:extent cx="87177" cy="85725"/>
            <wp:effectExtent l="0" t="0" r="0" b="0"/>
            <wp:wrapNone/>
            <wp:docPr id="109" name="image15.png"/>
            <wp:cNvGraphicFramePr>
              <a:graphicFrameLocks noChangeAspect="1"/>
            </wp:cNvGraphicFramePr>
            <a:graphic>
              <a:graphicData uri="http://schemas.openxmlformats.org/drawingml/2006/picture">
                <pic:pic>
                  <pic:nvPicPr>
                    <pic:cNvPr id="110" name="image15.png"/>
                    <pic:cNvPicPr/>
                  </pic:nvPicPr>
                  <pic:blipFill>
                    <a:blip r:embed="rId30" cstate="print"/>
                    <a:stretch>
                      <a:fillRect/>
                    </a:stretch>
                  </pic:blipFill>
                  <pic:spPr>
                    <a:xfrm>
                      <a:off x="0" y="0"/>
                      <a:ext cx="87177" cy="85725"/>
                    </a:xfrm>
                    <a:prstGeom prst="rect">
                      <a:avLst/>
                    </a:prstGeom>
                  </pic:spPr>
                </pic:pic>
              </a:graphicData>
            </a:graphic>
          </wp:anchor>
        </w:drawing>
      </w:r>
      <w:r>
        <w:rPr/>
        <w:drawing>
          <wp:anchor distT="0" distB="0" distL="0" distR="0" allowOverlap="1" layoutInCell="1" locked="0" behindDoc="1" simplePos="0" relativeHeight="485966336">
            <wp:simplePos x="0" y="0"/>
            <wp:positionH relativeFrom="page">
              <wp:posOffset>3028330</wp:posOffset>
            </wp:positionH>
            <wp:positionV relativeFrom="page">
              <wp:posOffset>4590448</wp:posOffset>
            </wp:positionV>
            <wp:extent cx="147090" cy="85725"/>
            <wp:effectExtent l="0" t="0" r="0" b="0"/>
            <wp:wrapNone/>
            <wp:docPr id="111" name="image16.png"/>
            <wp:cNvGraphicFramePr>
              <a:graphicFrameLocks noChangeAspect="1"/>
            </wp:cNvGraphicFramePr>
            <a:graphic>
              <a:graphicData uri="http://schemas.openxmlformats.org/drawingml/2006/picture">
                <pic:pic>
                  <pic:nvPicPr>
                    <pic:cNvPr id="112" name="image16.png"/>
                    <pic:cNvPicPr/>
                  </pic:nvPicPr>
                  <pic:blipFill>
                    <a:blip r:embed="rId31" cstate="print"/>
                    <a:stretch>
                      <a:fillRect/>
                    </a:stretch>
                  </pic:blipFill>
                  <pic:spPr>
                    <a:xfrm>
                      <a:off x="0" y="0"/>
                      <a:ext cx="147090" cy="85725"/>
                    </a:xfrm>
                    <a:prstGeom prst="rect">
                      <a:avLst/>
                    </a:prstGeom>
                  </pic:spPr>
                </pic:pic>
              </a:graphicData>
            </a:graphic>
          </wp:anchor>
        </w:drawing>
      </w:r>
      <w:r>
        <w:rPr/>
        <w:drawing>
          <wp:anchor distT="0" distB="0" distL="0" distR="0" allowOverlap="1" layoutInCell="1" locked="0" behindDoc="1" simplePos="0" relativeHeight="485966848">
            <wp:simplePos x="0" y="0"/>
            <wp:positionH relativeFrom="page">
              <wp:posOffset>3028330</wp:posOffset>
            </wp:positionH>
            <wp:positionV relativeFrom="page">
              <wp:posOffset>5259404</wp:posOffset>
            </wp:positionV>
            <wp:extent cx="146633" cy="84010"/>
            <wp:effectExtent l="0" t="0" r="0" b="0"/>
            <wp:wrapNone/>
            <wp:docPr id="113" name="image17.png"/>
            <wp:cNvGraphicFramePr>
              <a:graphicFrameLocks noChangeAspect="1"/>
            </wp:cNvGraphicFramePr>
            <a:graphic>
              <a:graphicData uri="http://schemas.openxmlformats.org/drawingml/2006/picture">
                <pic:pic>
                  <pic:nvPicPr>
                    <pic:cNvPr id="114" name="image17.png"/>
                    <pic:cNvPicPr/>
                  </pic:nvPicPr>
                  <pic:blipFill>
                    <a:blip r:embed="rId32" cstate="print"/>
                    <a:stretch>
                      <a:fillRect/>
                    </a:stretch>
                  </pic:blipFill>
                  <pic:spPr>
                    <a:xfrm>
                      <a:off x="0" y="0"/>
                      <a:ext cx="146633" cy="84010"/>
                    </a:xfrm>
                    <a:prstGeom prst="rect">
                      <a:avLst/>
                    </a:prstGeom>
                  </pic:spPr>
                </pic:pic>
              </a:graphicData>
            </a:graphic>
          </wp:anchor>
        </w:drawing>
      </w:r>
      <w:r>
        <w:rPr/>
        <w:drawing>
          <wp:anchor distT="0" distB="0" distL="0" distR="0" allowOverlap="1" layoutInCell="1" locked="0" behindDoc="1" simplePos="0" relativeHeight="485967360">
            <wp:simplePos x="0" y="0"/>
            <wp:positionH relativeFrom="page">
              <wp:posOffset>3028330</wp:posOffset>
            </wp:positionH>
            <wp:positionV relativeFrom="page">
              <wp:posOffset>5666312</wp:posOffset>
            </wp:positionV>
            <wp:extent cx="146633" cy="84010"/>
            <wp:effectExtent l="0" t="0" r="0" b="0"/>
            <wp:wrapNone/>
            <wp:docPr id="115" name="image18.png"/>
            <wp:cNvGraphicFramePr>
              <a:graphicFrameLocks noChangeAspect="1"/>
            </wp:cNvGraphicFramePr>
            <a:graphic>
              <a:graphicData uri="http://schemas.openxmlformats.org/drawingml/2006/picture">
                <pic:pic>
                  <pic:nvPicPr>
                    <pic:cNvPr id="116" name="image18.png"/>
                    <pic:cNvPicPr/>
                  </pic:nvPicPr>
                  <pic:blipFill>
                    <a:blip r:embed="rId33" cstate="print"/>
                    <a:stretch>
                      <a:fillRect/>
                    </a:stretch>
                  </pic:blipFill>
                  <pic:spPr>
                    <a:xfrm>
                      <a:off x="0" y="0"/>
                      <a:ext cx="146633" cy="84010"/>
                    </a:xfrm>
                    <a:prstGeom prst="rect">
                      <a:avLst/>
                    </a:prstGeom>
                  </pic:spPr>
                </pic:pic>
              </a:graphicData>
            </a:graphic>
          </wp:anchor>
        </w:drawing>
      </w:r>
      <w:r>
        <w:rPr/>
        <w:drawing>
          <wp:anchor distT="0" distB="0" distL="0" distR="0" allowOverlap="1" layoutInCell="1" locked="0" behindDoc="1" simplePos="0" relativeHeight="485967872">
            <wp:simplePos x="0" y="0"/>
            <wp:positionH relativeFrom="page">
              <wp:posOffset>3028330</wp:posOffset>
            </wp:positionH>
            <wp:positionV relativeFrom="page">
              <wp:posOffset>6205888</wp:posOffset>
            </wp:positionV>
            <wp:extent cx="147090" cy="85725"/>
            <wp:effectExtent l="0" t="0" r="0" b="0"/>
            <wp:wrapNone/>
            <wp:docPr id="117" name="image19.png"/>
            <wp:cNvGraphicFramePr>
              <a:graphicFrameLocks noChangeAspect="1"/>
            </wp:cNvGraphicFramePr>
            <a:graphic>
              <a:graphicData uri="http://schemas.openxmlformats.org/drawingml/2006/picture">
                <pic:pic>
                  <pic:nvPicPr>
                    <pic:cNvPr id="118" name="image19.png"/>
                    <pic:cNvPicPr/>
                  </pic:nvPicPr>
                  <pic:blipFill>
                    <a:blip r:embed="rId34" cstate="print"/>
                    <a:stretch>
                      <a:fillRect/>
                    </a:stretch>
                  </pic:blipFill>
                  <pic:spPr>
                    <a:xfrm>
                      <a:off x="0" y="0"/>
                      <a:ext cx="147090" cy="85725"/>
                    </a:xfrm>
                    <a:prstGeom prst="rect">
                      <a:avLst/>
                    </a:prstGeom>
                  </pic:spPr>
                </pic:pic>
              </a:graphicData>
            </a:graphic>
          </wp:anchor>
        </w:drawing>
      </w:r>
      <w:r>
        <w:rPr/>
        <w:drawing>
          <wp:anchor distT="0" distB="0" distL="0" distR="0" allowOverlap="1" layoutInCell="1" locked="0" behindDoc="1" simplePos="0" relativeHeight="485968384">
            <wp:simplePos x="0" y="0"/>
            <wp:positionH relativeFrom="page">
              <wp:posOffset>3028330</wp:posOffset>
            </wp:positionH>
            <wp:positionV relativeFrom="page">
              <wp:posOffset>6743779</wp:posOffset>
            </wp:positionV>
            <wp:extent cx="146633" cy="84010"/>
            <wp:effectExtent l="0" t="0" r="0" b="0"/>
            <wp:wrapNone/>
            <wp:docPr id="119" name="image20.png"/>
            <wp:cNvGraphicFramePr>
              <a:graphicFrameLocks noChangeAspect="1"/>
            </wp:cNvGraphicFramePr>
            <a:graphic>
              <a:graphicData uri="http://schemas.openxmlformats.org/drawingml/2006/picture">
                <pic:pic>
                  <pic:nvPicPr>
                    <pic:cNvPr id="120" name="image20.png"/>
                    <pic:cNvPicPr/>
                  </pic:nvPicPr>
                  <pic:blipFill>
                    <a:blip r:embed="rId35" cstate="print"/>
                    <a:stretch>
                      <a:fillRect/>
                    </a:stretch>
                  </pic:blipFill>
                  <pic:spPr>
                    <a:xfrm>
                      <a:off x="0" y="0"/>
                      <a:ext cx="146633" cy="84010"/>
                    </a:xfrm>
                    <a:prstGeom prst="rect">
                      <a:avLst/>
                    </a:prstGeom>
                  </pic:spPr>
                </pic:pic>
              </a:graphicData>
            </a:graphic>
          </wp:anchor>
        </w:drawing>
      </w:r>
      <w:r>
        <w:rPr/>
        <w:drawing>
          <wp:anchor distT="0" distB="0" distL="0" distR="0" allowOverlap="1" layoutInCell="1" locked="0" behindDoc="1" simplePos="0" relativeHeight="485968896">
            <wp:simplePos x="0" y="0"/>
            <wp:positionH relativeFrom="page">
              <wp:posOffset>3028330</wp:posOffset>
            </wp:positionH>
            <wp:positionV relativeFrom="page">
              <wp:posOffset>7545484</wp:posOffset>
            </wp:positionV>
            <wp:extent cx="147090" cy="85725"/>
            <wp:effectExtent l="0" t="0" r="0" b="0"/>
            <wp:wrapNone/>
            <wp:docPr id="121" name="image21.png"/>
            <wp:cNvGraphicFramePr>
              <a:graphicFrameLocks noChangeAspect="1"/>
            </wp:cNvGraphicFramePr>
            <a:graphic>
              <a:graphicData uri="http://schemas.openxmlformats.org/drawingml/2006/picture">
                <pic:pic>
                  <pic:nvPicPr>
                    <pic:cNvPr id="122" name="image21.png"/>
                    <pic:cNvPicPr/>
                  </pic:nvPicPr>
                  <pic:blipFill>
                    <a:blip r:embed="rId36" cstate="print"/>
                    <a:stretch>
                      <a:fillRect/>
                    </a:stretch>
                  </pic:blipFill>
                  <pic:spPr>
                    <a:xfrm>
                      <a:off x="0" y="0"/>
                      <a:ext cx="147090" cy="85725"/>
                    </a:xfrm>
                    <a:prstGeom prst="rect">
                      <a:avLst/>
                    </a:prstGeom>
                  </pic:spPr>
                </pic:pic>
              </a:graphicData>
            </a:graphic>
          </wp:anchor>
        </w:drawing>
      </w:r>
    </w:p>
    <w:p>
      <w:pPr>
        <w:spacing w:after="0"/>
        <w:rPr>
          <w:sz w:val="2"/>
          <w:szCs w:val="2"/>
        </w:rPr>
        <w:sectPr>
          <w:type w:val="continuous"/>
          <w:pgSz w:w="12240" w:h="15840"/>
          <w:pgMar w:header="0" w:footer="813" w:top="1420" w:bottom="1040" w:left="320" w:right="120"/>
        </w:sectPr>
      </w:pPr>
    </w:p>
    <w:tbl>
      <w:tblPr>
        <w:tblW w:w="0" w:type="auto"/>
        <w:jc w:val="left"/>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0"/>
        <w:gridCol w:w="811"/>
        <w:gridCol w:w="1728"/>
        <w:gridCol w:w="6732"/>
      </w:tblGrid>
      <w:tr>
        <w:trPr>
          <w:trHeight w:val="1449" w:hRule="atLeast"/>
        </w:trPr>
        <w:tc>
          <w:tcPr>
            <w:tcW w:w="900" w:type="dxa"/>
            <w:tcBorders>
              <w:left w:val="single" w:sz="8" w:space="0" w:color="000000"/>
              <w:bottom w:val="single" w:sz="8" w:space="0" w:color="000000"/>
              <w:right w:val="single" w:sz="8" w:space="0" w:color="000000"/>
            </w:tcBorders>
          </w:tcPr>
          <w:p>
            <w:pPr>
              <w:pStyle w:val="TableParagraph"/>
              <w:rPr>
                <w:rFonts w:ascii="Times New Roman"/>
                <w:sz w:val="18"/>
              </w:rPr>
            </w:pPr>
          </w:p>
        </w:tc>
        <w:tc>
          <w:tcPr>
            <w:tcW w:w="811" w:type="dxa"/>
            <w:tcBorders>
              <w:left w:val="single" w:sz="8" w:space="0" w:color="000000"/>
              <w:bottom w:val="single" w:sz="8" w:space="0" w:color="000000"/>
              <w:right w:val="single" w:sz="8" w:space="0" w:color="000000"/>
            </w:tcBorders>
          </w:tcPr>
          <w:p>
            <w:pPr>
              <w:pStyle w:val="TableParagraph"/>
              <w:rPr>
                <w:rFonts w:ascii="Times New Roman"/>
                <w:sz w:val="18"/>
              </w:rPr>
            </w:pPr>
          </w:p>
        </w:tc>
        <w:tc>
          <w:tcPr>
            <w:tcW w:w="1728" w:type="dxa"/>
            <w:tcBorders>
              <w:left w:val="single" w:sz="8" w:space="0" w:color="000000"/>
              <w:bottom w:val="single" w:sz="8" w:space="0" w:color="000000"/>
              <w:right w:val="single" w:sz="8" w:space="0" w:color="000000"/>
            </w:tcBorders>
          </w:tcPr>
          <w:p>
            <w:pPr>
              <w:pStyle w:val="TableParagraph"/>
              <w:rPr>
                <w:rFonts w:ascii="Times New Roman"/>
                <w:sz w:val="18"/>
              </w:rPr>
            </w:pPr>
          </w:p>
        </w:tc>
        <w:tc>
          <w:tcPr>
            <w:tcW w:w="6732" w:type="dxa"/>
            <w:tcBorders>
              <w:left w:val="single" w:sz="8" w:space="0" w:color="000000"/>
              <w:bottom w:val="single" w:sz="8" w:space="0" w:color="000000"/>
              <w:right w:val="single" w:sz="8" w:space="0" w:color="000000"/>
            </w:tcBorders>
          </w:tcPr>
          <w:p>
            <w:pPr>
              <w:pStyle w:val="TableParagraph"/>
              <w:ind w:left="874" w:right="150" w:hanging="46"/>
              <w:rPr>
                <w:sz w:val="18"/>
              </w:rPr>
            </w:pPr>
            <w:r>
              <w:rPr>
                <w:sz w:val="18"/>
              </w:rPr>
              <w:t>An instrument grade spectrum analyzer shall be incorporated into the transmitter’s</w:t>
            </w:r>
            <w:r>
              <w:rPr>
                <w:spacing w:val="-3"/>
                <w:sz w:val="18"/>
              </w:rPr>
              <w:t> </w:t>
            </w:r>
            <w:r>
              <w:rPr>
                <w:sz w:val="18"/>
              </w:rPr>
              <w:t>software</w:t>
            </w:r>
            <w:r>
              <w:rPr>
                <w:spacing w:val="-6"/>
                <w:sz w:val="18"/>
              </w:rPr>
              <w:t> </w:t>
            </w:r>
            <w:r>
              <w:rPr>
                <w:sz w:val="18"/>
              </w:rPr>
              <w:t>so</w:t>
            </w:r>
            <w:r>
              <w:rPr>
                <w:spacing w:val="-6"/>
                <w:sz w:val="18"/>
              </w:rPr>
              <w:t> </w:t>
            </w:r>
            <w:r>
              <w:rPr>
                <w:sz w:val="18"/>
              </w:rPr>
              <w:t>that</w:t>
            </w:r>
            <w:r>
              <w:rPr>
                <w:spacing w:val="-6"/>
                <w:sz w:val="18"/>
              </w:rPr>
              <w:t> </w:t>
            </w:r>
            <w:r>
              <w:rPr>
                <w:sz w:val="18"/>
              </w:rPr>
              <w:t>both</w:t>
            </w:r>
            <w:r>
              <w:rPr>
                <w:spacing w:val="-4"/>
                <w:sz w:val="18"/>
              </w:rPr>
              <w:t> </w:t>
            </w:r>
            <w:r>
              <w:rPr>
                <w:sz w:val="18"/>
              </w:rPr>
              <w:t>the</w:t>
            </w:r>
            <w:r>
              <w:rPr>
                <w:spacing w:val="-4"/>
                <w:sz w:val="18"/>
              </w:rPr>
              <w:t> </w:t>
            </w:r>
            <w:r>
              <w:rPr>
                <w:sz w:val="18"/>
              </w:rPr>
              <w:t>real-time</w:t>
            </w:r>
            <w:r>
              <w:rPr>
                <w:spacing w:val="-4"/>
                <w:sz w:val="18"/>
              </w:rPr>
              <w:t> </w:t>
            </w:r>
            <w:r>
              <w:rPr>
                <w:sz w:val="18"/>
              </w:rPr>
              <w:t>RF</w:t>
            </w:r>
            <w:r>
              <w:rPr>
                <w:spacing w:val="-6"/>
                <w:sz w:val="18"/>
              </w:rPr>
              <w:t> </w:t>
            </w:r>
            <w:r>
              <w:rPr>
                <w:sz w:val="18"/>
              </w:rPr>
              <w:t>envelope,</w:t>
            </w:r>
            <w:r>
              <w:rPr>
                <w:spacing w:val="-6"/>
                <w:sz w:val="18"/>
              </w:rPr>
              <w:t> </w:t>
            </w:r>
            <w:r>
              <w:rPr>
                <w:sz w:val="18"/>
              </w:rPr>
              <w:t>including HD</w:t>
            </w:r>
            <w:r>
              <w:rPr>
                <w:spacing w:val="-1"/>
                <w:sz w:val="18"/>
              </w:rPr>
              <w:t> </w:t>
            </w:r>
            <w:r>
              <w:rPr>
                <w:sz w:val="18"/>
              </w:rPr>
              <w:t>Radio</w:t>
            </w:r>
            <w:r>
              <w:rPr>
                <w:spacing w:val="-2"/>
                <w:sz w:val="18"/>
              </w:rPr>
              <w:t> </w:t>
            </w:r>
            <w:r>
              <w:rPr>
                <w:sz w:val="18"/>
              </w:rPr>
              <w:t>mask compliance, as well</w:t>
            </w:r>
            <w:r>
              <w:rPr>
                <w:spacing w:val="-2"/>
                <w:sz w:val="18"/>
              </w:rPr>
              <w:t> </w:t>
            </w:r>
            <w:r>
              <w:rPr>
                <w:sz w:val="18"/>
              </w:rPr>
              <w:t>as</w:t>
            </w:r>
            <w:r>
              <w:rPr>
                <w:spacing w:val="-2"/>
                <w:sz w:val="18"/>
              </w:rPr>
              <w:t> </w:t>
            </w:r>
            <w:r>
              <w:rPr>
                <w:sz w:val="18"/>
              </w:rPr>
              <w:t>real-time oscilloscope displays of the audio modulation, shall be available to the operator via touchscreen,</w:t>
            </w:r>
            <w:r>
              <w:rPr>
                <w:spacing w:val="40"/>
                <w:sz w:val="18"/>
              </w:rPr>
              <w:t> </w:t>
            </w:r>
            <w:r>
              <w:rPr>
                <w:sz w:val="18"/>
              </w:rPr>
              <w:t>or a laptop computer locally connected to the web enabled Ethernet port, or remotely via LAN/WAN or internet.</w:t>
            </w:r>
          </w:p>
        </w:tc>
      </w:tr>
      <w:tr>
        <w:trPr>
          <w:trHeight w:val="1242" w:hRule="atLeast"/>
        </w:trPr>
        <w:tc>
          <w:tcPr>
            <w:tcW w:w="900"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81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172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6732" w:type="dxa"/>
            <w:tcBorders>
              <w:top w:val="single" w:sz="8" w:space="0" w:color="000000"/>
              <w:left w:val="single" w:sz="8" w:space="0" w:color="000000"/>
              <w:bottom w:val="single" w:sz="8" w:space="0" w:color="000000"/>
              <w:right w:val="single" w:sz="8" w:space="0" w:color="000000"/>
            </w:tcBorders>
          </w:tcPr>
          <w:p>
            <w:pPr>
              <w:pStyle w:val="TableParagraph"/>
              <w:ind w:left="874" w:right="126" w:hanging="46"/>
              <w:rPr>
                <w:sz w:val="18"/>
              </w:rPr>
            </w:pPr>
            <w:r>
              <w:rPr>
                <w:sz w:val="18"/>
              </w:rPr>
              <w:t>Transmitter shall be air cooled with multiple flushing fans and exhaust temperature shall not exceed 10 degrees centigrade over ambient, when installed to manufacturer specifications.</w:t>
            </w:r>
            <w:r>
              <w:rPr>
                <w:spacing w:val="40"/>
                <w:sz w:val="18"/>
              </w:rPr>
              <w:t> </w:t>
            </w:r>
            <w:r>
              <w:rPr>
                <w:sz w:val="18"/>
              </w:rPr>
              <w:t>Transmitter controller shall</w:t>
            </w:r>
            <w:r>
              <w:rPr>
                <w:spacing w:val="-3"/>
                <w:sz w:val="18"/>
              </w:rPr>
              <w:t> </w:t>
            </w:r>
            <w:r>
              <w:rPr>
                <w:sz w:val="18"/>
              </w:rPr>
              <w:t>monitor</w:t>
            </w:r>
            <w:r>
              <w:rPr>
                <w:spacing w:val="-3"/>
                <w:sz w:val="18"/>
              </w:rPr>
              <w:t> </w:t>
            </w:r>
            <w:r>
              <w:rPr>
                <w:sz w:val="18"/>
              </w:rPr>
              <w:t>the</w:t>
            </w:r>
            <w:r>
              <w:rPr>
                <w:spacing w:val="-3"/>
                <w:sz w:val="18"/>
              </w:rPr>
              <w:t> </w:t>
            </w:r>
            <w:r>
              <w:rPr>
                <w:sz w:val="18"/>
              </w:rPr>
              <w:t>rotational</w:t>
            </w:r>
            <w:r>
              <w:rPr>
                <w:spacing w:val="-5"/>
                <w:sz w:val="18"/>
              </w:rPr>
              <w:t> </w:t>
            </w:r>
            <w:r>
              <w:rPr>
                <w:sz w:val="18"/>
              </w:rPr>
              <w:t>speed</w:t>
            </w:r>
            <w:r>
              <w:rPr>
                <w:spacing w:val="-3"/>
                <w:sz w:val="18"/>
              </w:rPr>
              <w:t> </w:t>
            </w:r>
            <w:r>
              <w:rPr>
                <w:sz w:val="18"/>
              </w:rPr>
              <w:t>of</w:t>
            </w:r>
            <w:r>
              <w:rPr>
                <w:spacing w:val="-5"/>
                <w:sz w:val="18"/>
              </w:rPr>
              <w:t> </w:t>
            </w:r>
            <w:r>
              <w:rPr>
                <w:sz w:val="18"/>
              </w:rPr>
              <w:t>all</w:t>
            </w:r>
            <w:r>
              <w:rPr>
                <w:spacing w:val="-5"/>
                <w:sz w:val="18"/>
              </w:rPr>
              <w:t> </w:t>
            </w:r>
            <w:r>
              <w:rPr>
                <w:sz w:val="18"/>
              </w:rPr>
              <w:t>fans</w:t>
            </w:r>
            <w:r>
              <w:rPr>
                <w:spacing w:val="-2"/>
                <w:sz w:val="18"/>
              </w:rPr>
              <w:t> </w:t>
            </w:r>
            <w:r>
              <w:rPr>
                <w:sz w:val="18"/>
              </w:rPr>
              <w:t>and</w:t>
            </w:r>
            <w:r>
              <w:rPr>
                <w:spacing w:val="-3"/>
                <w:sz w:val="18"/>
              </w:rPr>
              <w:t> </w:t>
            </w:r>
            <w:r>
              <w:rPr>
                <w:sz w:val="18"/>
              </w:rPr>
              <w:t>trigger</w:t>
            </w:r>
            <w:r>
              <w:rPr>
                <w:spacing w:val="-5"/>
                <w:sz w:val="18"/>
              </w:rPr>
              <w:t> </w:t>
            </w:r>
            <w:r>
              <w:rPr>
                <w:sz w:val="18"/>
              </w:rPr>
              <w:t>an</w:t>
            </w:r>
            <w:r>
              <w:rPr>
                <w:spacing w:val="-3"/>
                <w:sz w:val="18"/>
              </w:rPr>
              <w:t> </w:t>
            </w:r>
            <w:r>
              <w:rPr>
                <w:sz w:val="18"/>
              </w:rPr>
              <w:t>alarm</w:t>
            </w:r>
            <w:r>
              <w:rPr>
                <w:spacing w:val="-2"/>
                <w:sz w:val="18"/>
              </w:rPr>
              <w:t> </w:t>
            </w:r>
            <w:r>
              <w:rPr>
                <w:sz w:val="18"/>
              </w:rPr>
              <w:t>if</w:t>
            </w:r>
            <w:r>
              <w:rPr>
                <w:spacing w:val="-5"/>
                <w:sz w:val="18"/>
              </w:rPr>
              <w:t> </w:t>
            </w:r>
            <w:r>
              <w:rPr>
                <w:sz w:val="18"/>
              </w:rPr>
              <w:t>one fails, or is operating at reduced speed.</w:t>
            </w:r>
          </w:p>
        </w:tc>
      </w:tr>
      <w:tr>
        <w:trPr>
          <w:trHeight w:val="460" w:hRule="atLeast"/>
        </w:trPr>
        <w:tc>
          <w:tcPr>
            <w:tcW w:w="900"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81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172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6732" w:type="dxa"/>
            <w:tcBorders>
              <w:top w:val="single" w:sz="8" w:space="0" w:color="000000"/>
              <w:left w:val="single" w:sz="8" w:space="0" w:color="000000"/>
              <w:bottom w:val="single" w:sz="8" w:space="0" w:color="000000"/>
              <w:right w:val="single" w:sz="8" w:space="0" w:color="000000"/>
            </w:tcBorders>
          </w:tcPr>
          <w:p>
            <w:pPr>
              <w:pStyle w:val="TableParagraph"/>
              <w:spacing w:before="22"/>
              <w:ind w:left="828" w:right="1110"/>
              <w:jc w:val="center"/>
              <w:rPr>
                <w:sz w:val="18"/>
              </w:rPr>
            </w:pPr>
            <w:r>
              <w:rPr>
                <w:sz w:val="18"/>
              </w:rPr>
              <w:t>RF</w:t>
            </w:r>
            <w:r>
              <w:rPr>
                <w:spacing w:val="-3"/>
                <w:sz w:val="18"/>
              </w:rPr>
              <w:t> </w:t>
            </w:r>
            <w:r>
              <w:rPr>
                <w:sz w:val="18"/>
              </w:rPr>
              <w:t>output</w:t>
            </w:r>
            <w:r>
              <w:rPr>
                <w:spacing w:val="-2"/>
                <w:sz w:val="18"/>
              </w:rPr>
              <w:t> </w:t>
            </w:r>
            <w:r>
              <w:rPr>
                <w:sz w:val="18"/>
              </w:rPr>
              <w:t>connection</w:t>
            </w:r>
            <w:r>
              <w:rPr>
                <w:spacing w:val="-4"/>
                <w:sz w:val="18"/>
              </w:rPr>
              <w:t> </w:t>
            </w:r>
            <w:r>
              <w:rPr>
                <w:sz w:val="18"/>
              </w:rPr>
              <w:t>shall</w:t>
            </w:r>
            <w:r>
              <w:rPr>
                <w:spacing w:val="-1"/>
                <w:sz w:val="18"/>
              </w:rPr>
              <w:t> </w:t>
            </w:r>
            <w:r>
              <w:rPr>
                <w:sz w:val="18"/>
              </w:rPr>
              <w:t>be</w:t>
            </w:r>
            <w:r>
              <w:rPr>
                <w:spacing w:val="-4"/>
                <w:sz w:val="18"/>
              </w:rPr>
              <w:t> </w:t>
            </w:r>
            <w:r>
              <w:rPr>
                <w:sz w:val="18"/>
              </w:rPr>
              <w:t>a</w:t>
            </w:r>
            <w:r>
              <w:rPr>
                <w:spacing w:val="-2"/>
                <w:sz w:val="18"/>
              </w:rPr>
              <w:t> </w:t>
            </w:r>
            <w:r>
              <w:rPr>
                <w:sz w:val="18"/>
              </w:rPr>
              <w:t>standard</w:t>
            </w:r>
            <w:r>
              <w:rPr>
                <w:spacing w:val="-1"/>
                <w:sz w:val="18"/>
              </w:rPr>
              <w:t> </w:t>
            </w:r>
            <w:r>
              <w:rPr>
                <w:sz w:val="18"/>
              </w:rPr>
              <w:t>1</w:t>
            </w:r>
            <w:r>
              <w:rPr>
                <w:spacing w:val="-2"/>
                <w:sz w:val="18"/>
              </w:rPr>
              <w:t> </w:t>
            </w:r>
            <w:r>
              <w:rPr>
                <w:sz w:val="18"/>
              </w:rPr>
              <w:t>5/8”</w:t>
            </w:r>
            <w:r>
              <w:rPr>
                <w:spacing w:val="-2"/>
                <w:sz w:val="18"/>
              </w:rPr>
              <w:t> </w:t>
            </w:r>
            <w:r>
              <w:rPr>
                <w:sz w:val="18"/>
              </w:rPr>
              <w:t>EIA</w:t>
            </w:r>
            <w:r>
              <w:rPr>
                <w:spacing w:val="-4"/>
                <w:sz w:val="18"/>
              </w:rPr>
              <w:t> </w:t>
            </w:r>
            <w:r>
              <w:rPr>
                <w:spacing w:val="-2"/>
                <w:sz w:val="18"/>
              </w:rPr>
              <w:t>female.</w:t>
            </w:r>
          </w:p>
        </w:tc>
      </w:tr>
      <w:tr>
        <w:trPr>
          <w:trHeight w:val="1242" w:hRule="atLeast"/>
        </w:trPr>
        <w:tc>
          <w:tcPr>
            <w:tcW w:w="900"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81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172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6732" w:type="dxa"/>
            <w:tcBorders>
              <w:top w:val="single" w:sz="8" w:space="0" w:color="000000"/>
              <w:left w:val="single" w:sz="8" w:space="0" w:color="000000"/>
              <w:bottom w:val="single" w:sz="8" w:space="0" w:color="000000"/>
              <w:right w:val="single" w:sz="8" w:space="0" w:color="000000"/>
            </w:tcBorders>
          </w:tcPr>
          <w:p>
            <w:pPr>
              <w:pStyle w:val="TableParagraph"/>
              <w:spacing w:before="1"/>
              <w:ind w:left="874" w:right="199" w:hanging="46"/>
              <w:rPr>
                <w:sz w:val="18"/>
              </w:rPr>
            </w:pPr>
            <w:r>
              <w:rPr>
                <w:sz w:val="18"/>
              </w:rPr>
              <w:t>Transmitter</w:t>
            </w:r>
            <w:r>
              <w:rPr>
                <w:spacing w:val="-3"/>
                <w:sz w:val="18"/>
              </w:rPr>
              <w:t> </w:t>
            </w:r>
            <w:r>
              <w:rPr>
                <w:sz w:val="18"/>
              </w:rPr>
              <w:t>shall</w:t>
            </w:r>
            <w:r>
              <w:rPr>
                <w:spacing w:val="-3"/>
                <w:sz w:val="18"/>
              </w:rPr>
              <w:t> </w:t>
            </w:r>
            <w:r>
              <w:rPr>
                <w:sz w:val="18"/>
              </w:rPr>
              <w:t>have</w:t>
            </w:r>
            <w:r>
              <w:rPr>
                <w:spacing w:val="-3"/>
                <w:sz w:val="18"/>
              </w:rPr>
              <w:t> </w:t>
            </w:r>
            <w:r>
              <w:rPr>
                <w:sz w:val="18"/>
              </w:rPr>
              <w:t>the</w:t>
            </w:r>
            <w:r>
              <w:rPr>
                <w:spacing w:val="-5"/>
                <w:sz w:val="18"/>
              </w:rPr>
              <w:t> </w:t>
            </w:r>
            <w:r>
              <w:rPr>
                <w:sz w:val="18"/>
              </w:rPr>
              <w:t>ability</w:t>
            </w:r>
            <w:r>
              <w:rPr>
                <w:spacing w:val="-2"/>
                <w:sz w:val="18"/>
              </w:rPr>
              <w:t> </w:t>
            </w:r>
            <w:r>
              <w:rPr>
                <w:sz w:val="18"/>
              </w:rPr>
              <w:t>to</w:t>
            </w:r>
            <w:r>
              <w:rPr>
                <w:spacing w:val="-5"/>
                <w:sz w:val="18"/>
              </w:rPr>
              <w:t> </w:t>
            </w:r>
            <w:r>
              <w:rPr>
                <w:sz w:val="18"/>
              </w:rPr>
              <w:t>monitor</w:t>
            </w:r>
            <w:r>
              <w:rPr>
                <w:spacing w:val="-5"/>
                <w:sz w:val="18"/>
              </w:rPr>
              <w:t> </w:t>
            </w:r>
            <w:r>
              <w:rPr>
                <w:sz w:val="18"/>
              </w:rPr>
              <w:t>conditions</w:t>
            </w:r>
            <w:r>
              <w:rPr>
                <w:spacing w:val="-2"/>
                <w:sz w:val="18"/>
              </w:rPr>
              <w:t> </w:t>
            </w:r>
            <w:r>
              <w:rPr>
                <w:sz w:val="18"/>
              </w:rPr>
              <w:t>that</w:t>
            </w:r>
            <w:r>
              <w:rPr>
                <w:spacing w:val="-3"/>
                <w:sz w:val="18"/>
              </w:rPr>
              <w:t> </w:t>
            </w:r>
            <w:r>
              <w:rPr>
                <w:sz w:val="18"/>
              </w:rPr>
              <w:t>may</w:t>
            </w:r>
            <w:r>
              <w:rPr>
                <w:spacing w:val="-2"/>
                <w:sz w:val="18"/>
              </w:rPr>
              <w:t> </w:t>
            </w:r>
            <w:r>
              <w:rPr>
                <w:sz w:val="18"/>
              </w:rPr>
              <w:t>require attention and, if necessary,</w:t>
            </w:r>
            <w:r>
              <w:rPr>
                <w:spacing w:val="40"/>
                <w:sz w:val="18"/>
              </w:rPr>
              <w:t> </w:t>
            </w:r>
            <w:r>
              <w:rPr>
                <w:sz w:val="18"/>
              </w:rPr>
              <w:t>be accessible by the manufacturer’s support</w:t>
            </w:r>
            <w:r>
              <w:rPr>
                <w:spacing w:val="-3"/>
                <w:sz w:val="18"/>
              </w:rPr>
              <w:t> </w:t>
            </w:r>
            <w:r>
              <w:rPr>
                <w:sz w:val="18"/>
              </w:rPr>
              <w:t>team</w:t>
            </w:r>
            <w:r>
              <w:rPr>
                <w:spacing w:val="-4"/>
                <w:sz w:val="18"/>
              </w:rPr>
              <w:t> </w:t>
            </w:r>
            <w:r>
              <w:rPr>
                <w:sz w:val="18"/>
              </w:rPr>
              <w:t>via</w:t>
            </w:r>
            <w:r>
              <w:rPr>
                <w:spacing w:val="-3"/>
                <w:sz w:val="18"/>
              </w:rPr>
              <w:t> </w:t>
            </w:r>
            <w:r>
              <w:rPr>
                <w:sz w:val="18"/>
              </w:rPr>
              <w:t>a</w:t>
            </w:r>
            <w:r>
              <w:rPr>
                <w:spacing w:val="-5"/>
                <w:sz w:val="18"/>
              </w:rPr>
              <w:t> </w:t>
            </w:r>
            <w:r>
              <w:rPr>
                <w:sz w:val="18"/>
              </w:rPr>
              <w:t>customer</w:t>
            </w:r>
            <w:r>
              <w:rPr>
                <w:spacing w:val="-3"/>
                <w:sz w:val="18"/>
              </w:rPr>
              <w:t> </w:t>
            </w:r>
            <w:r>
              <w:rPr>
                <w:sz w:val="18"/>
              </w:rPr>
              <w:t>provided</w:t>
            </w:r>
            <w:r>
              <w:rPr>
                <w:spacing w:val="-3"/>
                <w:sz w:val="18"/>
              </w:rPr>
              <w:t> </w:t>
            </w:r>
            <w:r>
              <w:rPr>
                <w:sz w:val="18"/>
              </w:rPr>
              <w:t>internet</w:t>
            </w:r>
            <w:r>
              <w:rPr>
                <w:spacing w:val="-5"/>
                <w:sz w:val="18"/>
              </w:rPr>
              <w:t> </w:t>
            </w:r>
            <w:r>
              <w:rPr>
                <w:sz w:val="18"/>
              </w:rPr>
              <w:t>connection</w:t>
            </w:r>
            <w:r>
              <w:rPr>
                <w:spacing w:val="-5"/>
                <w:sz w:val="18"/>
              </w:rPr>
              <w:t> </w:t>
            </w:r>
            <w:r>
              <w:rPr>
                <w:sz w:val="18"/>
              </w:rPr>
              <w:t>for</w:t>
            </w:r>
            <w:r>
              <w:rPr>
                <w:spacing w:val="-6"/>
                <w:sz w:val="18"/>
              </w:rPr>
              <w:t> </w:t>
            </w:r>
            <w:r>
              <w:rPr>
                <w:sz w:val="18"/>
              </w:rPr>
              <w:t>a</w:t>
            </w:r>
            <w:r>
              <w:rPr>
                <w:spacing w:val="-3"/>
                <w:sz w:val="18"/>
              </w:rPr>
              <w:t> </w:t>
            </w:r>
            <w:r>
              <w:rPr>
                <w:sz w:val="18"/>
              </w:rPr>
              <w:t>remote diagnosis</w:t>
            </w:r>
            <w:r>
              <w:rPr>
                <w:spacing w:val="-4"/>
                <w:sz w:val="18"/>
              </w:rPr>
              <w:t> </w:t>
            </w:r>
            <w:r>
              <w:rPr>
                <w:sz w:val="18"/>
              </w:rPr>
              <w:t>and</w:t>
            </w:r>
            <w:r>
              <w:rPr>
                <w:spacing w:val="-5"/>
                <w:sz w:val="18"/>
              </w:rPr>
              <w:t> </w:t>
            </w:r>
            <w:r>
              <w:rPr>
                <w:sz w:val="18"/>
              </w:rPr>
              <w:t>appropriate</w:t>
            </w:r>
            <w:r>
              <w:rPr>
                <w:spacing w:val="-4"/>
                <w:sz w:val="18"/>
              </w:rPr>
              <w:t> </w:t>
            </w:r>
            <w:r>
              <w:rPr>
                <w:sz w:val="18"/>
              </w:rPr>
              <w:t>response.</w:t>
            </w:r>
            <w:r>
              <w:rPr>
                <w:spacing w:val="40"/>
                <w:sz w:val="18"/>
              </w:rPr>
              <w:t> </w:t>
            </w:r>
            <w:r>
              <w:rPr>
                <w:sz w:val="18"/>
              </w:rPr>
              <w:t>This</w:t>
            </w:r>
            <w:r>
              <w:rPr>
                <w:spacing w:val="-5"/>
                <w:sz w:val="18"/>
              </w:rPr>
              <w:t> </w:t>
            </w:r>
            <w:r>
              <w:rPr>
                <w:sz w:val="18"/>
              </w:rPr>
              <w:t>feature</w:t>
            </w:r>
            <w:r>
              <w:rPr>
                <w:spacing w:val="-5"/>
                <w:sz w:val="18"/>
              </w:rPr>
              <w:t> </w:t>
            </w:r>
            <w:r>
              <w:rPr>
                <w:sz w:val="18"/>
              </w:rPr>
              <w:t>shall</w:t>
            </w:r>
            <w:r>
              <w:rPr>
                <w:spacing w:val="-4"/>
                <w:sz w:val="18"/>
              </w:rPr>
              <w:t> </w:t>
            </w:r>
            <w:r>
              <w:rPr>
                <w:sz w:val="18"/>
              </w:rPr>
              <w:t>be</w:t>
            </w:r>
            <w:r>
              <w:rPr>
                <w:spacing w:val="-4"/>
                <w:sz w:val="18"/>
              </w:rPr>
              <w:t> </w:t>
            </w:r>
            <w:r>
              <w:rPr>
                <w:sz w:val="18"/>
              </w:rPr>
              <w:t>enabled</w:t>
            </w:r>
            <w:r>
              <w:rPr>
                <w:spacing w:val="-4"/>
                <w:sz w:val="18"/>
              </w:rPr>
              <w:t> </w:t>
            </w:r>
            <w:r>
              <w:rPr>
                <w:sz w:val="18"/>
              </w:rPr>
              <w:t>via a menu choice and there shall be no charge for this service.</w:t>
            </w:r>
          </w:p>
        </w:tc>
      </w:tr>
      <w:tr>
        <w:trPr>
          <w:trHeight w:val="620" w:hRule="atLeast"/>
        </w:trPr>
        <w:tc>
          <w:tcPr>
            <w:tcW w:w="900"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81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172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6732" w:type="dxa"/>
            <w:tcBorders>
              <w:top w:val="single" w:sz="8" w:space="0" w:color="000000"/>
              <w:left w:val="single" w:sz="8" w:space="0" w:color="000000"/>
              <w:bottom w:val="single" w:sz="8" w:space="0" w:color="000000"/>
              <w:right w:val="single" w:sz="8" w:space="0" w:color="000000"/>
            </w:tcBorders>
          </w:tcPr>
          <w:p>
            <w:pPr>
              <w:pStyle w:val="TableParagraph"/>
              <w:spacing w:before="1"/>
              <w:ind w:left="874" w:right="126" w:hanging="46"/>
              <w:rPr>
                <w:sz w:val="18"/>
              </w:rPr>
            </w:pPr>
            <w:r>
              <w:rPr>
                <w:sz w:val="18"/>
              </w:rPr>
              <w:t>Transmitter</w:t>
            </w:r>
            <w:r>
              <w:rPr>
                <w:spacing w:val="-3"/>
                <w:sz w:val="18"/>
              </w:rPr>
              <w:t> </w:t>
            </w:r>
            <w:r>
              <w:rPr>
                <w:sz w:val="18"/>
              </w:rPr>
              <w:t>shall</w:t>
            </w:r>
            <w:r>
              <w:rPr>
                <w:spacing w:val="-3"/>
                <w:sz w:val="18"/>
              </w:rPr>
              <w:t> </w:t>
            </w:r>
            <w:r>
              <w:rPr>
                <w:sz w:val="18"/>
              </w:rPr>
              <w:t>be</w:t>
            </w:r>
            <w:r>
              <w:rPr>
                <w:spacing w:val="-5"/>
                <w:sz w:val="18"/>
              </w:rPr>
              <w:t> </w:t>
            </w:r>
            <w:r>
              <w:rPr>
                <w:sz w:val="18"/>
              </w:rPr>
              <w:t>protected</w:t>
            </w:r>
            <w:r>
              <w:rPr>
                <w:spacing w:val="-5"/>
                <w:sz w:val="18"/>
              </w:rPr>
              <w:t> </w:t>
            </w:r>
            <w:r>
              <w:rPr>
                <w:sz w:val="18"/>
              </w:rPr>
              <w:t>from</w:t>
            </w:r>
            <w:r>
              <w:rPr>
                <w:spacing w:val="-2"/>
                <w:sz w:val="18"/>
              </w:rPr>
              <w:t> </w:t>
            </w:r>
            <w:r>
              <w:rPr>
                <w:sz w:val="18"/>
              </w:rPr>
              <w:t>open</w:t>
            </w:r>
            <w:r>
              <w:rPr>
                <w:spacing w:val="-5"/>
                <w:sz w:val="18"/>
              </w:rPr>
              <w:t> </w:t>
            </w:r>
            <w:r>
              <w:rPr>
                <w:sz w:val="18"/>
              </w:rPr>
              <w:t>and</w:t>
            </w:r>
            <w:r>
              <w:rPr>
                <w:spacing w:val="-5"/>
                <w:sz w:val="18"/>
              </w:rPr>
              <w:t> </w:t>
            </w:r>
            <w:r>
              <w:rPr>
                <w:sz w:val="18"/>
              </w:rPr>
              <w:t>short</w:t>
            </w:r>
            <w:r>
              <w:rPr>
                <w:spacing w:val="-3"/>
                <w:sz w:val="18"/>
              </w:rPr>
              <w:t> </w:t>
            </w:r>
            <w:r>
              <w:rPr>
                <w:sz w:val="18"/>
              </w:rPr>
              <w:t>circuits</w:t>
            </w:r>
            <w:r>
              <w:rPr>
                <w:spacing w:val="-2"/>
                <w:sz w:val="18"/>
              </w:rPr>
              <w:t> </w:t>
            </w:r>
            <w:r>
              <w:rPr>
                <w:sz w:val="18"/>
              </w:rPr>
              <w:t>to</w:t>
            </w:r>
            <w:r>
              <w:rPr>
                <w:spacing w:val="-5"/>
                <w:sz w:val="18"/>
              </w:rPr>
              <w:t> </w:t>
            </w:r>
            <w:r>
              <w:rPr>
                <w:sz w:val="18"/>
              </w:rPr>
              <w:t>the</w:t>
            </w:r>
            <w:r>
              <w:rPr>
                <w:spacing w:val="-3"/>
                <w:sz w:val="18"/>
              </w:rPr>
              <w:t> </w:t>
            </w:r>
            <w:r>
              <w:rPr>
                <w:sz w:val="18"/>
              </w:rPr>
              <w:t>RF output at all phase angles.</w:t>
            </w:r>
          </w:p>
        </w:tc>
      </w:tr>
      <w:tr>
        <w:trPr>
          <w:trHeight w:val="1242" w:hRule="atLeast"/>
        </w:trPr>
        <w:tc>
          <w:tcPr>
            <w:tcW w:w="10171" w:type="dxa"/>
            <w:gridSpan w:val="4"/>
            <w:tcBorders>
              <w:top w:val="single" w:sz="8" w:space="0" w:color="000000"/>
              <w:left w:val="single" w:sz="8" w:space="0" w:color="000000"/>
              <w:bottom w:val="single" w:sz="8" w:space="0" w:color="000000"/>
              <w:right w:val="single" w:sz="8" w:space="0" w:color="000000"/>
            </w:tcBorders>
          </w:tcPr>
          <w:p>
            <w:pPr>
              <w:pStyle w:val="TableParagraph"/>
              <w:rPr>
                <w:b/>
                <w:sz w:val="18"/>
              </w:rPr>
            </w:pPr>
          </w:p>
          <w:p>
            <w:pPr>
              <w:pStyle w:val="TableParagraph"/>
              <w:ind w:left="107"/>
              <w:rPr>
                <w:b/>
                <w:sz w:val="18"/>
              </w:rPr>
            </w:pPr>
            <w:r>
              <w:rPr>
                <w:b/>
                <w:spacing w:val="-2"/>
                <w:sz w:val="18"/>
              </w:rPr>
              <w:t>NOTES/COMMENTS:</w:t>
            </w:r>
          </w:p>
        </w:tc>
      </w:tr>
    </w:tbl>
    <w:p>
      <w:pPr>
        <w:pStyle w:val="BodyText"/>
        <w:spacing w:before="9"/>
        <w:rPr>
          <w:b/>
          <w:sz w:val="11"/>
        </w:rPr>
      </w:pPr>
      <w:r>
        <w:rPr/>
        <w:drawing>
          <wp:anchor distT="0" distB="0" distL="0" distR="0" allowOverlap="1" layoutInCell="1" locked="0" behindDoc="1" simplePos="0" relativeHeight="485969408">
            <wp:simplePos x="0" y="0"/>
            <wp:positionH relativeFrom="page">
              <wp:posOffset>3028330</wp:posOffset>
            </wp:positionH>
            <wp:positionV relativeFrom="page">
              <wp:posOffset>946564</wp:posOffset>
            </wp:positionV>
            <wp:extent cx="147090" cy="85725"/>
            <wp:effectExtent l="0" t="0" r="0" b="0"/>
            <wp:wrapNone/>
            <wp:docPr id="123" name="image22.png"/>
            <wp:cNvGraphicFramePr>
              <a:graphicFrameLocks noChangeAspect="1"/>
            </wp:cNvGraphicFramePr>
            <a:graphic>
              <a:graphicData uri="http://schemas.openxmlformats.org/drawingml/2006/picture">
                <pic:pic>
                  <pic:nvPicPr>
                    <pic:cNvPr id="124" name="image22.png"/>
                    <pic:cNvPicPr/>
                  </pic:nvPicPr>
                  <pic:blipFill>
                    <a:blip r:embed="rId37" cstate="print"/>
                    <a:stretch>
                      <a:fillRect/>
                    </a:stretch>
                  </pic:blipFill>
                  <pic:spPr>
                    <a:xfrm>
                      <a:off x="0" y="0"/>
                      <a:ext cx="147090" cy="85725"/>
                    </a:xfrm>
                    <a:prstGeom prst="rect">
                      <a:avLst/>
                    </a:prstGeom>
                  </pic:spPr>
                </pic:pic>
              </a:graphicData>
            </a:graphic>
          </wp:anchor>
        </w:drawing>
      </w:r>
      <w:r>
        <w:rPr/>
        <w:drawing>
          <wp:anchor distT="0" distB="0" distL="0" distR="0" allowOverlap="1" layoutInCell="1" locked="0" behindDoc="1" simplePos="0" relativeHeight="485969920">
            <wp:simplePos x="0" y="0"/>
            <wp:positionH relativeFrom="page">
              <wp:posOffset>3028330</wp:posOffset>
            </wp:positionH>
            <wp:positionV relativeFrom="page">
              <wp:posOffset>1879252</wp:posOffset>
            </wp:positionV>
            <wp:extent cx="147090" cy="85725"/>
            <wp:effectExtent l="0" t="0" r="0" b="0"/>
            <wp:wrapNone/>
            <wp:docPr id="125" name="image23.png"/>
            <wp:cNvGraphicFramePr>
              <a:graphicFrameLocks noChangeAspect="1"/>
            </wp:cNvGraphicFramePr>
            <a:graphic>
              <a:graphicData uri="http://schemas.openxmlformats.org/drawingml/2006/picture">
                <pic:pic>
                  <pic:nvPicPr>
                    <pic:cNvPr id="126" name="image23.png"/>
                    <pic:cNvPicPr/>
                  </pic:nvPicPr>
                  <pic:blipFill>
                    <a:blip r:embed="rId38" cstate="print"/>
                    <a:stretch>
                      <a:fillRect/>
                    </a:stretch>
                  </pic:blipFill>
                  <pic:spPr>
                    <a:xfrm>
                      <a:off x="0" y="0"/>
                      <a:ext cx="147090" cy="85725"/>
                    </a:xfrm>
                    <a:prstGeom prst="rect">
                      <a:avLst/>
                    </a:prstGeom>
                  </pic:spPr>
                </pic:pic>
              </a:graphicData>
            </a:graphic>
          </wp:anchor>
        </w:drawing>
      </w:r>
      <w:r>
        <w:rPr/>
        <w:drawing>
          <wp:anchor distT="0" distB="0" distL="0" distR="0" allowOverlap="1" layoutInCell="1" locked="0" behindDoc="1" simplePos="0" relativeHeight="485970432">
            <wp:simplePos x="0" y="0"/>
            <wp:positionH relativeFrom="page">
              <wp:posOffset>3028330</wp:posOffset>
            </wp:positionH>
            <wp:positionV relativeFrom="page">
              <wp:posOffset>2696116</wp:posOffset>
            </wp:positionV>
            <wp:extent cx="147090" cy="85725"/>
            <wp:effectExtent l="0" t="0" r="0" b="0"/>
            <wp:wrapNone/>
            <wp:docPr id="127" name="image24.png"/>
            <wp:cNvGraphicFramePr>
              <a:graphicFrameLocks noChangeAspect="1"/>
            </wp:cNvGraphicFramePr>
            <a:graphic>
              <a:graphicData uri="http://schemas.openxmlformats.org/drawingml/2006/picture">
                <pic:pic>
                  <pic:nvPicPr>
                    <pic:cNvPr id="128" name="image24.png"/>
                    <pic:cNvPicPr/>
                  </pic:nvPicPr>
                  <pic:blipFill>
                    <a:blip r:embed="rId39" cstate="print"/>
                    <a:stretch>
                      <a:fillRect/>
                    </a:stretch>
                  </pic:blipFill>
                  <pic:spPr>
                    <a:xfrm>
                      <a:off x="0" y="0"/>
                      <a:ext cx="147090" cy="85725"/>
                    </a:xfrm>
                    <a:prstGeom prst="rect">
                      <a:avLst/>
                    </a:prstGeom>
                  </pic:spPr>
                </pic:pic>
              </a:graphicData>
            </a:graphic>
          </wp:anchor>
        </w:drawing>
      </w:r>
      <w:r>
        <w:rPr/>
        <w:drawing>
          <wp:anchor distT="0" distB="0" distL="0" distR="0" allowOverlap="1" layoutInCell="1" locked="0" behindDoc="1" simplePos="0" relativeHeight="485970944">
            <wp:simplePos x="0" y="0"/>
            <wp:positionH relativeFrom="page">
              <wp:posOffset>3028330</wp:posOffset>
            </wp:positionH>
            <wp:positionV relativeFrom="page">
              <wp:posOffset>2987200</wp:posOffset>
            </wp:positionV>
            <wp:extent cx="147090" cy="85725"/>
            <wp:effectExtent l="0" t="0" r="0" b="0"/>
            <wp:wrapNone/>
            <wp:docPr id="129" name="image25.png"/>
            <wp:cNvGraphicFramePr>
              <a:graphicFrameLocks noChangeAspect="1"/>
            </wp:cNvGraphicFramePr>
            <a:graphic>
              <a:graphicData uri="http://schemas.openxmlformats.org/drawingml/2006/picture">
                <pic:pic>
                  <pic:nvPicPr>
                    <pic:cNvPr id="130" name="image25.png"/>
                    <pic:cNvPicPr/>
                  </pic:nvPicPr>
                  <pic:blipFill>
                    <a:blip r:embed="rId40" cstate="print"/>
                    <a:stretch>
                      <a:fillRect/>
                    </a:stretch>
                  </pic:blipFill>
                  <pic:spPr>
                    <a:xfrm>
                      <a:off x="0" y="0"/>
                      <a:ext cx="147090" cy="85725"/>
                    </a:xfrm>
                    <a:prstGeom prst="rect">
                      <a:avLst/>
                    </a:prstGeom>
                  </pic:spPr>
                </pic:pic>
              </a:graphicData>
            </a:graphic>
          </wp:anchor>
        </w:drawing>
      </w:r>
    </w:p>
    <w:p>
      <w:pPr>
        <w:pStyle w:val="Heading3"/>
        <w:numPr>
          <w:ilvl w:val="1"/>
          <w:numId w:val="2"/>
        </w:numPr>
        <w:tabs>
          <w:tab w:pos="1552" w:val="left" w:leader="none"/>
          <w:tab w:pos="1553" w:val="left" w:leader="none"/>
        </w:tabs>
        <w:spacing w:line="240" w:lineRule="auto" w:before="95" w:after="0"/>
        <w:ind w:left="1552" w:right="0" w:hanging="721"/>
        <w:jc w:val="left"/>
      </w:pPr>
      <w:r>
        <w:rPr/>
        <w:drawing>
          <wp:anchor distT="0" distB="0" distL="0" distR="0" allowOverlap="1" layoutInCell="1" locked="0" behindDoc="1" simplePos="0" relativeHeight="485971456">
            <wp:simplePos x="0" y="0"/>
            <wp:positionH relativeFrom="page">
              <wp:posOffset>3022136</wp:posOffset>
            </wp:positionH>
            <wp:positionV relativeFrom="paragraph">
              <wp:posOffset>-1253305</wp:posOffset>
            </wp:positionV>
            <wp:extent cx="153323" cy="85725"/>
            <wp:effectExtent l="0" t="0" r="0" b="0"/>
            <wp:wrapNone/>
            <wp:docPr id="131" name="image26.png"/>
            <wp:cNvGraphicFramePr>
              <a:graphicFrameLocks noChangeAspect="1"/>
            </wp:cNvGraphicFramePr>
            <a:graphic>
              <a:graphicData uri="http://schemas.openxmlformats.org/drawingml/2006/picture">
                <pic:pic>
                  <pic:nvPicPr>
                    <pic:cNvPr id="132" name="image26.png"/>
                    <pic:cNvPicPr/>
                  </pic:nvPicPr>
                  <pic:blipFill>
                    <a:blip r:embed="rId41" cstate="print"/>
                    <a:stretch>
                      <a:fillRect/>
                    </a:stretch>
                  </pic:blipFill>
                  <pic:spPr>
                    <a:xfrm>
                      <a:off x="0" y="0"/>
                      <a:ext cx="153323" cy="85725"/>
                    </a:xfrm>
                    <a:prstGeom prst="rect">
                      <a:avLst/>
                    </a:prstGeom>
                  </pic:spPr>
                </pic:pic>
              </a:graphicData>
            </a:graphic>
          </wp:anchor>
        </w:drawing>
      </w:r>
      <w:r>
        <w:rPr/>
        <w:drawing>
          <wp:anchor distT="0" distB="0" distL="0" distR="0" allowOverlap="1" layoutInCell="1" locked="0" behindDoc="1" simplePos="0" relativeHeight="485971968">
            <wp:simplePos x="0" y="0"/>
            <wp:positionH relativeFrom="page">
              <wp:posOffset>3025394</wp:posOffset>
            </wp:positionH>
            <wp:positionV relativeFrom="paragraph">
              <wp:posOffset>636454</wp:posOffset>
            </wp:positionV>
            <wp:extent cx="82563" cy="85725"/>
            <wp:effectExtent l="0" t="0" r="0" b="0"/>
            <wp:wrapNone/>
            <wp:docPr id="133" name="image27.png"/>
            <wp:cNvGraphicFramePr>
              <a:graphicFrameLocks noChangeAspect="1"/>
            </wp:cNvGraphicFramePr>
            <a:graphic>
              <a:graphicData uri="http://schemas.openxmlformats.org/drawingml/2006/picture">
                <pic:pic>
                  <pic:nvPicPr>
                    <pic:cNvPr id="134" name="image27.png"/>
                    <pic:cNvPicPr/>
                  </pic:nvPicPr>
                  <pic:blipFill>
                    <a:blip r:embed="rId42" cstate="print"/>
                    <a:stretch>
                      <a:fillRect/>
                    </a:stretch>
                  </pic:blipFill>
                  <pic:spPr>
                    <a:xfrm>
                      <a:off x="0" y="0"/>
                      <a:ext cx="82563" cy="85725"/>
                    </a:xfrm>
                    <a:prstGeom prst="rect">
                      <a:avLst/>
                    </a:prstGeom>
                  </pic:spPr>
                </pic:pic>
              </a:graphicData>
            </a:graphic>
          </wp:anchor>
        </w:drawing>
      </w:r>
      <w:bookmarkStart w:name="_bookmark77" w:id="80"/>
      <w:bookmarkEnd w:id="80"/>
      <w:r>
        <w:rPr/>
        <w:t>TECH</w:t>
      </w:r>
      <w:r>
        <w:rPr/>
        <w:t>NICAL</w:t>
      </w:r>
      <w:r>
        <w:rPr>
          <w:spacing w:val="-1"/>
        </w:rPr>
        <w:t> </w:t>
      </w:r>
      <w:r>
        <w:rPr/>
        <w:t>SPECIFICATION:</w:t>
      </w:r>
      <w:r>
        <w:rPr>
          <w:spacing w:val="73"/>
          <w:w w:val="150"/>
        </w:rPr>
        <w:t> </w:t>
      </w:r>
      <w:r>
        <w:rPr/>
        <w:t>HD</w:t>
      </w:r>
      <w:r>
        <w:rPr>
          <w:spacing w:val="-2"/>
        </w:rPr>
        <w:t> IMPORTER/EXPORTER</w:t>
      </w:r>
    </w:p>
    <w:p>
      <w:pPr>
        <w:pStyle w:val="BodyText"/>
        <w:spacing w:before="11"/>
        <w:rPr>
          <w:b/>
          <w:sz w:val="17"/>
        </w:rPr>
      </w:pPr>
    </w:p>
    <w:tbl>
      <w:tblPr>
        <w:tblW w:w="0" w:type="auto"/>
        <w:jc w:val="left"/>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00"/>
        <w:gridCol w:w="811"/>
        <w:gridCol w:w="1728"/>
        <w:gridCol w:w="6732"/>
      </w:tblGrid>
      <w:tr>
        <w:trPr>
          <w:trHeight w:val="414" w:hRule="atLeast"/>
        </w:trPr>
        <w:tc>
          <w:tcPr>
            <w:tcW w:w="900" w:type="dxa"/>
            <w:shd w:val="clear" w:color="auto" w:fill="D9D9D9"/>
          </w:tcPr>
          <w:p>
            <w:pPr>
              <w:pStyle w:val="TableParagraph"/>
              <w:spacing w:before="104"/>
              <w:ind w:left="268"/>
              <w:rPr>
                <w:b/>
                <w:sz w:val="18"/>
              </w:rPr>
            </w:pPr>
            <w:r>
              <w:rPr>
                <w:b/>
                <w:spacing w:val="-5"/>
                <w:sz w:val="18"/>
              </w:rPr>
              <w:t>YES</w:t>
            </w:r>
          </w:p>
        </w:tc>
        <w:tc>
          <w:tcPr>
            <w:tcW w:w="811" w:type="dxa"/>
            <w:shd w:val="clear" w:color="auto" w:fill="D9D9D9"/>
          </w:tcPr>
          <w:p>
            <w:pPr>
              <w:pStyle w:val="TableParagraph"/>
              <w:spacing w:before="104"/>
              <w:ind w:left="268"/>
              <w:rPr>
                <w:b/>
                <w:sz w:val="18"/>
              </w:rPr>
            </w:pPr>
            <w:r>
              <w:rPr>
                <w:b/>
                <w:spacing w:val="-5"/>
                <w:sz w:val="18"/>
              </w:rPr>
              <w:t>NO</w:t>
            </w:r>
          </w:p>
        </w:tc>
        <w:tc>
          <w:tcPr>
            <w:tcW w:w="1728" w:type="dxa"/>
            <w:shd w:val="clear" w:color="auto" w:fill="D9D9D9"/>
          </w:tcPr>
          <w:p>
            <w:pPr>
              <w:pStyle w:val="TableParagraph"/>
              <w:spacing w:line="200" w:lineRule="atLeast"/>
              <w:ind w:left="233" w:hanging="24"/>
              <w:rPr>
                <w:b/>
                <w:sz w:val="18"/>
              </w:rPr>
            </w:pPr>
            <w:r>
              <w:rPr>
                <w:b/>
                <w:sz w:val="18"/>
              </w:rPr>
              <w:t>NO</w:t>
            </w:r>
            <w:r>
              <w:rPr>
                <w:b/>
                <w:spacing w:val="-15"/>
                <w:sz w:val="18"/>
              </w:rPr>
              <w:t> </w:t>
            </w:r>
            <w:r>
              <w:rPr>
                <w:b/>
                <w:sz w:val="18"/>
              </w:rPr>
              <w:t>&amp;</w:t>
            </w:r>
            <w:r>
              <w:rPr>
                <w:b/>
                <w:spacing w:val="-12"/>
                <w:sz w:val="18"/>
              </w:rPr>
              <w:t> </w:t>
            </w:r>
            <w:r>
              <w:rPr>
                <w:b/>
                <w:sz w:val="18"/>
              </w:rPr>
              <w:t>PROVIDE </w:t>
            </w:r>
            <w:r>
              <w:rPr>
                <w:b/>
                <w:spacing w:val="-2"/>
                <w:sz w:val="18"/>
              </w:rPr>
              <w:t>ALTERNATIVE</w:t>
            </w:r>
          </w:p>
        </w:tc>
        <w:tc>
          <w:tcPr>
            <w:tcW w:w="6732" w:type="dxa"/>
            <w:shd w:val="clear" w:color="auto" w:fill="D9D9D9"/>
          </w:tcPr>
          <w:p>
            <w:pPr>
              <w:pStyle w:val="TableParagraph"/>
              <w:rPr>
                <w:rFonts w:ascii="Times New Roman"/>
                <w:sz w:val="18"/>
              </w:rPr>
            </w:pPr>
          </w:p>
        </w:tc>
      </w:tr>
      <w:tr>
        <w:trPr>
          <w:trHeight w:val="1655" w:hRule="atLeast"/>
        </w:trPr>
        <w:tc>
          <w:tcPr>
            <w:tcW w:w="900" w:type="dxa"/>
          </w:tcPr>
          <w:p>
            <w:pPr>
              <w:pStyle w:val="TableParagraph"/>
              <w:rPr>
                <w:rFonts w:ascii="Times New Roman"/>
                <w:sz w:val="18"/>
              </w:rPr>
            </w:pPr>
          </w:p>
        </w:tc>
        <w:tc>
          <w:tcPr>
            <w:tcW w:w="811" w:type="dxa"/>
          </w:tcPr>
          <w:p>
            <w:pPr>
              <w:pStyle w:val="TableParagraph"/>
              <w:rPr>
                <w:rFonts w:ascii="Times New Roman"/>
                <w:sz w:val="18"/>
              </w:rPr>
            </w:pPr>
          </w:p>
        </w:tc>
        <w:tc>
          <w:tcPr>
            <w:tcW w:w="1728" w:type="dxa"/>
          </w:tcPr>
          <w:p>
            <w:pPr>
              <w:pStyle w:val="TableParagraph"/>
              <w:rPr>
                <w:rFonts w:ascii="Times New Roman"/>
                <w:sz w:val="18"/>
              </w:rPr>
            </w:pPr>
          </w:p>
        </w:tc>
        <w:tc>
          <w:tcPr>
            <w:tcW w:w="6732" w:type="dxa"/>
          </w:tcPr>
          <w:p>
            <w:pPr>
              <w:pStyle w:val="TableParagraph"/>
              <w:ind w:left="869" w:right="90"/>
              <w:rPr>
                <w:sz w:val="18"/>
              </w:rPr>
            </w:pPr>
            <w:r>
              <w:rPr>
                <w:sz w:val="18"/>
              </w:rPr>
              <w:t>The HD Radio Exporter and Importer functions shall be performed in a single unit for simplicity of installation. This unit will employ additional software to repackage the HD data stream and allow stable signal transmission</w:t>
            </w:r>
            <w:r>
              <w:rPr>
                <w:spacing w:val="-4"/>
                <w:sz w:val="18"/>
              </w:rPr>
              <w:t> </w:t>
            </w:r>
            <w:r>
              <w:rPr>
                <w:sz w:val="18"/>
              </w:rPr>
              <w:t>on</w:t>
            </w:r>
            <w:r>
              <w:rPr>
                <w:spacing w:val="-4"/>
                <w:sz w:val="18"/>
              </w:rPr>
              <w:t> </w:t>
            </w:r>
            <w:r>
              <w:rPr>
                <w:sz w:val="18"/>
              </w:rPr>
              <w:t>a</w:t>
            </w:r>
            <w:r>
              <w:rPr>
                <w:spacing w:val="-6"/>
                <w:sz w:val="18"/>
              </w:rPr>
              <w:t> </w:t>
            </w:r>
            <w:r>
              <w:rPr>
                <w:sz w:val="18"/>
              </w:rPr>
              <w:t>low</w:t>
            </w:r>
            <w:r>
              <w:rPr>
                <w:spacing w:val="-5"/>
                <w:sz w:val="18"/>
              </w:rPr>
              <w:t> </w:t>
            </w:r>
            <w:r>
              <w:rPr>
                <w:sz w:val="18"/>
              </w:rPr>
              <w:t>bitrate</w:t>
            </w:r>
            <w:r>
              <w:rPr>
                <w:spacing w:val="-6"/>
                <w:sz w:val="18"/>
              </w:rPr>
              <w:t> </w:t>
            </w:r>
            <w:r>
              <w:rPr>
                <w:sz w:val="18"/>
              </w:rPr>
              <w:t>IP</w:t>
            </w:r>
            <w:r>
              <w:rPr>
                <w:spacing w:val="-4"/>
                <w:sz w:val="18"/>
              </w:rPr>
              <w:t> </w:t>
            </w:r>
            <w:r>
              <w:rPr>
                <w:sz w:val="18"/>
              </w:rPr>
              <w:t>path,</w:t>
            </w:r>
            <w:r>
              <w:rPr>
                <w:spacing w:val="-6"/>
                <w:sz w:val="18"/>
              </w:rPr>
              <w:t> </w:t>
            </w:r>
            <w:r>
              <w:rPr>
                <w:sz w:val="18"/>
              </w:rPr>
              <w:t>under</w:t>
            </w:r>
            <w:r>
              <w:rPr>
                <w:spacing w:val="-4"/>
                <w:sz w:val="18"/>
              </w:rPr>
              <w:t> </w:t>
            </w:r>
            <w:r>
              <w:rPr>
                <w:sz w:val="18"/>
              </w:rPr>
              <w:t>500kbps</w:t>
            </w:r>
            <w:r>
              <w:rPr>
                <w:spacing w:val="-3"/>
                <w:sz w:val="18"/>
              </w:rPr>
              <w:t> </w:t>
            </w:r>
            <w:r>
              <w:rPr>
                <w:sz w:val="18"/>
              </w:rPr>
              <w:t>(an</w:t>
            </w:r>
            <w:r>
              <w:rPr>
                <w:spacing w:val="-4"/>
                <w:sz w:val="18"/>
              </w:rPr>
              <w:t> </w:t>
            </w:r>
            <w:r>
              <w:rPr>
                <w:sz w:val="18"/>
              </w:rPr>
              <w:t>example</w:t>
            </w:r>
            <w:r>
              <w:rPr>
                <w:spacing w:val="-4"/>
                <w:sz w:val="18"/>
              </w:rPr>
              <w:t> </w:t>
            </w:r>
            <w:r>
              <w:rPr>
                <w:sz w:val="18"/>
              </w:rPr>
              <w:t>would be the Nautel NRHD Reliable HD Transport solution). In addition, the unit will provide point to multipoint addressable data transmission, to</w:t>
            </w:r>
          </w:p>
          <w:p>
            <w:pPr>
              <w:pStyle w:val="TableParagraph"/>
              <w:spacing w:line="206" w:lineRule="exact"/>
              <w:ind w:left="869" w:right="150"/>
              <w:rPr>
                <w:sz w:val="18"/>
              </w:rPr>
            </w:pPr>
            <w:r>
              <w:rPr>
                <w:sz w:val="18"/>
              </w:rPr>
              <w:t>minimize</w:t>
            </w:r>
            <w:r>
              <w:rPr>
                <w:spacing w:val="-6"/>
                <w:sz w:val="18"/>
              </w:rPr>
              <w:t> </w:t>
            </w:r>
            <w:r>
              <w:rPr>
                <w:sz w:val="18"/>
              </w:rPr>
              <w:t>data</w:t>
            </w:r>
            <w:r>
              <w:rPr>
                <w:spacing w:val="-6"/>
                <w:sz w:val="18"/>
              </w:rPr>
              <w:t> </w:t>
            </w:r>
            <w:r>
              <w:rPr>
                <w:sz w:val="18"/>
              </w:rPr>
              <w:t>on</w:t>
            </w:r>
            <w:r>
              <w:rPr>
                <w:spacing w:val="-4"/>
                <w:sz w:val="18"/>
              </w:rPr>
              <w:t> </w:t>
            </w:r>
            <w:r>
              <w:rPr>
                <w:sz w:val="18"/>
              </w:rPr>
              <w:t>the</w:t>
            </w:r>
            <w:r>
              <w:rPr>
                <w:spacing w:val="-4"/>
                <w:sz w:val="18"/>
              </w:rPr>
              <w:t> </w:t>
            </w:r>
            <w:r>
              <w:rPr>
                <w:sz w:val="18"/>
              </w:rPr>
              <w:t>network</w:t>
            </w:r>
            <w:r>
              <w:rPr>
                <w:spacing w:val="-6"/>
                <w:sz w:val="18"/>
              </w:rPr>
              <w:t> </w:t>
            </w:r>
            <w:r>
              <w:rPr>
                <w:sz w:val="18"/>
              </w:rPr>
              <w:t>(broadcast</w:t>
            </w:r>
            <w:r>
              <w:rPr>
                <w:spacing w:val="-4"/>
                <w:sz w:val="18"/>
              </w:rPr>
              <w:t> </w:t>
            </w:r>
            <w:r>
              <w:rPr>
                <w:sz w:val="18"/>
              </w:rPr>
              <w:t>mode</w:t>
            </w:r>
            <w:r>
              <w:rPr>
                <w:spacing w:val="-6"/>
                <w:sz w:val="18"/>
              </w:rPr>
              <w:t> </w:t>
            </w:r>
            <w:r>
              <w:rPr>
                <w:sz w:val="18"/>
              </w:rPr>
              <w:t>not</w:t>
            </w:r>
            <w:r>
              <w:rPr>
                <w:spacing w:val="-4"/>
                <w:sz w:val="18"/>
              </w:rPr>
              <w:t> </w:t>
            </w:r>
            <w:r>
              <w:rPr>
                <w:sz w:val="18"/>
              </w:rPr>
              <w:t>acceptable)</w:t>
            </w:r>
            <w:r>
              <w:rPr>
                <w:spacing w:val="-4"/>
                <w:sz w:val="18"/>
              </w:rPr>
              <w:t> </w:t>
            </w:r>
            <w:r>
              <w:rPr>
                <w:sz w:val="18"/>
              </w:rPr>
              <w:t>and</w:t>
            </w:r>
            <w:r>
              <w:rPr>
                <w:spacing w:val="-4"/>
                <w:sz w:val="18"/>
              </w:rPr>
              <w:t> </w:t>
            </w:r>
            <w:r>
              <w:rPr>
                <w:sz w:val="18"/>
              </w:rPr>
              <w:t>will provide retransmission request support for dropped packets.</w:t>
            </w:r>
          </w:p>
        </w:tc>
      </w:tr>
      <w:tr>
        <w:trPr>
          <w:trHeight w:val="1242" w:hRule="atLeast"/>
        </w:trPr>
        <w:tc>
          <w:tcPr>
            <w:tcW w:w="10171" w:type="dxa"/>
            <w:gridSpan w:val="4"/>
          </w:tcPr>
          <w:p>
            <w:pPr>
              <w:pStyle w:val="TableParagraph"/>
              <w:rPr>
                <w:b/>
                <w:sz w:val="18"/>
              </w:rPr>
            </w:pPr>
          </w:p>
          <w:p>
            <w:pPr>
              <w:pStyle w:val="TableParagraph"/>
              <w:ind w:left="107"/>
              <w:rPr>
                <w:b/>
                <w:sz w:val="18"/>
              </w:rPr>
            </w:pPr>
            <w:r>
              <w:rPr>
                <w:b/>
                <w:spacing w:val="-2"/>
                <w:sz w:val="18"/>
              </w:rPr>
              <w:t>NOTES/COMMENTS:</w:t>
            </w:r>
          </w:p>
        </w:tc>
      </w:tr>
    </w:tbl>
    <w:p>
      <w:pPr>
        <w:pStyle w:val="BodyText"/>
        <w:spacing w:before="2"/>
        <w:rPr>
          <w:b/>
        </w:rPr>
      </w:pPr>
    </w:p>
    <w:p>
      <w:pPr>
        <w:pStyle w:val="Heading3"/>
        <w:numPr>
          <w:ilvl w:val="1"/>
          <w:numId w:val="2"/>
        </w:numPr>
        <w:tabs>
          <w:tab w:pos="1552" w:val="left" w:leader="none"/>
          <w:tab w:pos="1553" w:val="left" w:leader="none"/>
        </w:tabs>
        <w:spacing w:line="240" w:lineRule="auto" w:before="0" w:after="0"/>
        <w:ind w:left="1552" w:right="0" w:hanging="721"/>
        <w:jc w:val="left"/>
      </w:pPr>
      <w:bookmarkStart w:name="_bookmark78" w:id="81"/>
      <w:bookmarkEnd w:id="81"/>
      <w:r>
        <w:rPr/>
        <w:t>DELIVERY</w:t>
      </w:r>
      <w:r>
        <w:rPr/>
        <w:t> </w:t>
      </w:r>
      <w:r>
        <w:rPr>
          <w:spacing w:val="-5"/>
        </w:rPr>
        <w:t>ARO</w:t>
      </w:r>
    </w:p>
    <w:p>
      <w:pPr>
        <w:pStyle w:val="BodyText"/>
        <w:spacing w:before="11"/>
        <w:rPr>
          <w:b/>
          <w:sz w:val="17"/>
        </w:rPr>
      </w:pPr>
    </w:p>
    <w:tbl>
      <w:tblPr>
        <w:tblW w:w="0" w:type="auto"/>
        <w:jc w:val="left"/>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00"/>
        <w:gridCol w:w="811"/>
        <w:gridCol w:w="1700"/>
        <w:gridCol w:w="6762"/>
      </w:tblGrid>
      <w:tr>
        <w:trPr>
          <w:trHeight w:val="414" w:hRule="atLeast"/>
        </w:trPr>
        <w:tc>
          <w:tcPr>
            <w:tcW w:w="900" w:type="dxa"/>
            <w:shd w:val="clear" w:color="auto" w:fill="D9D9D9"/>
          </w:tcPr>
          <w:p>
            <w:pPr>
              <w:pStyle w:val="TableParagraph"/>
              <w:spacing w:before="104"/>
              <w:ind w:left="268"/>
              <w:rPr>
                <w:b/>
                <w:sz w:val="18"/>
              </w:rPr>
            </w:pPr>
            <w:r>
              <w:rPr>
                <w:b/>
                <w:spacing w:val="-5"/>
                <w:sz w:val="18"/>
              </w:rPr>
              <w:t>YES</w:t>
            </w:r>
          </w:p>
        </w:tc>
        <w:tc>
          <w:tcPr>
            <w:tcW w:w="811" w:type="dxa"/>
            <w:shd w:val="clear" w:color="auto" w:fill="D9D9D9"/>
          </w:tcPr>
          <w:p>
            <w:pPr>
              <w:pStyle w:val="TableParagraph"/>
              <w:spacing w:before="104"/>
              <w:ind w:left="268"/>
              <w:rPr>
                <w:b/>
                <w:sz w:val="18"/>
              </w:rPr>
            </w:pPr>
            <w:r>
              <w:rPr>
                <w:b/>
                <w:spacing w:val="-5"/>
                <w:sz w:val="18"/>
              </w:rPr>
              <w:t>NO</w:t>
            </w:r>
          </w:p>
        </w:tc>
        <w:tc>
          <w:tcPr>
            <w:tcW w:w="1700" w:type="dxa"/>
            <w:shd w:val="clear" w:color="auto" w:fill="D9D9D9"/>
          </w:tcPr>
          <w:p>
            <w:pPr>
              <w:pStyle w:val="TableParagraph"/>
              <w:spacing w:line="208" w:lineRule="exact"/>
              <w:ind w:left="218" w:hanging="24"/>
              <w:rPr>
                <w:b/>
                <w:sz w:val="18"/>
              </w:rPr>
            </w:pPr>
            <w:r>
              <w:rPr>
                <w:b/>
                <w:sz w:val="18"/>
              </w:rPr>
              <w:t>NO</w:t>
            </w:r>
            <w:r>
              <w:rPr>
                <w:b/>
                <w:spacing w:val="-15"/>
                <w:sz w:val="18"/>
              </w:rPr>
              <w:t> </w:t>
            </w:r>
            <w:r>
              <w:rPr>
                <w:b/>
                <w:sz w:val="18"/>
              </w:rPr>
              <w:t>&amp;</w:t>
            </w:r>
            <w:r>
              <w:rPr>
                <w:b/>
                <w:spacing w:val="-12"/>
                <w:sz w:val="18"/>
              </w:rPr>
              <w:t> </w:t>
            </w:r>
            <w:r>
              <w:rPr>
                <w:b/>
                <w:sz w:val="18"/>
              </w:rPr>
              <w:t>PROVIDE </w:t>
            </w:r>
            <w:r>
              <w:rPr>
                <w:b/>
                <w:spacing w:val="-2"/>
                <w:sz w:val="18"/>
              </w:rPr>
              <w:t>ALTERNATIVE</w:t>
            </w:r>
          </w:p>
        </w:tc>
        <w:tc>
          <w:tcPr>
            <w:tcW w:w="6762" w:type="dxa"/>
            <w:shd w:val="clear" w:color="auto" w:fill="D9D9D9"/>
          </w:tcPr>
          <w:p>
            <w:pPr>
              <w:pStyle w:val="TableParagraph"/>
              <w:rPr>
                <w:rFonts w:ascii="Times New Roman"/>
                <w:sz w:val="18"/>
              </w:rPr>
            </w:pPr>
          </w:p>
        </w:tc>
      </w:tr>
      <w:tr>
        <w:trPr>
          <w:trHeight w:val="1653" w:hRule="atLeast"/>
        </w:trPr>
        <w:tc>
          <w:tcPr>
            <w:tcW w:w="900" w:type="dxa"/>
            <w:tcBorders>
              <w:bottom w:val="single" w:sz="4" w:space="0" w:color="000000"/>
            </w:tcBorders>
          </w:tcPr>
          <w:p>
            <w:pPr>
              <w:pStyle w:val="TableParagraph"/>
              <w:rPr>
                <w:rFonts w:ascii="Times New Roman"/>
                <w:sz w:val="18"/>
              </w:rPr>
            </w:pPr>
          </w:p>
        </w:tc>
        <w:tc>
          <w:tcPr>
            <w:tcW w:w="811" w:type="dxa"/>
            <w:tcBorders>
              <w:bottom w:val="single" w:sz="4" w:space="0" w:color="000000"/>
            </w:tcBorders>
          </w:tcPr>
          <w:p>
            <w:pPr>
              <w:pStyle w:val="TableParagraph"/>
              <w:rPr>
                <w:rFonts w:ascii="Times New Roman"/>
                <w:sz w:val="18"/>
              </w:rPr>
            </w:pPr>
          </w:p>
        </w:tc>
        <w:tc>
          <w:tcPr>
            <w:tcW w:w="1700" w:type="dxa"/>
            <w:tcBorders>
              <w:bottom w:val="single" w:sz="4" w:space="0" w:color="000000"/>
            </w:tcBorders>
          </w:tcPr>
          <w:p>
            <w:pPr>
              <w:pStyle w:val="TableParagraph"/>
              <w:rPr>
                <w:rFonts w:ascii="Times New Roman"/>
                <w:sz w:val="18"/>
              </w:rPr>
            </w:pPr>
          </w:p>
        </w:tc>
        <w:tc>
          <w:tcPr>
            <w:tcW w:w="6762" w:type="dxa"/>
            <w:tcBorders>
              <w:bottom w:val="single" w:sz="4" w:space="0" w:color="000000"/>
            </w:tcBorders>
          </w:tcPr>
          <w:p>
            <w:pPr>
              <w:pStyle w:val="TableParagraph"/>
              <w:tabs>
                <w:tab w:pos="899" w:val="left" w:leader="none"/>
              </w:tabs>
              <w:spacing w:line="242" w:lineRule="auto"/>
              <w:ind w:left="900" w:right="305" w:hanging="720"/>
              <w:rPr>
                <w:sz w:val="18"/>
              </w:rPr>
            </w:pPr>
            <w:r>
              <w:rPr>
                <w:b/>
                <w:spacing w:val="-6"/>
                <w:sz w:val="18"/>
              </w:rPr>
              <w:t>1.</w:t>
            </w:r>
            <w:r>
              <w:rPr>
                <w:b/>
                <w:sz w:val="18"/>
              </w:rPr>
              <w:tab/>
            </w:r>
            <w:r>
              <w:rPr>
                <w:sz w:val="18"/>
              </w:rPr>
              <w:t>Delivery</w:t>
            </w:r>
            <w:r>
              <w:rPr>
                <w:spacing w:val="-5"/>
                <w:sz w:val="18"/>
              </w:rPr>
              <w:t> </w:t>
            </w:r>
            <w:r>
              <w:rPr>
                <w:sz w:val="18"/>
              </w:rPr>
              <w:t>desired</w:t>
            </w:r>
            <w:r>
              <w:rPr>
                <w:spacing w:val="-4"/>
                <w:sz w:val="18"/>
              </w:rPr>
              <w:t> </w:t>
            </w:r>
            <w:r>
              <w:rPr>
                <w:sz w:val="18"/>
              </w:rPr>
              <w:t>within</w:t>
            </w:r>
            <w:r>
              <w:rPr>
                <w:spacing w:val="-1"/>
                <w:sz w:val="18"/>
              </w:rPr>
              <w:t> </w:t>
            </w:r>
            <w:r>
              <w:rPr>
                <w:sz w:val="18"/>
              </w:rPr>
              <w:t>one</w:t>
            </w:r>
            <w:r>
              <w:rPr>
                <w:spacing w:val="-4"/>
                <w:sz w:val="18"/>
              </w:rPr>
              <w:t> </w:t>
            </w:r>
            <w:r>
              <w:rPr>
                <w:sz w:val="18"/>
              </w:rPr>
              <w:t>hundred</w:t>
            </w:r>
            <w:r>
              <w:rPr>
                <w:spacing w:val="-4"/>
                <w:sz w:val="18"/>
              </w:rPr>
              <w:t> </w:t>
            </w:r>
            <w:r>
              <w:rPr>
                <w:sz w:val="18"/>
              </w:rPr>
              <w:t>twenty</w:t>
            </w:r>
            <w:r>
              <w:rPr>
                <w:spacing w:val="-1"/>
                <w:sz w:val="18"/>
              </w:rPr>
              <w:t> </w:t>
            </w:r>
            <w:r>
              <w:rPr>
                <w:sz w:val="18"/>
              </w:rPr>
              <w:t>(120)</w:t>
            </w:r>
            <w:r>
              <w:rPr>
                <w:spacing w:val="-4"/>
                <w:sz w:val="18"/>
              </w:rPr>
              <w:t> </w:t>
            </w:r>
            <w:r>
              <w:rPr>
                <w:sz w:val="18"/>
              </w:rPr>
              <w:t>days</w:t>
            </w:r>
            <w:r>
              <w:rPr>
                <w:spacing w:val="-5"/>
                <w:sz w:val="18"/>
              </w:rPr>
              <w:t> </w:t>
            </w:r>
            <w:r>
              <w:rPr>
                <w:sz w:val="18"/>
              </w:rPr>
              <w:t>after</w:t>
            </w:r>
            <w:r>
              <w:rPr>
                <w:spacing w:val="-7"/>
                <w:sz w:val="18"/>
              </w:rPr>
              <w:t> </w:t>
            </w:r>
            <w:r>
              <w:rPr>
                <w:sz w:val="18"/>
              </w:rPr>
              <w:t>receipt</w:t>
            </w:r>
            <w:r>
              <w:rPr>
                <w:spacing w:val="-4"/>
                <w:sz w:val="18"/>
              </w:rPr>
              <w:t> </w:t>
            </w:r>
            <w:r>
              <w:rPr>
                <w:sz w:val="18"/>
              </w:rPr>
              <w:t>of </w:t>
            </w:r>
            <w:r>
              <w:rPr>
                <w:spacing w:val="-2"/>
                <w:sz w:val="18"/>
              </w:rPr>
              <w:t>order.</w:t>
            </w:r>
          </w:p>
          <w:p>
            <w:pPr>
              <w:pStyle w:val="TableParagraph"/>
              <w:spacing w:before="5"/>
              <w:rPr>
                <w:b/>
                <w:sz w:val="17"/>
              </w:rPr>
            </w:pPr>
          </w:p>
          <w:p>
            <w:pPr>
              <w:pStyle w:val="TableParagraph"/>
              <w:ind w:left="895" w:right="101"/>
              <w:rPr>
                <w:sz w:val="18"/>
              </w:rPr>
            </w:pPr>
            <w:r>
              <w:rPr>
                <w:sz w:val="18"/>
              </w:rPr>
              <w:t>At the time of delivery, a designated State employee will sign the “invoice/packing slip.”</w:t>
            </w:r>
            <w:r>
              <w:rPr>
                <w:spacing w:val="76"/>
                <w:sz w:val="18"/>
              </w:rPr>
              <w:t> </w:t>
            </w:r>
            <w:r>
              <w:rPr>
                <w:sz w:val="18"/>
              </w:rPr>
              <w:t>This signature will only indicate that the order</w:t>
            </w:r>
            <w:r>
              <w:rPr>
                <w:spacing w:val="40"/>
                <w:sz w:val="18"/>
              </w:rPr>
              <w:t> </w:t>
            </w:r>
            <w:r>
              <w:rPr>
                <w:sz w:val="18"/>
              </w:rPr>
              <w:t>has been received and that the items actually delivered agree with the delivery</w:t>
            </w:r>
            <w:r>
              <w:rPr>
                <w:spacing w:val="-3"/>
                <w:sz w:val="18"/>
              </w:rPr>
              <w:t> </w:t>
            </w:r>
            <w:r>
              <w:rPr>
                <w:sz w:val="18"/>
              </w:rPr>
              <w:t>invoice.</w:t>
            </w:r>
            <w:r>
              <w:rPr>
                <w:spacing w:val="-6"/>
                <w:sz w:val="18"/>
              </w:rPr>
              <w:t> </w:t>
            </w:r>
            <w:r>
              <w:rPr>
                <w:sz w:val="18"/>
              </w:rPr>
              <w:t>This</w:t>
            </w:r>
            <w:r>
              <w:rPr>
                <w:spacing w:val="-5"/>
                <w:sz w:val="18"/>
              </w:rPr>
              <w:t> </w:t>
            </w:r>
            <w:r>
              <w:rPr>
                <w:sz w:val="18"/>
              </w:rPr>
              <w:t>signature</w:t>
            </w:r>
            <w:r>
              <w:rPr>
                <w:spacing w:val="-4"/>
                <w:sz w:val="18"/>
              </w:rPr>
              <w:t> </w:t>
            </w:r>
            <w:r>
              <w:rPr>
                <w:sz w:val="18"/>
              </w:rPr>
              <w:t>does</w:t>
            </w:r>
            <w:r>
              <w:rPr>
                <w:spacing w:val="-3"/>
                <w:sz w:val="18"/>
              </w:rPr>
              <w:t> </w:t>
            </w:r>
            <w:r>
              <w:rPr>
                <w:sz w:val="18"/>
              </w:rPr>
              <w:t>not</w:t>
            </w:r>
            <w:r>
              <w:rPr>
                <w:spacing w:val="-4"/>
                <w:sz w:val="18"/>
              </w:rPr>
              <w:t> </w:t>
            </w:r>
            <w:r>
              <w:rPr>
                <w:sz w:val="18"/>
              </w:rPr>
              <w:t>indicate</w:t>
            </w:r>
            <w:r>
              <w:rPr>
                <w:spacing w:val="-6"/>
                <w:sz w:val="18"/>
              </w:rPr>
              <w:t> </w:t>
            </w:r>
            <w:r>
              <w:rPr>
                <w:sz w:val="18"/>
              </w:rPr>
              <w:t>all</w:t>
            </w:r>
            <w:r>
              <w:rPr>
                <w:spacing w:val="-6"/>
                <w:sz w:val="18"/>
              </w:rPr>
              <w:t> </w:t>
            </w:r>
            <w:r>
              <w:rPr>
                <w:sz w:val="18"/>
              </w:rPr>
              <w:t>items</w:t>
            </w:r>
            <w:r>
              <w:rPr>
                <w:spacing w:val="-6"/>
                <w:sz w:val="18"/>
              </w:rPr>
              <w:t> </w:t>
            </w:r>
            <w:r>
              <w:rPr>
                <w:sz w:val="18"/>
              </w:rPr>
              <w:t>were</w:t>
            </w:r>
            <w:r>
              <w:rPr>
                <w:spacing w:val="-4"/>
                <w:sz w:val="18"/>
              </w:rPr>
              <w:t> </w:t>
            </w:r>
            <w:r>
              <w:rPr>
                <w:sz w:val="18"/>
              </w:rPr>
              <w:t>received</w:t>
            </w:r>
          </w:p>
          <w:p>
            <w:pPr>
              <w:pStyle w:val="TableParagraph"/>
              <w:spacing w:line="187" w:lineRule="exact"/>
              <w:ind w:left="895"/>
              <w:rPr>
                <w:sz w:val="18"/>
              </w:rPr>
            </w:pPr>
            <w:r>
              <w:rPr>
                <w:sz w:val="18"/>
              </w:rPr>
              <w:t>in</w:t>
            </w:r>
            <w:r>
              <w:rPr>
                <w:spacing w:val="-3"/>
                <w:sz w:val="18"/>
              </w:rPr>
              <w:t> </w:t>
            </w:r>
            <w:r>
              <w:rPr>
                <w:sz w:val="18"/>
              </w:rPr>
              <w:t>good</w:t>
            </w:r>
            <w:r>
              <w:rPr>
                <w:spacing w:val="-4"/>
                <w:sz w:val="18"/>
              </w:rPr>
              <w:t> </w:t>
            </w:r>
            <w:r>
              <w:rPr>
                <w:sz w:val="18"/>
              </w:rPr>
              <w:t>condition</w:t>
            </w:r>
            <w:r>
              <w:rPr>
                <w:spacing w:val="-2"/>
                <w:sz w:val="18"/>
              </w:rPr>
              <w:t> </w:t>
            </w:r>
            <w:r>
              <w:rPr>
                <w:sz w:val="18"/>
              </w:rPr>
              <w:t>and/or</w:t>
            </w:r>
            <w:r>
              <w:rPr>
                <w:spacing w:val="-4"/>
                <w:sz w:val="18"/>
              </w:rPr>
              <w:t> </w:t>
            </w:r>
            <w:r>
              <w:rPr>
                <w:sz w:val="18"/>
              </w:rPr>
              <w:t>that</w:t>
            </w:r>
            <w:r>
              <w:rPr>
                <w:spacing w:val="-4"/>
                <w:sz w:val="18"/>
              </w:rPr>
              <w:t> </w:t>
            </w:r>
            <w:r>
              <w:rPr>
                <w:sz w:val="18"/>
              </w:rPr>
              <w:t>there</w:t>
            </w:r>
            <w:r>
              <w:rPr>
                <w:spacing w:val="-3"/>
                <w:sz w:val="18"/>
              </w:rPr>
              <w:t> </w:t>
            </w:r>
            <w:r>
              <w:rPr>
                <w:sz w:val="18"/>
              </w:rPr>
              <w:t>is</w:t>
            </w:r>
            <w:r>
              <w:rPr>
                <w:spacing w:val="-1"/>
                <w:sz w:val="18"/>
              </w:rPr>
              <w:t> </w:t>
            </w:r>
            <w:r>
              <w:rPr>
                <w:sz w:val="18"/>
              </w:rPr>
              <w:t>not</w:t>
            </w:r>
            <w:r>
              <w:rPr>
                <w:spacing w:val="-2"/>
                <w:sz w:val="18"/>
              </w:rPr>
              <w:t> </w:t>
            </w:r>
            <w:r>
              <w:rPr>
                <w:sz w:val="18"/>
              </w:rPr>
              <w:t>possible</w:t>
            </w:r>
            <w:r>
              <w:rPr>
                <w:spacing w:val="-2"/>
                <w:sz w:val="18"/>
              </w:rPr>
              <w:t> </w:t>
            </w:r>
            <w:r>
              <w:rPr>
                <w:sz w:val="18"/>
              </w:rPr>
              <w:t>hidden</w:t>
            </w:r>
            <w:r>
              <w:rPr>
                <w:spacing w:val="-2"/>
                <w:sz w:val="18"/>
              </w:rPr>
              <w:t> damage.</w:t>
            </w:r>
          </w:p>
        </w:tc>
      </w:tr>
    </w:tbl>
    <w:p>
      <w:pPr>
        <w:spacing w:after="0" w:line="187" w:lineRule="exact"/>
        <w:rPr>
          <w:sz w:val="18"/>
        </w:rPr>
        <w:sectPr>
          <w:type w:val="continuous"/>
          <w:pgSz w:w="12240" w:h="15840"/>
          <w:pgMar w:header="0" w:footer="813" w:top="1420" w:bottom="1040" w:left="320" w:right="120"/>
        </w:sectPr>
      </w:pPr>
    </w:p>
    <w:p>
      <w:pPr>
        <w:pStyle w:val="BodyText"/>
        <w:ind w:left="831"/>
        <w:rPr>
          <w:sz w:val="20"/>
        </w:rPr>
      </w:pPr>
      <w:r>
        <w:rPr/>
        <w:drawing>
          <wp:anchor distT="0" distB="0" distL="0" distR="0" allowOverlap="1" layoutInCell="1" locked="0" behindDoc="1" simplePos="0" relativeHeight="485976576">
            <wp:simplePos x="0" y="0"/>
            <wp:positionH relativeFrom="page">
              <wp:posOffset>3020808</wp:posOffset>
            </wp:positionH>
            <wp:positionV relativeFrom="page">
              <wp:posOffset>7454044</wp:posOffset>
            </wp:positionV>
            <wp:extent cx="87177" cy="85725"/>
            <wp:effectExtent l="0" t="0" r="0" b="0"/>
            <wp:wrapNone/>
            <wp:docPr id="135" name="image4.png"/>
            <wp:cNvGraphicFramePr>
              <a:graphicFrameLocks noChangeAspect="1"/>
            </wp:cNvGraphicFramePr>
            <a:graphic>
              <a:graphicData uri="http://schemas.openxmlformats.org/drawingml/2006/picture">
                <pic:pic>
                  <pic:nvPicPr>
                    <pic:cNvPr id="136" name="image4.png"/>
                    <pic:cNvPicPr/>
                  </pic:nvPicPr>
                  <pic:blipFill>
                    <a:blip r:embed="rId13" cstate="print"/>
                    <a:stretch>
                      <a:fillRect/>
                    </a:stretch>
                  </pic:blipFill>
                  <pic:spPr>
                    <a:xfrm>
                      <a:off x="0" y="0"/>
                      <a:ext cx="87177" cy="85725"/>
                    </a:xfrm>
                    <a:prstGeom prst="rect">
                      <a:avLst/>
                    </a:prstGeom>
                  </pic:spPr>
                </pic:pic>
              </a:graphicData>
            </a:graphic>
          </wp:anchor>
        </w:drawing>
      </w:r>
      <w:r>
        <w:rPr>
          <w:sz w:val="20"/>
        </w:rPr>
        <w:pict>
          <v:shape style="width:508.7pt;height:39.65pt;mso-position-horizontal-relative:char;mso-position-vertical-relative:line" type="#_x0000_t202" id="docshape8" filled="false" stroked="true" strokeweight=".96002pt" strokecolor="#000000">
            <w10:anchorlock/>
            <v:textbox inset="0,0,0,0">
              <w:txbxContent>
                <w:p>
                  <w:pPr>
                    <w:pStyle w:val="BodyText"/>
                    <w:spacing w:before="1"/>
                    <w:rPr>
                      <w:b/>
                    </w:rPr>
                  </w:pPr>
                </w:p>
                <w:p>
                  <w:pPr>
                    <w:spacing w:before="0"/>
                    <w:ind w:left="98" w:right="0" w:firstLine="0"/>
                    <w:jc w:val="left"/>
                    <w:rPr>
                      <w:b/>
                      <w:sz w:val="18"/>
                    </w:rPr>
                  </w:pPr>
                  <w:r>
                    <w:rPr>
                      <w:b/>
                      <w:spacing w:val="-2"/>
                      <w:sz w:val="18"/>
                    </w:rPr>
                    <w:t>NOTES/COMMENTS:</w:t>
                  </w:r>
                </w:p>
              </w:txbxContent>
            </v:textbox>
            <v:stroke dashstyle="solid"/>
          </v:shape>
        </w:pict>
      </w:r>
      <w:r>
        <w:rPr>
          <w:sz w:val="20"/>
        </w:rPr>
      </w:r>
    </w:p>
    <w:p>
      <w:pPr>
        <w:pStyle w:val="BodyText"/>
        <w:spacing w:before="4"/>
        <w:rPr>
          <w:b/>
          <w:sz w:val="7"/>
        </w:rPr>
      </w:pPr>
    </w:p>
    <w:p>
      <w:pPr>
        <w:pStyle w:val="Heading3"/>
        <w:numPr>
          <w:ilvl w:val="1"/>
          <w:numId w:val="2"/>
        </w:numPr>
        <w:tabs>
          <w:tab w:pos="1552" w:val="left" w:leader="none"/>
          <w:tab w:pos="1553" w:val="left" w:leader="none"/>
        </w:tabs>
        <w:spacing w:line="240" w:lineRule="auto" w:before="94" w:after="0"/>
        <w:ind w:left="1552" w:right="0" w:hanging="721"/>
        <w:jc w:val="left"/>
      </w:pPr>
      <w:r>
        <w:rPr/>
        <w:drawing>
          <wp:anchor distT="0" distB="0" distL="0" distR="0" allowOverlap="1" layoutInCell="1" locked="0" behindDoc="1" simplePos="0" relativeHeight="485972992">
            <wp:simplePos x="0" y="0"/>
            <wp:positionH relativeFrom="page">
              <wp:posOffset>3023870</wp:posOffset>
            </wp:positionH>
            <wp:positionV relativeFrom="paragraph">
              <wp:posOffset>718416</wp:posOffset>
            </wp:positionV>
            <wp:extent cx="82307" cy="84010"/>
            <wp:effectExtent l="0" t="0" r="0" b="0"/>
            <wp:wrapNone/>
            <wp:docPr id="137" name="image28.png"/>
            <wp:cNvGraphicFramePr>
              <a:graphicFrameLocks noChangeAspect="1"/>
            </wp:cNvGraphicFramePr>
            <a:graphic>
              <a:graphicData uri="http://schemas.openxmlformats.org/drawingml/2006/picture">
                <pic:pic>
                  <pic:nvPicPr>
                    <pic:cNvPr id="138" name="image28.png"/>
                    <pic:cNvPicPr/>
                  </pic:nvPicPr>
                  <pic:blipFill>
                    <a:blip r:embed="rId43" cstate="print"/>
                    <a:stretch>
                      <a:fillRect/>
                    </a:stretch>
                  </pic:blipFill>
                  <pic:spPr>
                    <a:xfrm>
                      <a:off x="0" y="0"/>
                      <a:ext cx="82307" cy="84010"/>
                    </a:xfrm>
                    <a:prstGeom prst="rect">
                      <a:avLst/>
                    </a:prstGeom>
                  </pic:spPr>
                </pic:pic>
              </a:graphicData>
            </a:graphic>
          </wp:anchor>
        </w:drawing>
      </w:r>
      <w:r>
        <w:rPr/>
        <w:drawing>
          <wp:anchor distT="0" distB="0" distL="0" distR="0" allowOverlap="1" layoutInCell="1" locked="0" behindDoc="1" simplePos="0" relativeHeight="485973504">
            <wp:simplePos x="0" y="0"/>
            <wp:positionH relativeFrom="page">
              <wp:posOffset>3017596</wp:posOffset>
            </wp:positionH>
            <wp:positionV relativeFrom="paragraph">
              <wp:posOffset>954636</wp:posOffset>
            </wp:positionV>
            <wp:extent cx="88601" cy="84010"/>
            <wp:effectExtent l="0" t="0" r="0" b="0"/>
            <wp:wrapNone/>
            <wp:docPr id="139" name="image12.png"/>
            <wp:cNvGraphicFramePr>
              <a:graphicFrameLocks noChangeAspect="1"/>
            </wp:cNvGraphicFramePr>
            <a:graphic>
              <a:graphicData uri="http://schemas.openxmlformats.org/drawingml/2006/picture">
                <pic:pic>
                  <pic:nvPicPr>
                    <pic:cNvPr id="140" name="image12.png"/>
                    <pic:cNvPicPr/>
                  </pic:nvPicPr>
                  <pic:blipFill>
                    <a:blip r:embed="rId26" cstate="print"/>
                    <a:stretch>
                      <a:fillRect/>
                    </a:stretch>
                  </pic:blipFill>
                  <pic:spPr>
                    <a:xfrm>
                      <a:off x="0" y="0"/>
                      <a:ext cx="88601" cy="84010"/>
                    </a:xfrm>
                    <a:prstGeom prst="rect">
                      <a:avLst/>
                    </a:prstGeom>
                  </pic:spPr>
                </pic:pic>
              </a:graphicData>
            </a:graphic>
          </wp:anchor>
        </w:drawing>
      </w:r>
      <w:r>
        <w:rPr/>
        <w:drawing>
          <wp:anchor distT="0" distB="0" distL="0" distR="0" allowOverlap="1" layoutInCell="1" locked="0" behindDoc="1" simplePos="0" relativeHeight="485974016">
            <wp:simplePos x="0" y="0"/>
            <wp:positionH relativeFrom="page">
              <wp:posOffset>3019284</wp:posOffset>
            </wp:positionH>
            <wp:positionV relativeFrom="paragraph">
              <wp:posOffset>1322000</wp:posOffset>
            </wp:positionV>
            <wp:extent cx="87177" cy="85725"/>
            <wp:effectExtent l="0" t="0" r="0" b="0"/>
            <wp:wrapNone/>
            <wp:docPr id="141" name="image4.png"/>
            <wp:cNvGraphicFramePr>
              <a:graphicFrameLocks noChangeAspect="1"/>
            </wp:cNvGraphicFramePr>
            <a:graphic>
              <a:graphicData uri="http://schemas.openxmlformats.org/drawingml/2006/picture">
                <pic:pic>
                  <pic:nvPicPr>
                    <pic:cNvPr id="142" name="image4.png"/>
                    <pic:cNvPicPr/>
                  </pic:nvPicPr>
                  <pic:blipFill>
                    <a:blip r:embed="rId13" cstate="print"/>
                    <a:stretch>
                      <a:fillRect/>
                    </a:stretch>
                  </pic:blipFill>
                  <pic:spPr>
                    <a:xfrm>
                      <a:off x="0" y="0"/>
                      <a:ext cx="87177" cy="85725"/>
                    </a:xfrm>
                    <a:prstGeom prst="rect">
                      <a:avLst/>
                    </a:prstGeom>
                  </pic:spPr>
                </pic:pic>
              </a:graphicData>
            </a:graphic>
          </wp:anchor>
        </w:drawing>
      </w:r>
      <w:bookmarkStart w:name="_bookmark79" w:id="82"/>
      <w:bookmarkEnd w:id="82"/>
      <w:r>
        <w:rPr/>
        <w:t>DELIVE</w:t>
      </w:r>
      <w:r>
        <w:rPr/>
        <w:t>RY</w:t>
      </w:r>
      <w:r>
        <w:rPr>
          <w:spacing w:val="-1"/>
        </w:rPr>
        <w:t> </w:t>
      </w:r>
      <w:r>
        <w:rPr/>
        <w:t>LOCATIONS</w:t>
      </w:r>
      <w:r>
        <w:rPr>
          <w:spacing w:val="-1"/>
        </w:rPr>
        <w:t> </w:t>
      </w:r>
      <w:r>
        <w:rPr/>
        <w:t>/ </w:t>
      </w:r>
      <w:r>
        <w:rPr>
          <w:spacing w:val="-2"/>
        </w:rPr>
        <w:t>INSTRUCTIONS</w:t>
      </w:r>
    </w:p>
    <w:p>
      <w:pPr>
        <w:pStyle w:val="BodyText"/>
        <w:spacing w:before="11"/>
        <w:rPr>
          <w:b/>
          <w:sz w:val="17"/>
        </w:rPr>
      </w:pPr>
    </w:p>
    <w:tbl>
      <w:tblPr>
        <w:tblW w:w="0" w:type="auto"/>
        <w:jc w:val="left"/>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00"/>
        <w:gridCol w:w="811"/>
        <w:gridCol w:w="1700"/>
        <w:gridCol w:w="6762"/>
      </w:tblGrid>
      <w:tr>
        <w:trPr>
          <w:trHeight w:val="414" w:hRule="atLeast"/>
        </w:trPr>
        <w:tc>
          <w:tcPr>
            <w:tcW w:w="900" w:type="dxa"/>
            <w:shd w:val="clear" w:color="auto" w:fill="D9D9D9"/>
          </w:tcPr>
          <w:p>
            <w:pPr>
              <w:pStyle w:val="TableParagraph"/>
              <w:spacing w:before="104"/>
              <w:ind w:left="268"/>
              <w:rPr>
                <w:b/>
                <w:sz w:val="18"/>
              </w:rPr>
            </w:pPr>
            <w:r>
              <w:rPr>
                <w:b/>
                <w:spacing w:val="-5"/>
                <w:sz w:val="18"/>
              </w:rPr>
              <w:t>YES</w:t>
            </w:r>
          </w:p>
        </w:tc>
        <w:tc>
          <w:tcPr>
            <w:tcW w:w="811" w:type="dxa"/>
            <w:shd w:val="clear" w:color="auto" w:fill="D9D9D9"/>
          </w:tcPr>
          <w:p>
            <w:pPr>
              <w:pStyle w:val="TableParagraph"/>
              <w:spacing w:before="104"/>
              <w:ind w:left="268"/>
              <w:rPr>
                <w:b/>
                <w:sz w:val="18"/>
              </w:rPr>
            </w:pPr>
            <w:r>
              <w:rPr>
                <w:b/>
                <w:spacing w:val="-5"/>
                <w:sz w:val="18"/>
              </w:rPr>
              <w:t>NO</w:t>
            </w:r>
          </w:p>
        </w:tc>
        <w:tc>
          <w:tcPr>
            <w:tcW w:w="1700" w:type="dxa"/>
            <w:shd w:val="clear" w:color="auto" w:fill="D9D9D9"/>
          </w:tcPr>
          <w:p>
            <w:pPr>
              <w:pStyle w:val="TableParagraph"/>
              <w:spacing w:line="208" w:lineRule="exact"/>
              <w:ind w:left="218" w:hanging="24"/>
              <w:rPr>
                <w:b/>
                <w:sz w:val="18"/>
              </w:rPr>
            </w:pPr>
            <w:r>
              <w:rPr>
                <w:b/>
                <w:sz w:val="18"/>
              </w:rPr>
              <w:t>NO</w:t>
            </w:r>
            <w:r>
              <w:rPr>
                <w:b/>
                <w:spacing w:val="-15"/>
                <w:sz w:val="18"/>
              </w:rPr>
              <w:t> </w:t>
            </w:r>
            <w:r>
              <w:rPr>
                <w:b/>
                <w:sz w:val="18"/>
              </w:rPr>
              <w:t>&amp;</w:t>
            </w:r>
            <w:r>
              <w:rPr>
                <w:b/>
                <w:spacing w:val="-12"/>
                <w:sz w:val="18"/>
              </w:rPr>
              <w:t> </w:t>
            </w:r>
            <w:r>
              <w:rPr>
                <w:b/>
                <w:sz w:val="18"/>
              </w:rPr>
              <w:t>PROVIDE </w:t>
            </w:r>
            <w:r>
              <w:rPr>
                <w:b/>
                <w:spacing w:val="-2"/>
                <w:sz w:val="18"/>
              </w:rPr>
              <w:t>ALTERNATIVE</w:t>
            </w:r>
          </w:p>
        </w:tc>
        <w:tc>
          <w:tcPr>
            <w:tcW w:w="6762" w:type="dxa"/>
            <w:shd w:val="clear" w:color="auto" w:fill="D9D9D9"/>
          </w:tcPr>
          <w:p>
            <w:pPr>
              <w:pStyle w:val="TableParagraph"/>
              <w:rPr>
                <w:rFonts w:ascii="Times New Roman"/>
                <w:sz w:val="16"/>
              </w:rPr>
            </w:pPr>
          </w:p>
        </w:tc>
      </w:tr>
      <w:tr>
        <w:trPr>
          <w:trHeight w:val="462" w:hRule="atLeast"/>
        </w:trPr>
        <w:tc>
          <w:tcPr>
            <w:tcW w:w="900" w:type="dxa"/>
            <w:tcBorders>
              <w:bottom w:val="single" w:sz="4" w:space="0" w:color="000000"/>
            </w:tcBorders>
          </w:tcPr>
          <w:p>
            <w:pPr>
              <w:pStyle w:val="TableParagraph"/>
              <w:rPr>
                <w:rFonts w:ascii="Times New Roman"/>
                <w:sz w:val="16"/>
              </w:rPr>
            </w:pPr>
          </w:p>
        </w:tc>
        <w:tc>
          <w:tcPr>
            <w:tcW w:w="811" w:type="dxa"/>
            <w:tcBorders>
              <w:bottom w:val="single" w:sz="4" w:space="0" w:color="000000"/>
            </w:tcBorders>
          </w:tcPr>
          <w:p>
            <w:pPr>
              <w:pStyle w:val="TableParagraph"/>
              <w:rPr>
                <w:rFonts w:ascii="Times New Roman"/>
                <w:sz w:val="16"/>
              </w:rPr>
            </w:pPr>
          </w:p>
        </w:tc>
        <w:tc>
          <w:tcPr>
            <w:tcW w:w="1700" w:type="dxa"/>
            <w:tcBorders>
              <w:bottom w:val="single" w:sz="4" w:space="0" w:color="000000"/>
            </w:tcBorders>
          </w:tcPr>
          <w:p>
            <w:pPr>
              <w:pStyle w:val="TableParagraph"/>
              <w:rPr>
                <w:rFonts w:ascii="Times New Roman"/>
                <w:sz w:val="16"/>
              </w:rPr>
            </w:pPr>
          </w:p>
        </w:tc>
        <w:tc>
          <w:tcPr>
            <w:tcW w:w="6762" w:type="dxa"/>
            <w:tcBorders>
              <w:bottom w:val="single" w:sz="4" w:space="0" w:color="000000"/>
            </w:tcBorders>
          </w:tcPr>
          <w:p>
            <w:pPr>
              <w:pStyle w:val="TableParagraph"/>
              <w:spacing w:before="123"/>
              <w:ind w:left="895"/>
              <w:rPr>
                <w:sz w:val="18"/>
              </w:rPr>
            </w:pPr>
            <w:r>
              <w:rPr>
                <w:sz w:val="18"/>
              </w:rPr>
              <w:t>Nebraska</w:t>
            </w:r>
            <w:r>
              <w:rPr>
                <w:spacing w:val="-5"/>
                <w:sz w:val="18"/>
              </w:rPr>
              <w:t> </w:t>
            </w:r>
            <w:r>
              <w:rPr>
                <w:sz w:val="18"/>
              </w:rPr>
              <w:t>Public</w:t>
            </w:r>
            <w:r>
              <w:rPr>
                <w:spacing w:val="-6"/>
                <w:sz w:val="18"/>
              </w:rPr>
              <w:t> </w:t>
            </w:r>
            <w:r>
              <w:rPr>
                <w:sz w:val="18"/>
              </w:rPr>
              <w:t>Media,</w:t>
            </w:r>
            <w:r>
              <w:rPr>
                <w:spacing w:val="-5"/>
                <w:sz w:val="18"/>
              </w:rPr>
              <w:t> </w:t>
            </w:r>
            <w:r>
              <w:rPr>
                <w:sz w:val="18"/>
              </w:rPr>
              <w:t>1800</w:t>
            </w:r>
            <w:r>
              <w:rPr>
                <w:spacing w:val="-6"/>
                <w:sz w:val="18"/>
              </w:rPr>
              <w:t> </w:t>
            </w:r>
            <w:r>
              <w:rPr>
                <w:sz w:val="18"/>
              </w:rPr>
              <w:t>N</w:t>
            </w:r>
            <w:r>
              <w:rPr>
                <w:spacing w:val="-5"/>
                <w:sz w:val="18"/>
              </w:rPr>
              <w:t> </w:t>
            </w:r>
            <w:r>
              <w:rPr>
                <w:sz w:val="18"/>
              </w:rPr>
              <w:t>33</w:t>
            </w:r>
            <w:r>
              <w:rPr>
                <w:position w:val="6"/>
                <w:sz w:val="12"/>
              </w:rPr>
              <w:t>rd</w:t>
            </w:r>
            <w:r>
              <w:rPr>
                <w:spacing w:val="13"/>
                <w:position w:val="6"/>
                <w:sz w:val="12"/>
              </w:rPr>
              <w:t> </w:t>
            </w:r>
            <w:r>
              <w:rPr>
                <w:sz w:val="18"/>
              </w:rPr>
              <w:t>St.,</w:t>
            </w:r>
            <w:r>
              <w:rPr>
                <w:spacing w:val="-5"/>
                <w:sz w:val="18"/>
              </w:rPr>
              <w:t> </w:t>
            </w:r>
            <w:r>
              <w:rPr>
                <w:sz w:val="18"/>
              </w:rPr>
              <w:t>Lincoln,</w:t>
            </w:r>
            <w:r>
              <w:rPr>
                <w:spacing w:val="-6"/>
                <w:sz w:val="18"/>
              </w:rPr>
              <w:t> </w:t>
            </w:r>
            <w:r>
              <w:rPr>
                <w:sz w:val="18"/>
              </w:rPr>
              <w:t>NE</w:t>
            </w:r>
            <w:r>
              <w:rPr>
                <w:spacing w:val="-5"/>
                <w:sz w:val="18"/>
              </w:rPr>
              <w:t> </w:t>
            </w:r>
            <w:r>
              <w:rPr>
                <w:spacing w:val="-4"/>
                <w:sz w:val="18"/>
              </w:rPr>
              <w:t>68503</w:t>
            </w:r>
          </w:p>
        </w:tc>
      </w:tr>
      <w:tr>
        <w:trPr>
          <w:trHeight w:val="465" w:hRule="atLeast"/>
        </w:trPr>
        <w:tc>
          <w:tcPr>
            <w:tcW w:w="900" w:type="dxa"/>
            <w:tcBorders>
              <w:top w:val="single" w:sz="4" w:space="0" w:color="000000"/>
              <w:bottom w:val="single" w:sz="4" w:space="0" w:color="000000"/>
            </w:tcBorders>
          </w:tcPr>
          <w:p>
            <w:pPr>
              <w:pStyle w:val="TableParagraph"/>
              <w:rPr>
                <w:rFonts w:ascii="Times New Roman"/>
                <w:sz w:val="16"/>
              </w:rPr>
            </w:pPr>
          </w:p>
        </w:tc>
        <w:tc>
          <w:tcPr>
            <w:tcW w:w="811" w:type="dxa"/>
            <w:tcBorders>
              <w:top w:val="single" w:sz="4" w:space="0" w:color="000000"/>
              <w:bottom w:val="single" w:sz="4" w:space="0" w:color="000000"/>
            </w:tcBorders>
          </w:tcPr>
          <w:p>
            <w:pPr>
              <w:pStyle w:val="TableParagraph"/>
              <w:rPr>
                <w:rFonts w:ascii="Times New Roman"/>
                <w:sz w:val="16"/>
              </w:rPr>
            </w:pPr>
          </w:p>
        </w:tc>
        <w:tc>
          <w:tcPr>
            <w:tcW w:w="1700" w:type="dxa"/>
            <w:tcBorders>
              <w:top w:val="single" w:sz="4" w:space="0" w:color="000000"/>
              <w:bottom w:val="single" w:sz="4" w:space="0" w:color="000000"/>
            </w:tcBorders>
          </w:tcPr>
          <w:p>
            <w:pPr>
              <w:pStyle w:val="TableParagraph"/>
              <w:rPr>
                <w:rFonts w:ascii="Times New Roman"/>
                <w:sz w:val="16"/>
              </w:rPr>
            </w:pPr>
          </w:p>
        </w:tc>
        <w:tc>
          <w:tcPr>
            <w:tcW w:w="6762" w:type="dxa"/>
            <w:tcBorders>
              <w:top w:val="single" w:sz="4" w:space="0" w:color="000000"/>
              <w:bottom w:val="single" w:sz="4" w:space="0" w:color="000000"/>
            </w:tcBorders>
          </w:tcPr>
          <w:p>
            <w:pPr>
              <w:pStyle w:val="TableParagraph"/>
              <w:spacing w:before="25"/>
              <w:ind w:left="895" w:right="305" w:hanging="68"/>
              <w:rPr>
                <w:sz w:val="18"/>
              </w:rPr>
            </w:pPr>
            <w:r>
              <w:rPr>
                <w:sz w:val="18"/>
              </w:rPr>
              <w:t>Contact</w:t>
            </w:r>
            <w:r>
              <w:rPr>
                <w:spacing w:val="-3"/>
                <w:sz w:val="18"/>
              </w:rPr>
              <w:t> </w:t>
            </w:r>
            <w:r>
              <w:rPr>
                <w:sz w:val="18"/>
              </w:rPr>
              <w:t>Brian</w:t>
            </w:r>
            <w:r>
              <w:rPr>
                <w:spacing w:val="-4"/>
                <w:sz w:val="18"/>
              </w:rPr>
              <w:t> </w:t>
            </w:r>
            <w:r>
              <w:rPr>
                <w:sz w:val="18"/>
              </w:rPr>
              <w:t>Zittlau</w:t>
            </w:r>
            <w:r>
              <w:rPr>
                <w:spacing w:val="-4"/>
                <w:sz w:val="18"/>
              </w:rPr>
              <w:t> </w:t>
            </w:r>
            <w:r>
              <w:rPr>
                <w:sz w:val="18"/>
              </w:rPr>
              <w:t>at</w:t>
            </w:r>
            <w:r>
              <w:rPr>
                <w:spacing w:val="-5"/>
                <w:sz w:val="18"/>
              </w:rPr>
              <w:t> </w:t>
            </w:r>
            <w:r>
              <w:rPr>
                <w:sz w:val="18"/>
              </w:rPr>
              <w:t>402-470-6205</w:t>
            </w:r>
            <w:r>
              <w:rPr>
                <w:spacing w:val="-5"/>
                <w:sz w:val="18"/>
              </w:rPr>
              <w:t> </w:t>
            </w:r>
            <w:r>
              <w:rPr>
                <w:sz w:val="18"/>
              </w:rPr>
              <w:t>at</w:t>
            </w:r>
            <w:r>
              <w:rPr>
                <w:spacing w:val="-5"/>
                <w:sz w:val="18"/>
              </w:rPr>
              <w:t> </w:t>
            </w:r>
            <w:r>
              <w:rPr>
                <w:sz w:val="18"/>
              </w:rPr>
              <w:t>least</w:t>
            </w:r>
            <w:r>
              <w:rPr>
                <w:spacing w:val="-3"/>
                <w:sz w:val="18"/>
              </w:rPr>
              <w:t> </w:t>
            </w:r>
            <w:r>
              <w:rPr>
                <w:sz w:val="18"/>
              </w:rPr>
              <w:t>three</w:t>
            </w:r>
            <w:r>
              <w:rPr>
                <w:spacing w:val="-3"/>
                <w:sz w:val="18"/>
              </w:rPr>
              <w:t> </w:t>
            </w:r>
            <w:r>
              <w:rPr>
                <w:sz w:val="18"/>
              </w:rPr>
              <w:t>(3)</w:t>
            </w:r>
            <w:r>
              <w:rPr>
                <w:spacing w:val="-6"/>
                <w:sz w:val="18"/>
              </w:rPr>
              <w:t> </w:t>
            </w:r>
            <w:r>
              <w:rPr>
                <w:sz w:val="18"/>
              </w:rPr>
              <w:t>business</w:t>
            </w:r>
            <w:r>
              <w:rPr>
                <w:spacing w:val="-5"/>
                <w:sz w:val="18"/>
              </w:rPr>
              <w:t> </w:t>
            </w:r>
            <w:r>
              <w:rPr>
                <w:sz w:val="18"/>
              </w:rPr>
              <w:t>days prior to delivery.</w:t>
            </w:r>
          </w:p>
        </w:tc>
      </w:tr>
      <w:tr>
        <w:trPr>
          <w:trHeight w:val="465" w:hRule="atLeast"/>
        </w:trPr>
        <w:tc>
          <w:tcPr>
            <w:tcW w:w="900" w:type="dxa"/>
            <w:tcBorders>
              <w:top w:val="single" w:sz="4" w:space="0" w:color="000000"/>
              <w:bottom w:val="single" w:sz="4" w:space="0" w:color="000000"/>
            </w:tcBorders>
          </w:tcPr>
          <w:p>
            <w:pPr>
              <w:pStyle w:val="TableParagraph"/>
              <w:rPr>
                <w:rFonts w:ascii="Times New Roman"/>
                <w:sz w:val="16"/>
              </w:rPr>
            </w:pPr>
          </w:p>
        </w:tc>
        <w:tc>
          <w:tcPr>
            <w:tcW w:w="811" w:type="dxa"/>
            <w:tcBorders>
              <w:top w:val="single" w:sz="4" w:space="0" w:color="000000"/>
              <w:bottom w:val="single" w:sz="4" w:space="0" w:color="000000"/>
            </w:tcBorders>
          </w:tcPr>
          <w:p>
            <w:pPr>
              <w:pStyle w:val="TableParagraph"/>
              <w:rPr>
                <w:rFonts w:ascii="Times New Roman"/>
                <w:sz w:val="16"/>
              </w:rPr>
            </w:pPr>
          </w:p>
        </w:tc>
        <w:tc>
          <w:tcPr>
            <w:tcW w:w="1700" w:type="dxa"/>
            <w:tcBorders>
              <w:top w:val="single" w:sz="4" w:space="0" w:color="000000"/>
              <w:bottom w:val="single" w:sz="4" w:space="0" w:color="000000"/>
            </w:tcBorders>
          </w:tcPr>
          <w:p>
            <w:pPr>
              <w:pStyle w:val="TableParagraph"/>
              <w:rPr>
                <w:rFonts w:ascii="Times New Roman"/>
                <w:sz w:val="16"/>
              </w:rPr>
            </w:pPr>
          </w:p>
        </w:tc>
        <w:tc>
          <w:tcPr>
            <w:tcW w:w="6762" w:type="dxa"/>
            <w:tcBorders>
              <w:top w:val="single" w:sz="4" w:space="0" w:color="000000"/>
              <w:bottom w:val="single" w:sz="4" w:space="0" w:color="000000"/>
            </w:tcBorders>
          </w:tcPr>
          <w:p>
            <w:pPr>
              <w:pStyle w:val="TableParagraph"/>
              <w:spacing w:before="128"/>
              <w:ind w:left="828"/>
              <w:rPr>
                <w:sz w:val="18"/>
              </w:rPr>
            </w:pPr>
            <w:r>
              <w:rPr>
                <w:sz w:val="18"/>
              </w:rPr>
              <w:t>Shipping/Receiving</w:t>
            </w:r>
            <w:r>
              <w:rPr>
                <w:spacing w:val="-3"/>
                <w:sz w:val="18"/>
              </w:rPr>
              <w:t> </w:t>
            </w:r>
            <w:r>
              <w:rPr>
                <w:sz w:val="18"/>
              </w:rPr>
              <w:t>area</w:t>
            </w:r>
            <w:r>
              <w:rPr>
                <w:spacing w:val="-2"/>
                <w:sz w:val="18"/>
              </w:rPr>
              <w:t> </w:t>
            </w:r>
            <w:r>
              <w:rPr>
                <w:sz w:val="18"/>
              </w:rPr>
              <w:t>located</w:t>
            </w:r>
            <w:r>
              <w:rPr>
                <w:spacing w:val="1"/>
                <w:sz w:val="18"/>
              </w:rPr>
              <w:t> </w:t>
            </w:r>
            <w:r>
              <w:rPr>
                <w:sz w:val="18"/>
              </w:rPr>
              <w:t>on</w:t>
            </w:r>
            <w:r>
              <w:rPr>
                <w:spacing w:val="-4"/>
                <w:sz w:val="18"/>
              </w:rPr>
              <w:t> </w:t>
            </w:r>
            <w:r>
              <w:rPr>
                <w:sz w:val="18"/>
              </w:rPr>
              <w:t>north</w:t>
            </w:r>
            <w:r>
              <w:rPr>
                <w:spacing w:val="-3"/>
                <w:sz w:val="18"/>
              </w:rPr>
              <w:t> </w:t>
            </w:r>
            <w:r>
              <w:rPr>
                <w:sz w:val="18"/>
              </w:rPr>
              <w:t>side</w:t>
            </w:r>
            <w:r>
              <w:rPr>
                <w:spacing w:val="-4"/>
                <w:sz w:val="18"/>
              </w:rPr>
              <w:t> </w:t>
            </w:r>
            <w:r>
              <w:rPr>
                <w:sz w:val="18"/>
              </w:rPr>
              <w:t>of</w:t>
            </w:r>
            <w:r>
              <w:rPr>
                <w:spacing w:val="-2"/>
                <w:sz w:val="18"/>
              </w:rPr>
              <w:t> building.</w:t>
            </w:r>
          </w:p>
        </w:tc>
      </w:tr>
      <w:tr>
        <w:trPr>
          <w:trHeight w:val="349" w:hRule="atLeast"/>
        </w:trPr>
        <w:tc>
          <w:tcPr>
            <w:tcW w:w="900" w:type="dxa"/>
            <w:tcBorders>
              <w:top w:val="single" w:sz="4" w:space="0" w:color="000000"/>
            </w:tcBorders>
          </w:tcPr>
          <w:p>
            <w:pPr>
              <w:pStyle w:val="TableParagraph"/>
              <w:rPr>
                <w:rFonts w:ascii="Times New Roman"/>
                <w:sz w:val="16"/>
              </w:rPr>
            </w:pPr>
          </w:p>
        </w:tc>
        <w:tc>
          <w:tcPr>
            <w:tcW w:w="811" w:type="dxa"/>
            <w:tcBorders>
              <w:top w:val="single" w:sz="4" w:space="0" w:color="000000"/>
            </w:tcBorders>
          </w:tcPr>
          <w:p>
            <w:pPr>
              <w:pStyle w:val="TableParagraph"/>
              <w:rPr>
                <w:rFonts w:ascii="Times New Roman"/>
                <w:sz w:val="16"/>
              </w:rPr>
            </w:pPr>
          </w:p>
        </w:tc>
        <w:tc>
          <w:tcPr>
            <w:tcW w:w="1700" w:type="dxa"/>
            <w:tcBorders>
              <w:top w:val="single" w:sz="4" w:space="0" w:color="000000"/>
            </w:tcBorders>
          </w:tcPr>
          <w:p>
            <w:pPr>
              <w:pStyle w:val="TableParagraph"/>
              <w:rPr>
                <w:rFonts w:ascii="Times New Roman"/>
                <w:sz w:val="16"/>
              </w:rPr>
            </w:pPr>
          </w:p>
        </w:tc>
        <w:tc>
          <w:tcPr>
            <w:tcW w:w="6762" w:type="dxa"/>
            <w:tcBorders>
              <w:top w:val="single" w:sz="4" w:space="0" w:color="000000"/>
            </w:tcBorders>
          </w:tcPr>
          <w:p>
            <w:pPr>
              <w:pStyle w:val="TableParagraph"/>
              <w:spacing w:before="71"/>
              <w:ind w:left="828"/>
              <w:rPr>
                <w:sz w:val="18"/>
              </w:rPr>
            </w:pPr>
            <w:r>
              <w:rPr>
                <w:sz w:val="18"/>
              </w:rPr>
              <w:t>Loading</w:t>
            </w:r>
            <w:r>
              <w:rPr>
                <w:spacing w:val="-6"/>
                <w:sz w:val="18"/>
              </w:rPr>
              <w:t> </w:t>
            </w:r>
            <w:r>
              <w:rPr>
                <w:sz w:val="18"/>
              </w:rPr>
              <w:t>dock</w:t>
            </w:r>
            <w:r>
              <w:rPr>
                <w:spacing w:val="-2"/>
                <w:sz w:val="18"/>
              </w:rPr>
              <w:t> </w:t>
            </w:r>
            <w:r>
              <w:rPr>
                <w:sz w:val="18"/>
              </w:rPr>
              <w:t>available</w:t>
            </w:r>
            <w:r>
              <w:rPr>
                <w:spacing w:val="-3"/>
                <w:sz w:val="18"/>
              </w:rPr>
              <w:t> </w:t>
            </w:r>
            <w:r>
              <w:rPr>
                <w:sz w:val="18"/>
              </w:rPr>
              <w:t>for</w:t>
            </w:r>
            <w:r>
              <w:rPr>
                <w:spacing w:val="-5"/>
                <w:sz w:val="18"/>
              </w:rPr>
              <w:t> </w:t>
            </w:r>
            <w:r>
              <w:rPr>
                <w:spacing w:val="-4"/>
                <w:sz w:val="18"/>
              </w:rPr>
              <w:t>use.</w:t>
            </w:r>
          </w:p>
        </w:tc>
      </w:tr>
      <w:tr>
        <w:trPr>
          <w:trHeight w:val="1062" w:hRule="atLeast"/>
        </w:trPr>
        <w:tc>
          <w:tcPr>
            <w:tcW w:w="10173" w:type="dxa"/>
            <w:gridSpan w:val="4"/>
          </w:tcPr>
          <w:p>
            <w:pPr>
              <w:pStyle w:val="TableParagraph"/>
              <w:spacing w:before="1"/>
              <w:rPr>
                <w:b/>
                <w:sz w:val="18"/>
              </w:rPr>
            </w:pPr>
          </w:p>
          <w:p>
            <w:pPr>
              <w:pStyle w:val="TableParagraph"/>
              <w:ind w:left="107"/>
              <w:rPr>
                <w:b/>
                <w:sz w:val="18"/>
              </w:rPr>
            </w:pPr>
            <w:r>
              <w:rPr>
                <w:b/>
                <w:spacing w:val="-2"/>
                <w:sz w:val="18"/>
              </w:rPr>
              <w:t>NOTES/COMMENTS:</w:t>
            </w:r>
          </w:p>
        </w:tc>
      </w:tr>
    </w:tbl>
    <w:p>
      <w:pPr>
        <w:pStyle w:val="BodyText"/>
        <w:spacing w:before="1"/>
        <w:rPr>
          <w:b/>
        </w:rPr>
      </w:pPr>
    </w:p>
    <w:p>
      <w:pPr>
        <w:pStyle w:val="Heading3"/>
        <w:numPr>
          <w:ilvl w:val="1"/>
          <w:numId w:val="2"/>
        </w:numPr>
        <w:tabs>
          <w:tab w:pos="1552" w:val="left" w:leader="none"/>
          <w:tab w:pos="1553" w:val="left" w:leader="none"/>
        </w:tabs>
        <w:spacing w:line="240" w:lineRule="auto" w:before="0" w:after="0"/>
        <w:ind w:left="1552" w:right="0" w:hanging="721"/>
        <w:jc w:val="left"/>
      </w:pPr>
      <w:r>
        <w:rPr/>
        <w:drawing>
          <wp:anchor distT="0" distB="0" distL="0" distR="0" allowOverlap="1" layoutInCell="1" locked="0" behindDoc="1" simplePos="0" relativeHeight="485974528">
            <wp:simplePos x="0" y="0"/>
            <wp:positionH relativeFrom="page">
              <wp:posOffset>3017596</wp:posOffset>
            </wp:positionH>
            <wp:positionV relativeFrom="paragraph">
              <wp:posOffset>-981478</wp:posOffset>
            </wp:positionV>
            <wp:extent cx="88601" cy="84010"/>
            <wp:effectExtent l="0" t="0" r="0" b="0"/>
            <wp:wrapNone/>
            <wp:docPr id="143" name="image5.png"/>
            <wp:cNvGraphicFramePr>
              <a:graphicFrameLocks noChangeAspect="1"/>
            </wp:cNvGraphicFramePr>
            <a:graphic>
              <a:graphicData uri="http://schemas.openxmlformats.org/drawingml/2006/picture">
                <pic:pic>
                  <pic:nvPicPr>
                    <pic:cNvPr id="144" name="image5.png"/>
                    <pic:cNvPicPr/>
                  </pic:nvPicPr>
                  <pic:blipFill>
                    <a:blip r:embed="rId18" cstate="print"/>
                    <a:stretch>
                      <a:fillRect/>
                    </a:stretch>
                  </pic:blipFill>
                  <pic:spPr>
                    <a:xfrm>
                      <a:off x="0" y="0"/>
                      <a:ext cx="88601" cy="84010"/>
                    </a:xfrm>
                    <a:prstGeom prst="rect">
                      <a:avLst/>
                    </a:prstGeom>
                  </pic:spPr>
                </pic:pic>
              </a:graphicData>
            </a:graphic>
          </wp:anchor>
        </w:drawing>
      </w:r>
      <w:r>
        <w:rPr/>
        <w:drawing>
          <wp:anchor distT="0" distB="0" distL="0" distR="0" allowOverlap="1" layoutInCell="1" locked="0" behindDoc="1" simplePos="0" relativeHeight="485975040">
            <wp:simplePos x="0" y="0"/>
            <wp:positionH relativeFrom="page">
              <wp:posOffset>3023870</wp:posOffset>
            </wp:positionH>
            <wp:positionV relativeFrom="paragraph">
              <wp:posOffset>659869</wp:posOffset>
            </wp:positionV>
            <wp:extent cx="82307" cy="84010"/>
            <wp:effectExtent l="0" t="0" r="0" b="0"/>
            <wp:wrapNone/>
            <wp:docPr id="145" name="image28.png"/>
            <wp:cNvGraphicFramePr>
              <a:graphicFrameLocks noChangeAspect="1"/>
            </wp:cNvGraphicFramePr>
            <a:graphic>
              <a:graphicData uri="http://schemas.openxmlformats.org/drawingml/2006/picture">
                <pic:pic>
                  <pic:nvPicPr>
                    <pic:cNvPr id="146" name="image28.png"/>
                    <pic:cNvPicPr/>
                  </pic:nvPicPr>
                  <pic:blipFill>
                    <a:blip r:embed="rId43" cstate="print"/>
                    <a:stretch>
                      <a:fillRect/>
                    </a:stretch>
                  </pic:blipFill>
                  <pic:spPr>
                    <a:xfrm>
                      <a:off x="0" y="0"/>
                      <a:ext cx="82307" cy="84010"/>
                    </a:xfrm>
                    <a:prstGeom prst="rect">
                      <a:avLst/>
                    </a:prstGeom>
                  </pic:spPr>
                </pic:pic>
              </a:graphicData>
            </a:graphic>
          </wp:anchor>
        </w:drawing>
      </w:r>
      <w:bookmarkStart w:name="_bookmark80" w:id="83"/>
      <w:bookmarkEnd w:id="83"/>
      <w:r>
        <w:rPr>
          <w:spacing w:val="-2"/>
        </w:rPr>
        <w:t>PA</w:t>
      </w:r>
      <w:r>
        <w:rPr>
          <w:spacing w:val="-2"/>
        </w:rPr>
        <w:t>CKAGING</w:t>
      </w:r>
    </w:p>
    <w:p>
      <w:pPr>
        <w:pStyle w:val="BodyText"/>
        <w:rPr>
          <w:b/>
        </w:rPr>
      </w:pPr>
    </w:p>
    <w:tbl>
      <w:tblPr>
        <w:tblW w:w="0" w:type="auto"/>
        <w:jc w:val="left"/>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00"/>
        <w:gridCol w:w="811"/>
        <w:gridCol w:w="1700"/>
        <w:gridCol w:w="6757"/>
      </w:tblGrid>
      <w:tr>
        <w:trPr>
          <w:trHeight w:val="414" w:hRule="atLeast"/>
        </w:trPr>
        <w:tc>
          <w:tcPr>
            <w:tcW w:w="900" w:type="dxa"/>
            <w:shd w:val="clear" w:color="auto" w:fill="D9D9D9"/>
          </w:tcPr>
          <w:p>
            <w:pPr>
              <w:pStyle w:val="TableParagraph"/>
              <w:spacing w:before="104"/>
              <w:ind w:left="268"/>
              <w:rPr>
                <w:b/>
                <w:sz w:val="18"/>
              </w:rPr>
            </w:pPr>
            <w:r>
              <w:rPr>
                <w:b/>
                <w:spacing w:val="-5"/>
                <w:sz w:val="18"/>
              </w:rPr>
              <w:t>YES</w:t>
            </w:r>
          </w:p>
        </w:tc>
        <w:tc>
          <w:tcPr>
            <w:tcW w:w="811" w:type="dxa"/>
            <w:shd w:val="clear" w:color="auto" w:fill="D9D9D9"/>
          </w:tcPr>
          <w:p>
            <w:pPr>
              <w:pStyle w:val="TableParagraph"/>
              <w:spacing w:before="104"/>
              <w:ind w:left="268"/>
              <w:rPr>
                <w:b/>
                <w:sz w:val="18"/>
              </w:rPr>
            </w:pPr>
            <w:r>
              <w:rPr>
                <w:b/>
                <w:spacing w:val="-5"/>
                <w:sz w:val="18"/>
              </w:rPr>
              <w:t>NO</w:t>
            </w:r>
          </w:p>
        </w:tc>
        <w:tc>
          <w:tcPr>
            <w:tcW w:w="1700" w:type="dxa"/>
            <w:shd w:val="clear" w:color="auto" w:fill="D9D9D9"/>
          </w:tcPr>
          <w:p>
            <w:pPr>
              <w:pStyle w:val="TableParagraph"/>
              <w:spacing w:line="206" w:lineRule="exact"/>
              <w:ind w:left="218" w:hanging="24"/>
              <w:rPr>
                <w:b/>
                <w:sz w:val="18"/>
              </w:rPr>
            </w:pPr>
            <w:r>
              <w:rPr>
                <w:b/>
                <w:sz w:val="18"/>
              </w:rPr>
              <w:t>NO</w:t>
            </w:r>
            <w:r>
              <w:rPr>
                <w:b/>
                <w:spacing w:val="-15"/>
                <w:sz w:val="18"/>
              </w:rPr>
              <w:t> </w:t>
            </w:r>
            <w:r>
              <w:rPr>
                <w:b/>
                <w:sz w:val="18"/>
              </w:rPr>
              <w:t>&amp;</w:t>
            </w:r>
            <w:r>
              <w:rPr>
                <w:b/>
                <w:spacing w:val="-12"/>
                <w:sz w:val="18"/>
              </w:rPr>
              <w:t> </w:t>
            </w:r>
            <w:r>
              <w:rPr>
                <w:b/>
                <w:sz w:val="18"/>
              </w:rPr>
              <w:t>PROVIDE </w:t>
            </w:r>
            <w:r>
              <w:rPr>
                <w:b/>
                <w:spacing w:val="-2"/>
                <w:sz w:val="18"/>
              </w:rPr>
              <w:t>ALTERNATIVE</w:t>
            </w:r>
          </w:p>
        </w:tc>
        <w:tc>
          <w:tcPr>
            <w:tcW w:w="6757" w:type="dxa"/>
            <w:shd w:val="clear" w:color="auto" w:fill="D9D9D9"/>
          </w:tcPr>
          <w:p>
            <w:pPr>
              <w:pStyle w:val="TableParagraph"/>
              <w:rPr>
                <w:rFonts w:ascii="Times New Roman"/>
                <w:sz w:val="16"/>
              </w:rPr>
            </w:pPr>
          </w:p>
        </w:tc>
      </w:tr>
      <w:tr>
        <w:trPr>
          <w:trHeight w:val="676" w:hRule="atLeast"/>
        </w:trPr>
        <w:tc>
          <w:tcPr>
            <w:tcW w:w="900" w:type="dxa"/>
          </w:tcPr>
          <w:p>
            <w:pPr>
              <w:pStyle w:val="TableParagraph"/>
              <w:rPr>
                <w:rFonts w:ascii="Times New Roman"/>
                <w:sz w:val="16"/>
              </w:rPr>
            </w:pPr>
          </w:p>
        </w:tc>
        <w:tc>
          <w:tcPr>
            <w:tcW w:w="811" w:type="dxa"/>
          </w:tcPr>
          <w:p>
            <w:pPr>
              <w:pStyle w:val="TableParagraph"/>
              <w:rPr>
                <w:rFonts w:ascii="Times New Roman"/>
                <w:sz w:val="16"/>
              </w:rPr>
            </w:pPr>
          </w:p>
        </w:tc>
        <w:tc>
          <w:tcPr>
            <w:tcW w:w="1700" w:type="dxa"/>
          </w:tcPr>
          <w:p>
            <w:pPr>
              <w:pStyle w:val="TableParagraph"/>
              <w:rPr>
                <w:rFonts w:ascii="Times New Roman"/>
                <w:sz w:val="16"/>
              </w:rPr>
            </w:pPr>
          </w:p>
        </w:tc>
        <w:tc>
          <w:tcPr>
            <w:tcW w:w="6757" w:type="dxa"/>
          </w:tcPr>
          <w:p>
            <w:pPr>
              <w:pStyle w:val="TableParagraph"/>
              <w:spacing w:before="130"/>
              <w:ind w:left="895" w:right="206"/>
              <w:rPr>
                <w:sz w:val="18"/>
              </w:rPr>
            </w:pPr>
            <w:r>
              <w:rPr>
                <w:sz w:val="18"/>
              </w:rPr>
              <w:t>Packages</w:t>
            </w:r>
            <w:r>
              <w:rPr>
                <w:spacing w:val="-2"/>
                <w:sz w:val="18"/>
              </w:rPr>
              <w:t> </w:t>
            </w:r>
            <w:r>
              <w:rPr>
                <w:sz w:val="18"/>
              </w:rPr>
              <w:t>are</w:t>
            </w:r>
            <w:r>
              <w:rPr>
                <w:spacing w:val="-6"/>
                <w:sz w:val="18"/>
              </w:rPr>
              <w:t> </w:t>
            </w:r>
            <w:r>
              <w:rPr>
                <w:sz w:val="18"/>
              </w:rPr>
              <w:t>to</w:t>
            </w:r>
            <w:r>
              <w:rPr>
                <w:spacing w:val="-4"/>
                <w:sz w:val="18"/>
              </w:rPr>
              <w:t> </w:t>
            </w:r>
            <w:r>
              <w:rPr>
                <w:sz w:val="18"/>
              </w:rPr>
              <w:t>be</w:t>
            </w:r>
            <w:r>
              <w:rPr>
                <w:spacing w:val="-4"/>
                <w:sz w:val="18"/>
              </w:rPr>
              <w:t> </w:t>
            </w:r>
            <w:r>
              <w:rPr>
                <w:sz w:val="18"/>
              </w:rPr>
              <w:t>clearly</w:t>
            </w:r>
            <w:r>
              <w:rPr>
                <w:spacing w:val="-5"/>
                <w:sz w:val="18"/>
              </w:rPr>
              <w:t> </w:t>
            </w:r>
            <w:r>
              <w:rPr>
                <w:sz w:val="18"/>
              </w:rPr>
              <w:t>marked</w:t>
            </w:r>
            <w:r>
              <w:rPr>
                <w:spacing w:val="-4"/>
                <w:sz w:val="18"/>
              </w:rPr>
              <w:t> </w:t>
            </w:r>
            <w:r>
              <w:rPr>
                <w:sz w:val="18"/>
              </w:rPr>
              <w:t>with</w:t>
            </w:r>
            <w:r>
              <w:rPr>
                <w:spacing w:val="-6"/>
                <w:sz w:val="18"/>
              </w:rPr>
              <w:t> </w:t>
            </w:r>
            <w:r>
              <w:rPr>
                <w:sz w:val="18"/>
              </w:rPr>
              <w:t>size,</w:t>
            </w:r>
            <w:r>
              <w:rPr>
                <w:spacing w:val="-4"/>
                <w:sz w:val="18"/>
              </w:rPr>
              <w:t> </w:t>
            </w:r>
            <w:r>
              <w:rPr>
                <w:sz w:val="18"/>
              </w:rPr>
              <w:t>weight,</w:t>
            </w:r>
            <w:r>
              <w:rPr>
                <w:spacing w:val="-6"/>
                <w:sz w:val="18"/>
              </w:rPr>
              <w:t> </w:t>
            </w:r>
            <w:r>
              <w:rPr>
                <w:sz w:val="18"/>
              </w:rPr>
              <w:t>color,</w:t>
            </w:r>
            <w:r>
              <w:rPr>
                <w:spacing w:val="-6"/>
                <w:sz w:val="18"/>
              </w:rPr>
              <w:t> </w:t>
            </w:r>
            <w:r>
              <w:rPr>
                <w:sz w:val="18"/>
              </w:rPr>
              <w:t>quantity, and the purchase order number.</w:t>
            </w:r>
          </w:p>
        </w:tc>
      </w:tr>
      <w:tr>
        <w:trPr>
          <w:trHeight w:val="1060" w:hRule="atLeast"/>
        </w:trPr>
        <w:tc>
          <w:tcPr>
            <w:tcW w:w="10168" w:type="dxa"/>
            <w:gridSpan w:val="4"/>
          </w:tcPr>
          <w:p>
            <w:pPr>
              <w:pStyle w:val="TableParagraph"/>
              <w:spacing w:before="9"/>
              <w:rPr>
                <w:b/>
                <w:sz w:val="17"/>
              </w:rPr>
            </w:pPr>
          </w:p>
          <w:p>
            <w:pPr>
              <w:pStyle w:val="TableParagraph"/>
              <w:ind w:left="107"/>
              <w:rPr>
                <w:b/>
                <w:sz w:val="18"/>
              </w:rPr>
            </w:pPr>
            <w:r>
              <w:rPr>
                <w:b/>
                <w:spacing w:val="-2"/>
                <w:sz w:val="18"/>
              </w:rPr>
              <w:t>NOTES/COMMENTS:</w:t>
            </w:r>
          </w:p>
        </w:tc>
      </w:tr>
    </w:tbl>
    <w:p>
      <w:pPr>
        <w:pStyle w:val="BodyText"/>
        <w:spacing w:before="10"/>
        <w:rPr>
          <w:b/>
          <w:sz w:val="17"/>
        </w:rPr>
      </w:pPr>
    </w:p>
    <w:p>
      <w:pPr>
        <w:pStyle w:val="Heading3"/>
        <w:numPr>
          <w:ilvl w:val="1"/>
          <w:numId w:val="2"/>
        </w:numPr>
        <w:tabs>
          <w:tab w:pos="1552" w:val="left" w:leader="none"/>
          <w:tab w:pos="1553" w:val="left" w:leader="none"/>
        </w:tabs>
        <w:spacing w:line="240" w:lineRule="auto" w:before="0" w:after="0"/>
        <w:ind w:left="1552" w:right="0" w:hanging="721"/>
        <w:jc w:val="left"/>
      </w:pPr>
      <w:r>
        <w:rPr/>
        <w:drawing>
          <wp:anchor distT="0" distB="0" distL="0" distR="0" allowOverlap="1" layoutInCell="1" locked="0" behindDoc="1" simplePos="0" relativeHeight="485975552">
            <wp:simplePos x="0" y="0"/>
            <wp:positionH relativeFrom="page">
              <wp:posOffset>3025394</wp:posOffset>
            </wp:positionH>
            <wp:positionV relativeFrom="paragraph">
              <wp:posOffset>577319</wp:posOffset>
            </wp:positionV>
            <wp:extent cx="82307" cy="84010"/>
            <wp:effectExtent l="0" t="0" r="0" b="0"/>
            <wp:wrapNone/>
            <wp:docPr id="147" name="image28.png"/>
            <wp:cNvGraphicFramePr>
              <a:graphicFrameLocks noChangeAspect="1"/>
            </wp:cNvGraphicFramePr>
            <a:graphic>
              <a:graphicData uri="http://schemas.openxmlformats.org/drawingml/2006/picture">
                <pic:pic>
                  <pic:nvPicPr>
                    <pic:cNvPr id="148" name="image28.png"/>
                    <pic:cNvPicPr/>
                  </pic:nvPicPr>
                  <pic:blipFill>
                    <a:blip r:embed="rId43" cstate="print"/>
                    <a:stretch>
                      <a:fillRect/>
                    </a:stretch>
                  </pic:blipFill>
                  <pic:spPr>
                    <a:xfrm>
                      <a:off x="0" y="0"/>
                      <a:ext cx="82307" cy="84010"/>
                    </a:xfrm>
                    <a:prstGeom prst="rect">
                      <a:avLst/>
                    </a:prstGeom>
                  </pic:spPr>
                </pic:pic>
              </a:graphicData>
            </a:graphic>
          </wp:anchor>
        </w:drawing>
      </w:r>
      <w:r>
        <w:rPr/>
        <w:drawing>
          <wp:anchor distT="0" distB="0" distL="0" distR="0" allowOverlap="1" layoutInCell="1" locked="0" behindDoc="1" simplePos="0" relativeHeight="485976064">
            <wp:simplePos x="0" y="0"/>
            <wp:positionH relativeFrom="page">
              <wp:posOffset>3019120</wp:posOffset>
            </wp:positionH>
            <wp:positionV relativeFrom="paragraph">
              <wp:posOffset>1132055</wp:posOffset>
            </wp:positionV>
            <wp:extent cx="88601" cy="84010"/>
            <wp:effectExtent l="0" t="0" r="0" b="0"/>
            <wp:wrapNone/>
            <wp:docPr id="149" name="image12.png"/>
            <wp:cNvGraphicFramePr>
              <a:graphicFrameLocks noChangeAspect="1"/>
            </wp:cNvGraphicFramePr>
            <a:graphic>
              <a:graphicData uri="http://schemas.openxmlformats.org/drawingml/2006/picture">
                <pic:pic>
                  <pic:nvPicPr>
                    <pic:cNvPr id="150" name="image12.png"/>
                    <pic:cNvPicPr/>
                  </pic:nvPicPr>
                  <pic:blipFill>
                    <a:blip r:embed="rId26" cstate="print"/>
                    <a:stretch>
                      <a:fillRect/>
                    </a:stretch>
                  </pic:blipFill>
                  <pic:spPr>
                    <a:xfrm>
                      <a:off x="0" y="0"/>
                      <a:ext cx="88601" cy="84010"/>
                    </a:xfrm>
                    <a:prstGeom prst="rect">
                      <a:avLst/>
                    </a:prstGeom>
                  </pic:spPr>
                </pic:pic>
              </a:graphicData>
            </a:graphic>
          </wp:anchor>
        </w:drawing>
      </w:r>
      <w:bookmarkStart w:name="_bookmark81" w:id="84"/>
      <w:bookmarkEnd w:id="84"/>
      <w:r>
        <w:rPr>
          <w:spacing w:val="-2"/>
        </w:rPr>
        <w:t>Q</w:t>
      </w:r>
      <w:r>
        <w:rPr>
          <w:spacing w:val="-2"/>
        </w:rPr>
        <w:t>UALITY</w:t>
      </w:r>
    </w:p>
    <w:p>
      <w:pPr>
        <w:pStyle w:val="BodyText"/>
        <w:spacing w:before="2"/>
        <w:rPr>
          <w:b/>
        </w:rPr>
      </w:pPr>
    </w:p>
    <w:tbl>
      <w:tblPr>
        <w:tblW w:w="0" w:type="auto"/>
        <w:jc w:val="left"/>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00"/>
        <w:gridCol w:w="811"/>
        <w:gridCol w:w="1700"/>
        <w:gridCol w:w="6762"/>
      </w:tblGrid>
      <w:tr>
        <w:trPr>
          <w:trHeight w:val="414" w:hRule="atLeast"/>
        </w:trPr>
        <w:tc>
          <w:tcPr>
            <w:tcW w:w="900" w:type="dxa"/>
            <w:shd w:val="clear" w:color="auto" w:fill="D9D9D9"/>
          </w:tcPr>
          <w:p>
            <w:pPr>
              <w:pStyle w:val="TableParagraph"/>
              <w:spacing w:before="102"/>
              <w:ind w:left="268"/>
              <w:rPr>
                <w:b/>
                <w:sz w:val="18"/>
              </w:rPr>
            </w:pPr>
            <w:r>
              <w:rPr>
                <w:b/>
                <w:spacing w:val="-5"/>
                <w:sz w:val="18"/>
              </w:rPr>
              <w:t>YES</w:t>
            </w:r>
          </w:p>
        </w:tc>
        <w:tc>
          <w:tcPr>
            <w:tcW w:w="811" w:type="dxa"/>
            <w:shd w:val="clear" w:color="auto" w:fill="D9D9D9"/>
          </w:tcPr>
          <w:p>
            <w:pPr>
              <w:pStyle w:val="TableParagraph"/>
              <w:spacing w:before="102"/>
              <w:ind w:left="268"/>
              <w:rPr>
                <w:b/>
                <w:sz w:val="18"/>
              </w:rPr>
            </w:pPr>
            <w:r>
              <w:rPr>
                <w:b/>
                <w:spacing w:val="-5"/>
                <w:sz w:val="18"/>
              </w:rPr>
              <w:t>NO</w:t>
            </w:r>
          </w:p>
        </w:tc>
        <w:tc>
          <w:tcPr>
            <w:tcW w:w="1700" w:type="dxa"/>
            <w:shd w:val="clear" w:color="auto" w:fill="D9D9D9"/>
          </w:tcPr>
          <w:p>
            <w:pPr>
              <w:pStyle w:val="TableParagraph"/>
              <w:spacing w:line="206" w:lineRule="exact"/>
              <w:ind w:left="218" w:hanging="24"/>
              <w:rPr>
                <w:b/>
                <w:sz w:val="18"/>
              </w:rPr>
            </w:pPr>
            <w:r>
              <w:rPr>
                <w:b/>
                <w:sz w:val="18"/>
              </w:rPr>
              <w:t>NO</w:t>
            </w:r>
            <w:r>
              <w:rPr>
                <w:b/>
                <w:spacing w:val="-15"/>
                <w:sz w:val="18"/>
              </w:rPr>
              <w:t> </w:t>
            </w:r>
            <w:r>
              <w:rPr>
                <w:b/>
                <w:sz w:val="18"/>
              </w:rPr>
              <w:t>&amp;</w:t>
            </w:r>
            <w:r>
              <w:rPr>
                <w:b/>
                <w:spacing w:val="-12"/>
                <w:sz w:val="18"/>
              </w:rPr>
              <w:t> </w:t>
            </w:r>
            <w:r>
              <w:rPr>
                <w:b/>
                <w:sz w:val="18"/>
              </w:rPr>
              <w:t>PROVIDE </w:t>
            </w:r>
            <w:r>
              <w:rPr>
                <w:b/>
                <w:spacing w:val="-2"/>
                <w:sz w:val="18"/>
              </w:rPr>
              <w:t>ALTERNATIVE</w:t>
            </w:r>
          </w:p>
        </w:tc>
        <w:tc>
          <w:tcPr>
            <w:tcW w:w="6762" w:type="dxa"/>
            <w:shd w:val="clear" w:color="auto" w:fill="D9D9D9"/>
          </w:tcPr>
          <w:p>
            <w:pPr>
              <w:pStyle w:val="TableParagraph"/>
              <w:rPr>
                <w:rFonts w:ascii="Times New Roman"/>
                <w:sz w:val="16"/>
              </w:rPr>
            </w:pPr>
          </w:p>
        </w:tc>
      </w:tr>
      <w:tr>
        <w:trPr>
          <w:trHeight w:val="827" w:hRule="atLeast"/>
        </w:trPr>
        <w:tc>
          <w:tcPr>
            <w:tcW w:w="900" w:type="dxa"/>
          </w:tcPr>
          <w:p>
            <w:pPr>
              <w:pStyle w:val="TableParagraph"/>
              <w:rPr>
                <w:rFonts w:ascii="Times New Roman"/>
                <w:sz w:val="16"/>
              </w:rPr>
            </w:pPr>
          </w:p>
        </w:tc>
        <w:tc>
          <w:tcPr>
            <w:tcW w:w="811" w:type="dxa"/>
          </w:tcPr>
          <w:p>
            <w:pPr>
              <w:pStyle w:val="TableParagraph"/>
              <w:rPr>
                <w:rFonts w:ascii="Times New Roman"/>
                <w:sz w:val="16"/>
              </w:rPr>
            </w:pPr>
          </w:p>
        </w:tc>
        <w:tc>
          <w:tcPr>
            <w:tcW w:w="1700" w:type="dxa"/>
          </w:tcPr>
          <w:p>
            <w:pPr>
              <w:pStyle w:val="TableParagraph"/>
              <w:rPr>
                <w:rFonts w:ascii="Times New Roman"/>
                <w:sz w:val="16"/>
              </w:rPr>
            </w:pPr>
          </w:p>
        </w:tc>
        <w:tc>
          <w:tcPr>
            <w:tcW w:w="6762" w:type="dxa"/>
          </w:tcPr>
          <w:p>
            <w:pPr>
              <w:pStyle w:val="TableParagraph"/>
              <w:ind w:left="897" w:right="75"/>
              <w:rPr>
                <w:sz w:val="18"/>
              </w:rPr>
            </w:pPr>
            <w:r>
              <w:rPr>
                <w:sz w:val="18"/>
              </w:rPr>
              <w:t>Product quality must</w:t>
            </w:r>
            <w:r>
              <w:rPr>
                <w:spacing w:val="-1"/>
                <w:sz w:val="18"/>
              </w:rPr>
              <w:t> </w:t>
            </w:r>
            <w:r>
              <w:rPr>
                <w:sz w:val="18"/>
              </w:rPr>
              <w:t>meet</w:t>
            </w:r>
            <w:r>
              <w:rPr>
                <w:spacing w:val="-1"/>
                <w:sz w:val="18"/>
              </w:rPr>
              <w:t> </w:t>
            </w:r>
            <w:r>
              <w:rPr>
                <w:sz w:val="18"/>
              </w:rPr>
              <w:t>specifications and be</w:t>
            </w:r>
            <w:r>
              <w:rPr>
                <w:spacing w:val="-1"/>
                <w:sz w:val="18"/>
              </w:rPr>
              <w:t> </w:t>
            </w:r>
            <w:r>
              <w:rPr>
                <w:sz w:val="18"/>
              </w:rPr>
              <w:t>consistent for the term of the contract.</w:t>
            </w:r>
            <w:r>
              <w:rPr>
                <w:spacing w:val="40"/>
                <w:sz w:val="18"/>
              </w:rPr>
              <w:t> </w:t>
            </w:r>
            <w:r>
              <w:rPr>
                <w:sz w:val="18"/>
              </w:rPr>
              <w:t>All materials must be of first quality, under standard production</w:t>
            </w:r>
            <w:r>
              <w:rPr>
                <w:spacing w:val="-4"/>
                <w:sz w:val="18"/>
              </w:rPr>
              <w:t> </w:t>
            </w:r>
            <w:r>
              <w:rPr>
                <w:sz w:val="18"/>
              </w:rPr>
              <w:t>by</w:t>
            </w:r>
            <w:r>
              <w:rPr>
                <w:spacing w:val="-3"/>
                <w:sz w:val="18"/>
              </w:rPr>
              <w:t> </w:t>
            </w:r>
            <w:r>
              <w:rPr>
                <w:sz w:val="18"/>
              </w:rPr>
              <w:t>the</w:t>
            </w:r>
            <w:r>
              <w:rPr>
                <w:spacing w:val="-4"/>
                <w:sz w:val="18"/>
              </w:rPr>
              <w:t> </w:t>
            </w:r>
            <w:r>
              <w:rPr>
                <w:sz w:val="18"/>
              </w:rPr>
              <w:t>manufacturer</w:t>
            </w:r>
            <w:r>
              <w:rPr>
                <w:spacing w:val="-4"/>
                <w:sz w:val="18"/>
              </w:rPr>
              <w:t> </w:t>
            </w:r>
            <w:r>
              <w:rPr>
                <w:sz w:val="18"/>
              </w:rPr>
              <w:t>and</w:t>
            </w:r>
            <w:r>
              <w:rPr>
                <w:spacing w:val="-4"/>
                <w:sz w:val="18"/>
              </w:rPr>
              <w:t> </w:t>
            </w:r>
            <w:r>
              <w:rPr>
                <w:sz w:val="18"/>
              </w:rPr>
              <w:t>be</w:t>
            </w:r>
            <w:r>
              <w:rPr>
                <w:spacing w:val="-4"/>
                <w:sz w:val="18"/>
              </w:rPr>
              <w:t> </w:t>
            </w:r>
            <w:r>
              <w:rPr>
                <w:sz w:val="18"/>
              </w:rPr>
              <w:t>of</w:t>
            </w:r>
            <w:r>
              <w:rPr>
                <w:spacing w:val="-6"/>
                <w:sz w:val="18"/>
              </w:rPr>
              <w:t> </w:t>
            </w:r>
            <w:r>
              <w:rPr>
                <w:sz w:val="18"/>
              </w:rPr>
              <w:t>standard</w:t>
            </w:r>
            <w:r>
              <w:rPr>
                <w:spacing w:val="-4"/>
                <w:sz w:val="18"/>
              </w:rPr>
              <w:t> </w:t>
            </w:r>
            <w:r>
              <w:rPr>
                <w:sz w:val="18"/>
              </w:rPr>
              <w:t>design,</w:t>
            </w:r>
            <w:r>
              <w:rPr>
                <w:spacing w:val="-6"/>
                <w:sz w:val="18"/>
              </w:rPr>
              <w:t> </w:t>
            </w:r>
            <w:r>
              <w:rPr>
                <w:sz w:val="18"/>
              </w:rPr>
              <w:t>complete</w:t>
            </w:r>
            <w:r>
              <w:rPr>
                <w:spacing w:val="-6"/>
                <w:sz w:val="18"/>
              </w:rPr>
              <w:t> </w:t>
            </w:r>
            <w:r>
              <w:rPr>
                <w:sz w:val="18"/>
              </w:rPr>
              <w:t>as</w:t>
            </w:r>
          </w:p>
          <w:p>
            <w:pPr>
              <w:pStyle w:val="TableParagraph"/>
              <w:spacing w:line="187" w:lineRule="exact"/>
              <w:ind w:left="897"/>
              <w:rPr>
                <w:sz w:val="18"/>
              </w:rPr>
            </w:pPr>
            <w:r>
              <w:rPr>
                <w:sz w:val="18"/>
              </w:rPr>
              <w:t>regularly</w:t>
            </w:r>
            <w:r>
              <w:rPr>
                <w:spacing w:val="-4"/>
                <w:sz w:val="18"/>
              </w:rPr>
              <w:t> </w:t>
            </w:r>
            <w:r>
              <w:rPr>
                <w:sz w:val="18"/>
              </w:rPr>
              <w:t>advertised</w:t>
            </w:r>
            <w:r>
              <w:rPr>
                <w:spacing w:val="-4"/>
                <w:sz w:val="18"/>
              </w:rPr>
              <w:t> </w:t>
            </w:r>
            <w:r>
              <w:rPr>
                <w:sz w:val="18"/>
              </w:rPr>
              <w:t>and</w:t>
            </w:r>
            <w:r>
              <w:rPr>
                <w:spacing w:val="-3"/>
                <w:sz w:val="18"/>
              </w:rPr>
              <w:t> </w:t>
            </w:r>
            <w:r>
              <w:rPr>
                <w:sz w:val="18"/>
              </w:rPr>
              <w:t>marketed</w:t>
            </w:r>
            <w:r>
              <w:rPr>
                <w:spacing w:val="-2"/>
                <w:sz w:val="18"/>
              </w:rPr>
              <w:t> </w:t>
            </w:r>
            <w:r>
              <w:rPr>
                <w:sz w:val="18"/>
              </w:rPr>
              <w:t>and</w:t>
            </w:r>
            <w:r>
              <w:rPr>
                <w:spacing w:val="-2"/>
                <w:sz w:val="18"/>
              </w:rPr>
              <w:t> </w:t>
            </w:r>
            <w:r>
              <w:rPr>
                <w:sz w:val="18"/>
              </w:rPr>
              <w:t>be</w:t>
            </w:r>
            <w:r>
              <w:rPr>
                <w:spacing w:val="3"/>
                <w:sz w:val="18"/>
              </w:rPr>
              <w:t> </w:t>
            </w:r>
            <w:r>
              <w:rPr>
                <w:sz w:val="18"/>
              </w:rPr>
              <w:t>of</w:t>
            </w:r>
            <w:r>
              <w:rPr>
                <w:spacing w:val="-4"/>
                <w:sz w:val="18"/>
              </w:rPr>
              <w:t> </w:t>
            </w:r>
            <w:r>
              <w:rPr>
                <w:sz w:val="18"/>
              </w:rPr>
              <w:t>proven</w:t>
            </w:r>
            <w:r>
              <w:rPr>
                <w:spacing w:val="-3"/>
                <w:sz w:val="18"/>
              </w:rPr>
              <w:t> </w:t>
            </w:r>
            <w:r>
              <w:rPr>
                <w:spacing w:val="-2"/>
                <w:sz w:val="18"/>
              </w:rPr>
              <w:t>performance.</w:t>
            </w:r>
          </w:p>
        </w:tc>
      </w:tr>
      <w:tr>
        <w:trPr>
          <w:trHeight w:val="673" w:hRule="atLeast"/>
        </w:trPr>
        <w:tc>
          <w:tcPr>
            <w:tcW w:w="900" w:type="dxa"/>
          </w:tcPr>
          <w:p>
            <w:pPr>
              <w:pStyle w:val="TableParagraph"/>
              <w:rPr>
                <w:rFonts w:ascii="Times New Roman"/>
                <w:sz w:val="16"/>
              </w:rPr>
            </w:pPr>
          </w:p>
        </w:tc>
        <w:tc>
          <w:tcPr>
            <w:tcW w:w="811" w:type="dxa"/>
          </w:tcPr>
          <w:p>
            <w:pPr>
              <w:pStyle w:val="TableParagraph"/>
              <w:rPr>
                <w:rFonts w:ascii="Times New Roman"/>
                <w:sz w:val="16"/>
              </w:rPr>
            </w:pPr>
          </w:p>
        </w:tc>
        <w:tc>
          <w:tcPr>
            <w:tcW w:w="1700" w:type="dxa"/>
          </w:tcPr>
          <w:p>
            <w:pPr>
              <w:pStyle w:val="TableParagraph"/>
              <w:rPr>
                <w:rFonts w:ascii="Times New Roman"/>
                <w:sz w:val="16"/>
              </w:rPr>
            </w:pPr>
          </w:p>
        </w:tc>
        <w:tc>
          <w:tcPr>
            <w:tcW w:w="6762" w:type="dxa"/>
          </w:tcPr>
          <w:p>
            <w:pPr>
              <w:pStyle w:val="TableParagraph"/>
              <w:spacing w:before="25"/>
              <w:ind w:left="897"/>
              <w:rPr>
                <w:sz w:val="18"/>
              </w:rPr>
            </w:pPr>
            <w:r>
              <w:rPr>
                <w:sz w:val="18"/>
              </w:rPr>
              <w:t>A</w:t>
            </w:r>
            <w:r>
              <w:rPr>
                <w:spacing w:val="-4"/>
                <w:sz w:val="18"/>
              </w:rPr>
              <w:t> </w:t>
            </w:r>
            <w:r>
              <w:rPr>
                <w:sz w:val="18"/>
              </w:rPr>
              <w:t>guarantee</w:t>
            </w:r>
            <w:r>
              <w:rPr>
                <w:spacing w:val="-6"/>
                <w:sz w:val="18"/>
              </w:rPr>
              <w:t> </w:t>
            </w:r>
            <w:r>
              <w:rPr>
                <w:sz w:val="18"/>
              </w:rPr>
              <w:t>of</w:t>
            </w:r>
            <w:r>
              <w:rPr>
                <w:spacing w:val="-6"/>
                <w:sz w:val="18"/>
              </w:rPr>
              <w:t> </w:t>
            </w:r>
            <w:r>
              <w:rPr>
                <w:sz w:val="18"/>
              </w:rPr>
              <w:t>satisfactory</w:t>
            </w:r>
            <w:r>
              <w:rPr>
                <w:spacing w:val="-3"/>
                <w:sz w:val="18"/>
              </w:rPr>
              <w:t> </w:t>
            </w:r>
            <w:r>
              <w:rPr>
                <w:sz w:val="18"/>
              </w:rPr>
              <w:t>performance</w:t>
            </w:r>
            <w:r>
              <w:rPr>
                <w:spacing w:val="-6"/>
                <w:sz w:val="18"/>
              </w:rPr>
              <w:t> </w:t>
            </w:r>
            <w:r>
              <w:rPr>
                <w:sz w:val="18"/>
              </w:rPr>
              <w:t>by</w:t>
            </w:r>
            <w:r>
              <w:rPr>
                <w:spacing w:val="-5"/>
                <w:sz w:val="18"/>
              </w:rPr>
              <w:t> </w:t>
            </w:r>
            <w:r>
              <w:rPr>
                <w:sz w:val="18"/>
              </w:rPr>
              <w:t>the</w:t>
            </w:r>
            <w:r>
              <w:rPr>
                <w:spacing w:val="-3"/>
                <w:sz w:val="18"/>
              </w:rPr>
              <w:t> </w:t>
            </w:r>
            <w:r>
              <w:rPr>
                <w:sz w:val="18"/>
              </w:rPr>
              <w:t>contractor</w:t>
            </w:r>
            <w:r>
              <w:rPr>
                <w:spacing w:val="-3"/>
                <w:sz w:val="18"/>
              </w:rPr>
              <w:t> </w:t>
            </w:r>
            <w:r>
              <w:rPr>
                <w:sz w:val="18"/>
              </w:rPr>
              <w:t>and</w:t>
            </w:r>
            <w:r>
              <w:rPr>
                <w:spacing w:val="-4"/>
                <w:sz w:val="18"/>
              </w:rPr>
              <w:t> </w:t>
            </w:r>
            <w:r>
              <w:rPr>
                <w:sz w:val="18"/>
              </w:rPr>
              <w:t>meeting delivery dates are considered to be an integral part of the purchase contract resulting from this proposal invitation.</w:t>
            </w:r>
          </w:p>
        </w:tc>
      </w:tr>
      <w:tr>
        <w:trPr>
          <w:trHeight w:val="676" w:hRule="atLeast"/>
        </w:trPr>
        <w:tc>
          <w:tcPr>
            <w:tcW w:w="900" w:type="dxa"/>
          </w:tcPr>
          <w:p>
            <w:pPr>
              <w:pStyle w:val="TableParagraph"/>
              <w:rPr>
                <w:rFonts w:ascii="Times New Roman"/>
                <w:sz w:val="16"/>
              </w:rPr>
            </w:pPr>
          </w:p>
        </w:tc>
        <w:tc>
          <w:tcPr>
            <w:tcW w:w="811" w:type="dxa"/>
          </w:tcPr>
          <w:p>
            <w:pPr>
              <w:pStyle w:val="TableParagraph"/>
              <w:rPr>
                <w:rFonts w:ascii="Times New Roman"/>
                <w:sz w:val="16"/>
              </w:rPr>
            </w:pPr>
          </w:p>
        </w:tc>
        <w:tc>
          <w:tcPr>
            <w:tcW w:w="1700" w:type="dxa"/>
          </w:tcPr>
          <w:p>
            <w:pPr>
              <w:pStyle w:val="TableParagraph"/>
              <w:rPr>
                <w:rFonts w:ascii="Times New Roman"/>
                <w:sz w:val="16"/>
              </w:rPr>
            </w:pPr>
          </w:p>
        </w:tc>
        <w:tc>
          <w:tcPr>
            <w:tcW w:w="6762" w:type="dxa"/>
          </w:tcPr>
          <w:p>
            <w:pPr>
              <w:pStyle w:val="TableParagraph"/>
              <w:spacing w:before="27"/>
              <w:ind w:left="897"/>
              <w:rPr>
                <w:sz w:val="18"/>
              </w:rPr>
            </w:pPr>
            <w:r>
              <w:rPr>
                <w:sz w:val="18"/>
              </w:rPr>
              <w:t>Products</w:t>
            </w:r>
            <w:r>
              <w:rPr>
                <w:spacing w:val="-2"/>
                <w:sz w:val="18"/>
              </w:rPr>
              <w:t> </w:t>
            </w:r>
            <w:r>
              <w:rPr>
                <w:sz w:val="18"/>
              </w:rPr>
              <w:t>are</w:t>
            </w:r>
            <w:r>
              <w:rPr>
                <w:spacing w:val="-3"/>
                <w:sz w:val="18"/>
              </w:rPr>
              <w:t> </w:t>
            </w:r>
            <w:r>
              <w:rPr>
                <w:sz w:val="18"/>
              </w:rPr>
              <w:t>to</w:t>
            </w:r>
            <w:r>
              <w:rPr>
                <w:spacing w:val="-5"/>
                <w:sz w:val="18"/>
              </w:rPr>
              <w:t> </w:t>
            </w:r>
            <w:r>
              <w:rPr>
                <w:sz w:val="18"/>
              </w:rPr>
              <w:t>be</w:t>
            </w:r>
            <w:r>
              <w:rPr>
                <w:spacing w:val="-3"/>
                <w:sz w:val="18"/>
              </w:rPr>
              <w:t> </w:t>
            </w:r>
            <w:r>
              <w:rPr>
                <w:sz w:val="18"/>
              </w:rPr>
              <w:t>fully</w:t>
            </w:r>
            <w:r>
              <w:rPr>
                <w:spacing w:val="-2"/>
                <w:sz w:val="18"/>
              </w:rPr>
              <w:t> </w:t>
            </w:r>
            <w:r>
              <w:rPr>
                <w:sz w:val="18"/>
              </w:rPr>
              <w:t>guaranteed</w:t>
            </w:r>
            <w:r>
              <w:rPr>
                <w:spacing w:val="-3"/>
                <w:sz w:val="18"/>
              </w:rPr>
              <w:t> </w:t>
            </w:r>
            <w:r>
              <w:rPr>
                <w:sz w:val="18"/>
              </w:rPr>
              <w:t>and</w:t>
            </w:r>
            <w:r>
              <w:rPr>
                <w:spacing w:val="-5"/>
                <w:sz w:val="18"/>
              </w:rPr>
              <w:t> </w:t>
            </w:r>
            <w:r>
              <w:rPr>
                <w:sz w:val="18"/>
              </w:rPr>
              <w:t>may</w:t>
            </w:r>
            <w:r>
              <w:rPr>
                <w:spacing w:val="-5"/>
                <w:sz w:val="18"/>
              </w:rPr>
              <w:t> </w:t>
            </w:r>
            <w:r>
              <w:rPr>
                <w:sz w:val="18"/>
              </w:rPr>
              <w:t>be</w:t>
            </w:r>
            <w:r>
              <w:rPr>
                <w:spacing w:val="-3"/>
                <w:sz w:val="18"/>
              </w:rPr>
              <w:t> </w:t>
            </w:r>
            <w:r>
              <w:rPr>
                <w:sz w:val="18"/>
              </w:rPr>
              <w:t>returned</w:t>
            </w:r>
            <w:r>
              <w:rPr>
                <w:spacing w:val="-3"/>
                <w:sz w:val="18"/>
              </w:rPr>
              <w:t> </w:t>
            </w:r>
            <w:r>
              <w:rPr>
                <w:sz w:val="18"/>
              </w:rPr>
              <w:t>for</w:t>
            </w:r>
            <w:r>
              <w:rPr>
                <w:spacing w:val="-3"/>
                <w:sz w:val="18"/>
              </w:rPr>
              <w:t> </w:t>
            </w:r>
            <w:r>
              <w:rPr>
                <w:sz w:val="18"/>
              </w:rPr>
              <w:t>full</w:t>
            </w:r>
            <w:r>
              <w:rPr>
                <w:spacing w:val="-5"/>
                <w:sz w:val="18"/>
              </w:rPr>
              <w:t> </w:t>
            </w:r>
            <w:r>
              <w:rPr>
                <w:sz w:val="18"/>
              </w:rPr>
              <w:t>credit</w:t>
            </w:r>
            <w:r>
              <w:rPr>
                <w:spacing w:val="-3"/>
                <w:sz w:val="18"/>
              </w:rPr>
              <w:t> </w:t>
            </w:r>
            <w:r>
              <w:rPr>
                <w:sz w:val="18"/>
              </w:rPr>
              <w:t>or replacement (at the State’s option) for any reason during the initial warranty period with no additional charges for shipping or restocking.</w:t>
            </w:r>
          </w:p>
        </w:tc>
      </w:tr>
      <w:tr>
        <w:trPr>
          <w:trHeight w:val="1060" w:hRule="atLeast"/>
        </w:trPr>
        <w:tc>
          <w:tcPr>
            <w:tcW w:w="10173" w:type="dxa"/>
            <w:gridSpan w:val="4"/>
          </w:tcPr>
          <w:p>
            <w:pPr>
              <w:pStyle w:val="TableParagraph"/>
              <w:rPr>
                <w:b/>
                <w:sz w:val="18"/>
              </w:rPr>
            </w:pPr>
          </w:p>
          <w:p>
            <w:pPr>
              <w:pStyle w:val="TableParagraph"/>
              <w:ind w:left="107"/>
              <w:rPr>
                <w:b/>
                <w:sz w:val="18"/>
              </w:rPr>
            </w:pPr>
            <w:r>
              <w:rPr>
                <w:b/>
                <w:spacing w:val="-2"/>
                <w:sz w:val="18"/>
              </w:rPr>
              <w:t>NOTES/COMMENTS:</w:t>
            </w:r>
          </w:p>
        </w:tc>
      </w:tr>
    </w:tbl>
    <w:p>
      <w:pPr>
        <w:spacing w:after="0"/>
        <w:rPr>
          <w:sz w:val="18"/>
        </w:rPr>
        <w:sectPr>
          <w:pgSz w:w="12240" w:h="15840"/>
          <w:pgMar w:header="0" w:footer="813" w:top="1440" w:bottom="1040" w:left="320" w:right="120"/>
        </w:sectPr>
      </w:pPr>
    </w:p>
    <w:p>
      <w:pPr>
        <w:pStyle w:val="Heading3"/>
        <w:numPr>
          <w:ilvl w:val="1"/>
          <w:numId w:val="2"/>
        </w:numPr>
        <w:tabs>
          <w:tab w:pos="1552" w:val="left" w:leader="none"/>
          <w:tab w:pos="1553" w:val="left" w:leader="none"/>
        </w:tabs>
        <w:spacing w:line="240" w:lineRule="auto" w:before="79" w:after="0"/>
        <w:ind w:left="1552" w:right="0" w:hanging="721"/>
        <w:jc w:val="left"/>
      </w:pPr>
      <w:r>
        <w:rPr/>
        <w:drawing>
          <wp:anchor distT="0" distB="0" distL="0" distR="0" allowOverlap="1" layoutInCell="1" locked="0" behindDoc="1" simplePos="0" relativeHeight="485977088">
            <wp:simplePos x="0" y="0"/>
            <wp:positionH relativeFrom="page">
              <wp:posOffset>3023870</wp:posOffset>
            </wp:positionH>
            <wp:positionV relativeFrom="paragraph">
              <wp:posOffset>628372</wp:posOffset>
            </wp:positionV>
            <wp:extent cx="82307" cy="84010"/>
            <wp:effectExtent l="0" t="0" r="0" b="0"/>
            <wp:wrapNone/>
            <wp:docPr id="151" name="image28.png"/>
            <wp:cNvGraphicFramePr>
              <a:graphicFrameLocks noChangeAspect="1"/>
            </wp:cNvGraphicFramePr>
            <a:graphic>
              <a:graphicData uri="http://schemas.openxmlformats.org/drawingml/2006/picture">
                <pic:pic>
                  <pic:nvPicPr>
                    <pic:cNvPr id="152" name="image28.png"/>
                    <pic:cNvPicPr/>
                  </pic:nvPicPr>
                  <pic:blipFill>
                    <a:blip r:embed="rId43" cstate="print"/>
                    <a:stretch>
                      <a:fillRect/>
                    </a:stretch>
                  </pic:blipFill>
                  <pic:spPr>
                    <a:xfrm>
                      <a:off x="0" y="0"/>
                      <a:ext cx="82307" cy="84010"/>
                    </a:xfrm>
                    <a:prstGeom prst="rect">
                      <a:avLst/>
                    </a:prstGeom>
                  </pic:spPr>
                </pic:pic>
              </a:graphicData>
            </a:graphic>
          </wp:anchor>
        </w:drawing>
      </w:r>
      <w:bookmarkStart w:name="_bookmark82" w:id="85"/>
      <w:bookmarkEnd w:id="85"/>
      <w:r>
        <w:rPr/>
        <w:t>G</w:t>
      </w:r>
      <w:r>
        <w:rPr/>
        <w:t>RAY</w:t>
      </w:r>
      <w:r>
        <w:rPr>
          <w:spacing w:val="-4"/>
        </w:rPr>
        <w:t> </w:t>
      </w:r>
      <w:r>
        <w:rPr/>
        <w:t>MARKET</w:t>
      </w:r>
      <w:r>
        <w:rPr>
          <w:spacing w:val="-4"/>
        </w:rPr>
        <w:t> </w:t>
      </w:r>
      <w:r>
        <w:rPr/>
        <w:t>PRODUCTS</w:t>
      </w:r>
      <w:r>
        <w:rPr>
          <w:spacing w:val="-2"/>
        </w:rPr>
        <w:t> PROHIBITION</w:t>
      </w:r>
    </w:p>
    <w:p>
      <w:pPr>
        <w:pStyle w:val="BodyText"/>
        <w:rPr>
          <w:b/>
        </w:rPr>
      </w:pPr>
    </w:p>
    <w:tbl>
      <w:tblPr>
        <w:tblW w:w="0" w:type="auto"/>
        <w:jc w:val="left"/>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00"/>
        <w:gridCol w:w="811"/>
        <w:gridCol w:w="1700"/>
        <w:gridCol w:w="6762"/>
      </w:tblGrid>
      <w:tr>
        <w:trPr>
          <w:trHeight w:val="414" w:hRule="atLeast"/>
        </w:trPr>
        <w:tc>
          <w:tcPr>
            <w:tcW w:w="900" w:type="dxa"/>
            <w:shd w:val="clear" w:color="auto" w:fill="D9D9D9"/>
          </w:tcPr>
          <w:p>
            <w:pPr>
              <w:pStyle w:val="TableParagraph"/>
              <w:spacing w:before="104"/>
              <w:ind w:left="268"/>
              <w:rPr>
                <w:b/>
                <w:sz w:val="18"/>
              </w:rPr>
            </w:pPr>
            <w:r>
              <w:rPr>
                <w:b/>
                <w:spacing w:val="-5"/>
                <w:sz w:val="18"/>
              </w:rPr>
              <w:t>YES</w:t>
            </w:r>
          </w:p>
        </w:tc>
        <w:tc>
          <w:tcPr>
            <w:tcW w:w="811" w:type="dxa"/>
            <w:shd w:val="clear" w:color="auto" w:fill="D9D9D9"/>
          </w:tcPr>
          <w:p>
            <w:pPr>
              <w:pStyle w:val="TableParagraph"/>
              <w:spacing w:before="104"/>
              <w:ind w:left="268"/>
              <w:rPr>
                <w:b/>
                <w:sz w:val="18"/>
              </w:rPr>
            </w:pPr>
            <w:r>
              <w:rPr>
                <w:b/>
                <w:spacing w:val="-5"/>
                <w:sz w:val="18"/>
              </w:rPr>
              <w:t>NO</w:t>
            </w:r>
          </w:p>
        </w:tc>
        <w:tc>
          <w:tcPr>
            <w:tcW w:w="1700" w:type="dxa"/>
            <w:shd w:val="clear" w:color="auto" w:fill="D9D9D9"/>
          </w:tcPr>
          <w:p>
            <w:pPr>
              <w:pStyle w:val="TableParagraph"/>
              <w:spacing w:line="206" w:lineRule="exact"/>
              <w:ind w:left="218" w:hanging="24"/>
              <w:rPr>
                <w:b/>
                <w:sz w:val="18"/>
              </w:rPr>
            </w:pPr>
            <w:r>
              <w:rPr>
                <w:b/>
                <w:sz w:val="18"/>
              </w:rPr>
              <w:t>NO</w:t>
            </w:r>
            <w:r>
              <w:rPr>
                <w:b/>
                <w:spacing w:val="-15"/>
                <w:sz w:val="18"/>
              </w:rPr>
              <w:t> </w:t>
            </w:r>
            <w:r>
              <w:rPr>
                <w:b/>
                <w:sz w:val="18"/>
              </w:rPr>
              <w:t>&amp;</w:t>
            </w:r>
            <w:r>
              <w:rPr>
                <w:b/>
                <w:spacing w:val="-12"/>
                <w:sz w:val="18"/>
              </w:rPr>
              <w:t> </w:t>
            </w:r>
            <w:r>
              <w:rPr>
                <w:b/>
                <w:sz w:val="18"/>
              </w:rPr>
              <w:t>PROVIDE </w:t>
            </w:r>
            <w:r>
              <w:rPr>
                <w:b/>
                <w:spacing w:val="-2"/>
                <w:sz w:val="18"/>
              </w:rPr>
              <w:t>ALTERNATIVE</w:t>
            </w:r>
          </w:p>
        </w:tc>
        <w:tc>
          <w:tcPr>
            <w:tcW w:w="6762" w:type="dxa"/>
            <w:shd w:val="clear" w:color="auto" w:fill="D9D9D9"/>
          </w:tcPr>
          <w:p>
            <w:pPr>
              <w:pStyle w:val="TableParagraph"/>
              <w:rPr>
                <w:rFonts w:ascii="Times New Roman"/>
                <w:sz w:val="18"/>
              </w:rPr>
            </w:pPr>
          </w:p>
        </w:tc>
      </w:tr>
      <w:tr>
        <w:trPr>
          <w:trHeight w:val="1242" w:hRule="atLeast"/>
        </w:trPr>
        <w:tc>
          <w:tcPr>
            <w:tcW w:w="900" w:type="dxa"/>
          </w:tcPr>
          <w:p>
            <w:pPr>
              <w:pStyle w:val="TableParagraph"/>
              <w:rPr>
                <w:rFonts w:ascii="Times New Roman"/>
                <w:sz w:val="18"/>
              </w:rPr>
            </w:pPr>
          </w:p>
        </w:tc>
        <w:tc>
          <w:tcPr>
            <w:tcW w:w="811" w:type="dxa"/>
          </w:tcPr>
          <w:p>
            <w:pPr>
              <w:pStyle w:val="TableParagraph"/>
              <w:rPr>
                <w:rFonts w:ascii="Times New Roman"/>
                <w:sz w:val="18"/>
              </w:rPr>
            </w:pPr>
          </w:p>
        </w:tc>
        <w:tc>
          <w:tcPr>
            <w:tcW w:w="1700" w:type="dxa"/>
          </w:tcPr>
          <w:p>
            <w:pPr>
              <w:pStyle w:val="TableParagraph"/>
              <w:rPr>
                <w:rFonts w:ascii="Times New Roman"/>
                <w:sz w:val="18"/>
              </w:rPr>
            </w:pPr>
          </w:p>
        </w:tc>
        <w:tc>
          <w:tcPr>
            <w:tcW w:w="6762" w:type="dxa"/>
          </w:tcPr>
          <w:p>
            <w:pPr>
              <w:pStyle w:val="TableParagraph"/>
              <w:spacing w:before="1"/>
              <w:ind w:left="895" w:right="75"/>
              <w:rPr>
                <w:sz w:val="18"/>
              </w:rPr>
            </w:pPr>
            <w:r>
              <w:rPr>
                <w:sz w:val="18"/>
              </w:rPr>
              <w:t>The</w:t>
            </w:r>
            <w:r>
              <w:rPr>
                <w:spacing w:val="-3"/>
                <w:sz w:val="18"/>
              </w:rPr>
              <w:t> </w:t>
            </w:r>
            <w:r>
              <w:rPr>
                <w:sz w:val="18"/>
              </w:rPr>
              <w:t>State</w:t>
            </w:r>
            <w:r>
              <w:rPr>
                <w:spacing w:val="-3"/>
                <w:sz w:val="18"/>
              </w:rPr>
              <w:t> </w:t>
            </w:r>
            <w:r>
              <w:rPr>
                <w:sz w:val="18"/>
              </w:rPr>
              <w:t>will</w:t>
            </w:r>
            <w:r>
              <w:rPr>
                <w:spacing w:val="-4"/>
                <w:sz w:val="18"/>
              </w:rPr>
              <w:t> </w:t>
            </w:r>
            <w:r>
              <w:rPr>
                <w:sz w:val="18"/>
              </w:rPr>
              <w:t>not</w:t>
            </w:r>
            <w:r>
              <w:rPr>
                <w:spacing w:val="-4"/>
                <w:sz w:val="18"/>
              </w:rPr>
              <w:t> </w:t>
            </w:r>
            <w:r>
              <w:rPr>
                <w:sz w:val="18"/>
              </w:rPr>
              <w:t>accept</w:t>
            </w:r>
            <w:r>
              <w:rPr>
                <w:spacing w:val="-4"/>
                <w:sz w:val="18"/>
              </w:rPr>
              <w:t> </w:t>
            </w:r>
            <w:r>
              <w:rPr>
                <w:sz w:val="18"/>
              </w:rPr>
              <w:t>Gray</w:t>
            </w:r>
            <w:r>
              <w:rPr>
                <w:spacing w:val="-8"/>
                <w:sz w:val="18"/>
              </w:rPr>
              <w:t> </w:t>
            </w:r>
            <w:r>
              <w:rPr>
                <w:sz w:val="18"/>
              </w:rPr>
              <w:t>Market</w:t>
            </w:r>
            <w:r>
              <w:rPr>
                <w:spacing w:val="-4"/>
                <w:sz w:val="18"/>
              </w:rPr>
              <w:t> </w:t>
            </w:r>
            <w:r>
              <w:rPr>
                <w:sz w:val="18"/>
              </w:rPr>
              <w:t>Products</w:t>
            </w:r>
            <w:r>
              <w:rPr>
                <w:spacing w:val="-3"/>
                <w:sz w:val="18"/>
              </w:rPr>
              <w:t> </w:t>
            </w:r>
            <w:r>
              <w:rPr>
                <w:sz w:val="18"/>
              </w:rPr>
              <w:t>for</w:t>
            </w:r>
            <w:r>
              <w:rPr>
                <w:spacing w:val="-4"/>
                <w:sz w:val="18"/>
              </w:rPr>
              <w:t> </w:t>
            </w:r>
            <w:r>
              <w:rPr>
                <w:sz w:val="18"/>
              </w:rPr>
              <w:t>this</w:t>
            </w:r>
            <w:r>
              <w:rPr>
                <w:spacing w:val="-5"/>
                <w:sz w:val="18"/>
              </w:rPr>
              <w:t> </w:t>
            </w:r>
            <w:r>
              <w:rPr>
                <w:sz w:val="18"/>
              </w:rPr>
              <w:t>solicitation.</w:t>
            </w:r>
            <w:r>
              <w:rPr>
                <w:spacing w:val="-4"/>
                <w:sz w:val="18"/>
              </w:rPr>
              <w:t> </w:t>
            </w:r>
            <w:r>
              <w:rPr>
                <w:sz w:val="18"/>
              </w:rPr>
              <w:t>Gray Market is defined as the trade of a commodity through distribution channels which, while legal, are unofficial, unauthorized, or unintended by the original</w:t>
            </w:r>
            <w:r>
              <w:rPr>
                <w:spacing w:val="-2"/>
                <w:sz w:val="18"/>
              </w:rPr>
              <w:t> </w:t>
            </w:r>
            <w:r>
              <w:rPr>
                <w:sz w:val="18"/>
              </w:rPr>
              <w:t>manufacturer.</w:t>
            </w:r>
            <w:r>
              <w:rPr>
                <w:spacing w:val="40"/>
                <w:sz w:val="18"/>
              </w:rPr>
              <w:t> </w:t>
            </w:r>
            <w:r>
              <w:rPr>
                <w:sz w:val="18"/>
              </w:rPr>
              <w:t>Gray Market</w:t>
            </w:r>
            <w:r>
              <w:rPr>
                <w:spacing w:val="-2"/>
                <w:sz w:val="18"/>
              </w:rPr>
              <w:t> </w:t>
            </w:r>
            <w:r>
              <w:rPr>
                <w:sz w:val="18"/>
              </w:rPr>
              <w:t>items</w:t>
            </w:r>
            <w:r>
              <w:rPr>
                <w:spacing w:val="-2"/>
                <w:sz w:val="18"/>
              </w:rPr>
              <w:t> </w:t>
            </w:r>
            <w:r>
              <w:rPr>
                <w:sz w:val="18"/>
              </w:rPr>
              <w:t>are</w:t>
            </w:r>
            <w:r>
              <w:rPr>
                <w:spacing w:val="-2"/>
                <w:sz w:val="18"/>
              </w:rPr>
              <w:t> </w:t>
            </w:r>
            <w:r>
              <w:rPr>
                <w:sz w:val="18"/>
              </w:rPr>
              <w:t>not designed</w:t>
            </w:r>
            <w:r>
              <w:rPr>
                <w:spacing w:val="-2"/>
                <w:sz w:val="18"/>
              </w:rPr>
              <w:t> </w:t>
            </w:r>
            <w:r>
              <w:rPr>
                <w:sz w:val="18"/>
              </w:rPr>
              <w:t>to</w:t>
            </w:r>
            <w:r>
              <w:rPr>
                <w:spacing w:val="-2"/>
                <w:sz w:val="18"/>
              </w:rPr>
              <w:t> </w:t>
            </w:r>
            <w:r>
              <w:rPr>
                <w:sz w:val="18"/>
              </w:rPr>
              <w:t>be sold in a particular market and cannot be supported by the authorized</w:t>
            </w:r>
          </w:p>
          <w:p>
            <w:pPr>
              <w:pStyle w:val="TableParagraph"/>
              <w:spacing w:line="186" w:lineRule="exact"/>
              <w:ind w:left="895"/>
              <w:rPr>
                <w:sz w:val="18"/>
              </w:rPr>
            </w:pPr>
            <w:r>
              <w:rPr>
                <w:sz w:val="18"/>
              </w:rPr>
              <w:t>importer</w:t>
            </w:r>
            <w:r>
              <w:rPr>
                <w:spacing w:val="-2"/>
                <w:sz w:val="18"/>
              </w:rPr>
              <w:t> </w:t>
            </w:r>
            <w:r>
              <w:rPr>
                <w:sz w:val="18"/>
              </w:rPr>
              <w:t>because</w:t>
            </w:r>
            <w:r>
              <w:rPr>
                <w:spacing w:val="-3"/>
                <w:sz w:val="18"/>
              </w:rPr>
              <w:t> </w:t>
            </w:r>
            <w:r>
              <w:rPr>
                <w:sz w:val="18"/>
              </w:rPr>
              <w:t>of</w:t>
            </w:r>
            <w:r>
              <w:rPr>
                <w:spacing w:val="-3"/>
                <w:sz w:val="18"/>
              </w:rPr>
              <w:t> </w:t>
            </w:r>
            <w:r>
              <w:rPr>
                <w:sz w:val="18"/>
              </w:rPr>
              <w:t>various</w:t>
            </w:r>
            <w:r>
              <w:rPr>
                <w:spacing w:val="-3"/>
                <w:sz w:val="18"/>
              </w:rPr>
              <w:t> </w:t>
            </w:r>
            <w:r>
              <w:rPr>
                <w:spacing w:val="-2"/>
                <w:sz w:val="18"/>
              </w:rPr>
              <w:t>reasons.</w:t>
            </w:r>
          </w:p>
        </w:tc>
      </w:tr>
      <w:tr>
        <w:trPr>
          <w:trHeight w:val="1242" w:hRule="atLeast"/>
        </w:trPr>
        <w:tc>
          <w:tcPr>
            <w:tcW w:w="10173" w:type="dxa"/>
            <w:gridSpan w:val="4"/>
          </w:tcPr>
          <w:p>
            <w:pPr>
              <w:pStyle w:val="TableParagraph"/>
              <w:rPr>
                <w:b/>
                <w:sz w:val="18"/>
              </w:rPr>
            </w:pPr>
          </w:p>
          <w:p>
            <w:pPr>
              <w:pStyle w:val="TableParagraph"/>
              <w:ind w:left="107"/>
              <w:rPr>
                <w:b/>
                <w:sz w:val="18"/>
              </w:rPr>
            </w:pPr>
            <w:r>
              <w:rPr>
                <w:b/>
                <w:spacing w:val="-2"/>
                <w:sz w:val="18"/>
              </w:rPr>
              <w:t>NOTES/COMMENTS:</w:t>
            </w:r>
          </w:p>
        </w:tc>
      </w:tr>
    </w:tbl>
    <w:p>
      <w:pPr>
        <w:pStyle w:val="BodyText"/>
        <w:spacing w:before="11"/>
        <w:rPr>
          <w:b/>
          <w:sz w:val="17"/>
        </w:rPr>
      </w:pPr>
    </w:p>
    <w:p>
      <w:pPr>
        <w:pStyle w:val="Heading3"/>
        <w:numPr>
          <w:ilvl w:val="1"/>
          <w:numId w:val="2"/>
        </w:numPr>
        <w:tabs>
          <w:tab w:pos="1552" w:val="left" w:leader="none"/>
          <w:tab w:pos="1553" w:val="left" w:leader="none"/>
        </w:tabs>
        <w:spacing w:line="240" w:lineRule="auto" w:before="0" w:after="0"/>
        <w:ind w:left="1552" w:right="0" w:hanging="721"/>
        <w:jc w:val="left"/>
      </w:pPr>
      <w:r>
        <w:rPr/>
        <w:drawing>
          <wp:anchor distT="0" distB="0" distL="0" distR="0" allowOverlap="1" layoutInCell="1" locked="0" behindDoc="1" simplePos="0" relativeHeight="485977600">
            <wp:simplePos x="0" y="0"/>
            <wp:positionH relativeFrom="page">
              <wp:posOffset>3023870</wp:posOffset>
            </wp:positionH>
            <wp:positionV relativeFrom="paragraph">
              <wp:posOffset>577573</wp:posOffset>
            </wp:positionV>
            <wp:extent cx="82307" cy="84010"/>
            <wp:effectExtent l="0" t="0" r="0" b="0"/>
            <wp:wrapNone/>
            <wp:docPr id="153" name="image28.png"/>
            <wp:cNvGraphicFramePr>
              <a:graphicFrameLocks noChangeAspect="1"/>
            </wp:cNvGraphicFramePr>
            <a:graphic>
              <a:graphicData uri="http://schemas.openxmlformats.org/drawingml/2006/picture">
                <pic:pic>
                  <pic:nvPicPr>
                    <pic:cNvPr id="154" name="image28.png"/>
                    <pic:cNvPicPr/>
                  </pic:nvPicPr>
                  <pic:blipFill>
                    <a:blip r:embed="rId43" cstate="print"/>
                    <a:stretch>
                      <a:fillRect/>
                    </a:stretch>
                  </pic:blipFill>
                  <pic:spPr>
                    <a:xfrm>
                      <a:off x="0" y="0"/>
                      <a:ext cx="82307" cy="84010"/>
                    </a:xfrm>
                    <a:prstGeom prst="rect">
                      <a:avLst/>
                    </a:prstGeom>
                  </pic:spPr>
                </pic:pic>
              </a:graphicData>
            </a:graphic>
          </wp:anchor>
        </w:drawing>
      </w:r>
      <w:bookmarkStart w:name="_bookmark83" w:id="86"/>
      <w:bookmarkEnd w:id="86"/>
      <w:r>
        <w:rPr>
          <w:spacing w:val="-2"/>
        </w:rPr>
        <w:t>WAR</w:t>
      </w:r>
      <w:r>
        <w:rPr>
          <w:spacing w:val="-2"/>
        </w:rPr>
        <w:t>RANTY</w:t>
      </w:r>
    </w:p>
    <w:p>
      <w:pPr>
        <w:pStyle w:val="BodyText"/>
        <w:spacing w:before="2"/>
        <w:rPr>
          <w:b/>
        </w:rPr>
      </w:pPr>
    </w:p>
    <w:tbl>
      <w:tblPr>
        <w:tblW w:w="0" w:type="auto"/>
        <w:jc w:val="left"/>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00"/>
        <w:gridCol w:w="811"/>
        <w:gridCol w:w="1700"/>
        <w:gridCol w:w="6762"/>
      </w:tblGrid>
      <w:tr>
        <w:trPr>
          <w:trHeight w:val="414" w:hRule="atLeast"/>
        </w:trPr>
        <w:tc>
          <w:tcPr>
            <w:tcW w:w="900" w:type="dxa"/>
            <w:shd w:val="clear" w:color="auto" w:fill="D9D9D9"/>
          </w:tcPr>
          <w:p>
            <w:pPr>
              <w:pStyle w:val="TableParagraph"/>
              <w:spacing w:before="102"/>
              <w:ind w:left="268"/>
              <w:rPr>
                <w:b/>
                <w:sz w:val="18"/>
              </w:rPr>
            </w:pPr>
            <w:r>
              <w:rPr>
                <w:b/>
                <w:spacing w:val="-5"/>
                <w:sz w:val="18"/>
              </w:rPr>
              <w:t>YES</w:t>
            </w:r>
          </w:p>
        </w:tc>
        <w:tc>
          <w:tcPr>
            <w:tcW w:w="811" w:type="dxa"/>
            <w:shd w:val="clear" w:color="auto" w:fill="D9D9D9"/>
          </w:tcPr>
          <w:p>
            <w:pPr>
              <w:pStyle w:val="TableParagraph"/>
              <w:spacing w:before="102"/>
              <w:ind w:left="268"/>
              <w:rPr>
                <w:b/>
                <w:sz w:val="18"/>
              </w:rPr>
            </w:pPr>
            <w:r>
              <w:rPr>
                <w:b/>
                <w:spacing w:val="-5"/>
                <w:sz w:val="18"/>
              </w:rPr>
              <w:t>NO</w:t>
            </w:r>
          </w:p>
        </w:tc>
        <w:tc>
          <w:tcPr>
            <w:tcW w:w="1700" w:type="dxa"/>
            <w:shd w:val="clear" w:color="auto" w:fill="D9D9D9"/>
          </w:tcPr>
          <w:p>
            <w:pPr>
              <w:pStyle w:val="TableParagraph"/>
              <w:spacing w:line="208" w:lineRule="exact"/>
              <w:ind w:left="218" w:hanging="24"/>
              <w:rPr>
                <w:b/>
                <w:sz w:val="18"/>
              </w:rPr>
            </w:pPr>
            <w:r>
              <w:rPr>
                <w:b/>
                <w:sz w:val="18"/>
              </w:rPr>
              <w:t>NO</w:t>
            </w:r>
            <w:r>
              <w:rPr>
                <w:b/>
                <w:spacing w:val="-15"/>
                <w:sz w:val="18"/>
              </w:rPr>
              <w:t> </w:t>
            </w:r>
            <w:r>
              <w:rPr>
                <w:b/>
                <w:sz w:val="18"/>
              </w:rPr>
              <w:t>&amp;</w:t>
            </w:r>
            <w:r>
              <w:rPr>
                <w:b/>
                <w:spacing w:val="-12"/>
                <w:sz w:val="18"/>
              </w:rPr>
              <w:t> </w:t>
            </w:r>
            <w:r>
              <w:rPr>
                <w:b/>
                <w:sz w:val="18"/>
              </w:rPr>
              <w:t>PROVIDE </w:t>
            </w:r>
            <w:r>
              <w:rPr>
                <w:b/>
                <w:spacing w:val="-2"/>
                <w:sz w:val="18"/>
              </w:rPr>
              <w:t>ALTERNATIVE</w:t>
            </w:r>
          </w:p>
        </w:tc>
        <w:tc>
          <w:tcPr>
            <w:tcW w:w="6762" w:type="dxa"/>
            <w:shd w:val="clear" w:color="auto" w:fill="D9D9D9"/>
          </w:tcPr>
          <w:p>
            <w:pPr>
              <w:pStyle w:val="TableParagraph"/>
              <w:rPr>
                <w:rFonts w:ascii="Times New Roman"/>
                <w:sz w:val="18"/>
              </w:rPr>
            </w:pPr>
          </w:p>
        </w:tc>
      </w:tr>
      <w:tr>
        <w:trPr>
          <w:trHeight w:val="3722" w:hRule="atLeast"/>
        </w:trPr>
        <w:tc>
          <w:tcPr>
            <w:tcW w:w="900" w:type="dxa"/>
          </w:tcPr>
          <w:p>
            <w:pPr>
              <w:pStyle w:val="TableParagraph"/>
              <w:rPr>
                <w:rFonts w:ascii="Times New Roman"/>
                <w:sz w:val="18"/>
              </w:rPr>
            </w:pPr>
          </w:p>
        </w:tc>
        <w:tc>
          <w:tcPr>
            <w:tcW w:w="811" w:type="dxa"/>
          </w:tcPr>
          <w:p>
            <w:pPr>
              <w:pStyle w:val="TableParagraph"/>
              <w:rPr>
                <w:rFonts w:ascii="Times New Roman"/>
                <w:sz w:val="18"/>
              </w:rPr>
            </w:pPr>
          </w:p>
        </w:tc>
        <w:tc>
          <w:tcPr>
            <w:tcW w:w="1700" w:type="dxa"/>
          </w:tcPr>
          <w:p>
            <w:pPr>
              <w:pStyle w:val="TableParagraph"/>
              <w:rPr>
                <w:rFonts w:ascii="Times New Roman"/>
                <w:sz w:val="18"/>
              </w:rPr>
            </w:pPr>
          </w:p>
        </w:tc>
        <w:tc>
          <w:tcPr>
            <w:tcW w:w="6762" w:type="dxa"/>
          </w:tcPr>
          <w:p>
            <w:pPr>
              <w:pStyle w:val="TableParagraph"/>
              <w:ind w:left="895" w:right="133"/>
              <w:rPr>
                <w:sz w:val="18"/>
              </w:rPr>
            </w:pPr>
            <w:r>
              <w:rPr>
                <w:sz w:val="18"/>
              </w:rPr>
              <w:t>The Contractor warrants for a period of four (4) years from the date of Shipment that: (a) the Products perform according to all specific claims that the Contractor made in its response to the solicitation, (b) the Product is suitable for the ordinary purposes for which such Product is used, (c) the Product is suitable for any special purposes identified in the solicitation or for which the State has relied on the Contractor’s skill or judgment, (d) the Product is designed and manufactured in a commercially</w:t>
            </w:r>
            <w:r>
              <w:rPr>
                <w:spacing w:val="-6"/>
                <w:sz w:val="18"/>
              </w:rPr>
              <w:t> </w:t>
            </w:r>
            <w:r>
              <w:rPr>
                <w:sz w:val="18"/>
              </w:rPr>
              <w:t>reasonable</w:t>
            </w:r>
            <w:r>
              <w:rPr>
                <w:spacing w:val="-6"/>
                <w:sz w:val="18"/>
              </w:rPr>
              <w:t> </w:t>
            </w:r>
            <w:r>
              <w:rPr>
                <w:sz w:val="18"/>
              </w:rPr>
              <w:t>manner,</w:t>
            </w:r>
            <w:r>
              <w:rPr>
                <w:spacing w:val="-4"/>
                <w:sz w:val="18"/>
              </w:rPr>
              <w:t> </w:t>
            </w:r>
            <w:r>
              <w:rPr>
                <w:sz w:val="18"/>
              </w:rPr>
              <w:t>and</w:t>
            </w:r>
            <w:r>
              <w:rPr>
                <w:spacing w:val="-4"/>
                <w:sz w:val="18"/>
              </w:rPr>
              <w:t> </w:t>
            </w:r>
            <w:r>
              <w:rPr>
                <w:sz w:val="18"/>
              </w:rPr>
              <w:t>(e)</w:t>
            </w:r>
            <w:r>
              <w:rPr>
                <w:spacing w:val="-6"/>
                <w:sz w:val="18"/>
              </w:rPr>
              <w:t> </w:t>
            </w:r>
            <w:r>
              <w:rPr>
                <w:sz w:val="18"/>
              </w:rPr>
              <w:t>the</w:t>
            </w:r>
            <w:r>
              <w:rPr>
                <w:spacing w:val="-4"/>
                <w:sz w:val="18"/>
              </w:rPr>
              <w:t> </w:t>
            </w:r>
            <w:r>
              <w:rPr>
                <w:sz w:val="18"/>
              </w:rPr>
              <w:t>Product</w:t>
            </w:r>
            <w:r>
              <w:rPr>
                <w:spacing w:val="-4"/>
                <w:sz w:val="18"/>
              </w:rPr>
              <w:t> </w:t>
            </w:r>
            <w:r>
              <w:rPr>
                <w:sz w:val="18"/>
              </w:rPr>
              <w:t>is</w:t>
            </w:r>
            <w:r>
              <w:rPr>
                <w:spacing w:val="-3"/>
                <w:sz w:val="18"/>
              </w:rPr>
              <w:t> </w:t>
            </w:r>
            <w:r>
              <w:rPr>
                <w:sz w:val="18"/>
              </w:rPr>
              <w:t>free</w:t>
            </w:r>
            <w:r>
              <w:rPr>
                <w:spacing w:val="-6"/>
                <w:sz w:val="18"/>
              </w:rPr>
              <w:t> </w:t>
            </w:r>
            <w:r>
              <w:rPr>
                <w:sz w:val="18"/>
              </w:rPr>
              <w:t>of</w:t>
            </w:r>
            <w:r>
              <w:rPr>
                <w:spacing w:val="-4"/>
                <w:sz w:val="18"/>
              </w:rPr>
              <w:t> </w:t>
            </w:r>
            <w:r>
              <w:rPr>
                <w:sz w:val="18"/>
              </w:rPr>
              <w:t>defects. Upon</w:t>
            </w:r>
            <w:r>
              <w:rPr>
                <w:spacing w:val="-1"/>
                <w:sz w:val="18"/>
              </w:rPr>
              <w:t> </w:t>
            </w:r>
            <w:r>
              <w:rPr>
                <w:sz w:val="18"/>
              </w:rPr>
              <w:t>breach</w:t>
            </w:r>
            <w:r>
              <w:rPr>
                <w:spacing w:val="-1"/>
                <w:sz w:val="18"/>
              </w:rPr>
              <w:t> </w:t>
            </w:r>
            <w:r>
              <w:rPr>
                <w:sz w:val="18"/>
              </w:rPr>
              <w:t>of</w:t>
            </w:r>
            <w:r>
              <w:rPr>
                <w:spacing w:val="-1"/>
                <w:sz w:val="18"/>
              </w:rPr>
              <w:t> </w:t>
            </w:r>
            <w:r>
              <w:rPr>
                <w:sz w:val="18"/>
              </w:rPr>
              <w:t>the</w:t>
            </w:r>
            <w:r>
              <w:rPr>
                <w:spacing w:val="-1"/>
                <w:sz w:val="18"/>
              </w:rPr>
              <w:t> </w:t>
            </w:r>
            <w:r>
              <w:rPr>
                <w:sz w:val="18"/>
              </w:rPr>
              <w:t>warranty,</w:t>
            </w:r>
            <w:r>
              <w:rPr>
                <w:spacing w:val="-1"/>
                <w:sz w:val="18"/>
              </w:rPr>
              <w:t> </w:t>
            </w:r>
            <w:r>
              <w:rPr>
                <w:sz w:val="18"/>
              </w:rPr>
              <w:t>the</w:t>
            </w:r>
            <w:r>
              <w:rPr>
                <w:spacing w:val="-1"/>
                <w:sz w:val="18"/>
              </w:rPr>
              <w:t> </w:t>
            </w:r>
            <w:r>
              <w:rPr>
                <w:sz w:val="18"/>
              </w:rPr>
              <w:t>Contractor</w:t>
            </w:r>
            <w:r>
              <w:rPr>
                <w:spacing w:val="-1"/>
                <w:sz w:val="18"/>
              </w:rPr>
              <w:t> </w:t>
            </w:r>
            <w:r>
              <w:rPr>
                <w:sz w:val="18"/>
              </w:rPr>
              <w:t>will</w:t>
            </w:r>
            <w:r>
              <w:rPr>
                <w:spacing w:val="-1"/>
                <w:sz w:val="18"/>
              </w:rPr>
              <w:t> </w:t>
            </w:r>
            <w:r>
              <w:rPr>
                <w:sz w:val="18"/>
              </w:rPr>
              <w:t>repair</w:t>
            </w:r>
            <w:r>
              <w:rPr>
                <w:spacing w:val="-1"/>
                <w:sz w:val="18"/>
              </w:rPr>
              <w:t> </w:t>
            </w:r>
            <w:r>
              <w:rPr>
                <w:sz w:val="18"/>
              </w:rPr>
              <w:t>or</w:t>
            </w:r>
            <w:r>
              <w:rPr>
                <w:spacing w:val="-4"/>
                <w:sz w:val="18"/>
              </w:rPr>
              <w:t> </w:t>
            </w:r>
            <w:r>
              <w:rPr>
                <w:sz w:val="18"/>
              </w:rPr>
              <w:t>replace</w:t>
            </w:r>
            <w:r>
              <w:rPr>
                <w:spacing w:val="-3"/>
                <w:sz w:val="18"/>
              </w:rPr>
              <w:t> </w:t>
            </w:r>
            <w:r>
              <w:rPr>
                <w:sz w:val="18"/>
              </w:rPr>
              <w:t>(at</w:t>
            </w:r>
            <w:r>
              <w:rPr>
                <w:spacing w:val="-1"/>
                <w:sz w:val="18"/>
              </w:rPr>
              <w:t> </w:t>
            </w:r>
            <w:r>
              <w:rPr>
                <w:sz w:val="18"/>
              </w:rPr>
              <w:t>no charge to the State) the Product whose nonconformance is discovered and made known to the Contractor.</w:t>
            </w:r>
            <w:r>
              <w:rPr>
                <w:spacing w:val="40"/>
                <w:sz w:val="18"/>
              </w:rPr>
              <w:t> </w:t>
            </w:r>
            <w:r>
              <w:rPr>
                <w:sz w:val="18"/>
              </w:rPr>
              <w:t>If the repaired and/or replaced Product proves to be inadequate, or fails of its essential purpose, the Contractor will refund the full amount of any payments that have been made.</w:t>
            </w:r>
            <w:r>
              <w:rPr>
                <w:spacing w:val="40"/>
                <w:sz w:val="18"/>
              </w:rPr>
              <w:t> </w:t>
            </w:r>
            <w:r>
              <w:rPr>
                <w:sz w:val="18"/>
              </w:rPr>
              <w:t>The</w:t>
            </w:r>
            <w:r>
              <w:rPr>
                <w:spacing w:val="-3"/>
                <w:sz w:val="18"/>
              </w:rPr>
              <w:t> </w:t>
            </w:r>
            <w:r>
              <w:rPr>
                <w:sz w:val="18"/>
              </w:rPr>
              <w:t>rights</w:t>
            </w:r>
            <w:r>
              <w:rPr>
                <w:spacing w:val="-4"/>
                <w:sz w:val="18"/>
              </w:rPr>
              <w:t> </w:t>
            </w:r>
            <w:r>
              <w:rPr>
                <w:sz w:val="18"/>
              </w:rPr>
              <w:t>and</w:t>
            </w:r>
            <w:r>
              <w:rPr>
                <w:spacing w:val="-5"/>
                <w:sz w:val="18"/>
              </w:rPr>
              <w:t> </w:t>
            </w:r>
            <w:r>
              <w:rPr>
                <w:sz w:val="18"/>
              </w:rPr>
              <w:t>remedies</w:t>
            </w:r>
            <w:r>
              <w:rPr>
                <w:spacing w:val="-2"/>
                <w:sz w:val="18"/>
              </w:rPr>
              <w:t> </w:t>
            </w:r>
            <w:r>
              <w:rPr>
                <w:sz w:val="18"/>
              </w:rPr>
              <w:t>of</w:t>
            </w:r>
            <w:r>
              <w:rPr>
                <w:spacing w:val="-3"/>
                <w:sz w:val="18"/>
              </w:rPr>
              <w:t> </w:t>
            </w:r>
            <w:r>
              <w:rPr>
                <w:sz w:val="18"/>
              </w:rPr>
              <w:t>the</w:t>
            </w:r>
            <w:r>
              <w:rPr>
                <w:spacing w:val="-3"/>
                <w:sz w:val="18"/>
              </w:rPr>
              <w:t> </w:t>
            </w:r>
            <w:r>
              <w:rPr>
                <w:sz w:val="18"/>
              </w:rPr>
              <w:t>parties</w:t>
            </w:r>
            <w:r>
              <w:rPr>
                <w:spacing w:val="-2"/>
                <w:sz w:val="18"/>
              </w:rPr>
              <w:t> </w:t>
            </w:r>
            <w:r>
              <w:rPr>
                <w:sz w:val="18"/>
              </w:rPr>
              <w:t>under</w:t>
            </w:r>
            <w:r>
              <w:rPr>
                <w:spacing w:val="-6"/>
                <w:sz w:val="18"/>
              </w:rPr>
              <w:t> </w:t>
            </w:r>
            <w:r>
              <w:rPr>
                <w:sz w:val="18"/>
              </w:rPr>
              <w:t>this</w:t>
            </w:r>
            <w:r>
              <w:rPr>
                <w:spacing w:val="-2"/>
                <w:sz w:val="18"/>
              </w:rPr>
              <w:t> </w:t>
            </w:r>
            <w:r>
              <w:rPr>
                <w:sz w:val="18"/>
              </w:rPr>
              <w:t>warranty</w:t>
            </w:r>
            <w:r>
              <w:rPr>
                <w:spacing w:val="-4"/>
                <w:sz w:val="18"/>
              </w:rPr>
              <w:t> </w:t>
            </w:r>
            <w:r>
              <w:rPr>
                <w:sz w:val="18"/>
              </w:rPr>
              <w:t>are</w:t>
            </w:r>
            <w:r>
              <w:rPr>
                <w:spacing w:val="-3"/>
                <w:sz w:val="18"/>
              </w:rPr>
              <w:t> </w:t>
            </w:r>
            <w:r>
              <w:rPr>
                <w:sz w:val="18"/>
              </w:rPr>
              <w:t>in addition</w:t>
            </w:r>
            <w:r>
              <w:rPr>
                <w:spacing w:val="-1"/>
                <w:sz w:val="18"/>
              </w:rPr>
              <w:t> </w:t>
            </w:r>
            <w:r>
              <w:rPr>
                <w:sz w:val="18"/>
              </w:rPr>
              <w:t>to any other rights and remedies of the</w:t>
            </w:r>
            <w:r>
              <w:rPr>
                <w:spacing w:val="-1"/>
                <w:sz w:val="18"/>
              </w:rPr>
              <w:t> </w:t>
            </w:r>
            <w:r>
              <w:rPr>
                <w:sz w:val="18"/>
              </w:rPr>
              <w:t>parties</w:t>
            </w:r>
            <w:r>
              <w:rPr>
                <w:spacing w:val="-1"/>
                <w:sz w:val="18"/>
              </w:rPr>
              <w:t> </w:t>
            </w:r>
            <w:r>
              <w:rPr>
                <w:sz w:val="18"/>
              </w:rPr>
              <w:t>provided by law or equity, including, without limitation actual damages, and, as</w:t>
            </w:r>
          </w:p>
          <w:p>
            <w:pPr>
              <w:pStyle w:val="TableParagraph"/>
              <w:spacing w:line="206" w:lineRule="exact"/>
              <w:ind w:left="895"/>
              <w:rPr>
                <w:sz w:val="18"/>
              </w:rPr>
            </w:pPr>
            <w:r>
              <w:rPr>
                <w:sz w:val="18"/>
              </w:rPr>
              <w:t>applicable</w:t>
            </w:r>
            <w:r>
              <w:rPr>
                <w:spacing w:val="-6"/>
                <w:sz w:val="18"/>
              </w:rPr>
              <w:t> </w:t>
            </w:r>
            <w:r>
              <w:rPr>
                <w:sz w:val="18"/>
              </w:rPr>
              <w:t>and</w:t>
            </w:r>
            <w:r>
              <w:rPr>
                <w:spacing w:val="-6"/>
                <w:sz w:val="18"/>
              </w:rPr>
              <w:t> </w:t>
            </w:r>
            <w:r>
              <w:rPr>
                <w:sz w:val="18"/>
              </w:rPr>
              <w:t>awarded</w:t>
            </w:r>
            <w:r>
              <w:rPr>
                <w:spacing w:val="-4"/>
                <w:sz w:val="18"/>
              </w:rPr>
              <w:t> </w:t>
            </w:r>
            <w:r>
              <w:rPr>
                <w:sz w:val="18"/>
              </w:rPr>
              <w:t>under</w:t>
            </w:r>
            <w:r>
              <w:rPr>
                <w:spacing w:val="-6"/>
                <w:sz w:val="18"/>
              </w:rPr>
              <w:t> </w:t>
            </w:r>
            <w:r>
              <w:rPr>
                <w:sz w:val="18"/>
              </w:rPr>
              <w:t>the</w:t>
            </w:r>
            <w:r>
              <w:rPr>
                <w:spacing w:val="-4"/>
                <w:sz w:val="18"/>
              </w:rPr>
              <w:t> </w:t>
            </w:r>
            <w:r>
              <w:rPr>
                <w:sz w:val="18"/>
              </w:rPr>
              <w:t>law,</w:t>
            </w:r>
            <w:r>
              <w:rPr>
                <w:spacing w:val="-5"/>
                <w:sz w:val="18"/>
              </w:rPr>
              <w:t> </w:t>
            </w:r>
            <w:r>
              <w:rPr>
                <w:sz w:val="18"/>
              </w:rPr>
              <w:t>to</w:t>
            </w:r>
            <w:r>
              <w:rPr>
                <w:spacing w:val="-6"/>
                <w:sz w:val="18"/>
              </w:rPr>
              <w:t> </w:t>
            </w:r>
            <w:r>
              <w:rPr>
                <w:sz w:val="18"/>
              </w:rPr>
              <w:t>a</w:t>
            </w:r>
            <w:r>
              <w:rPr>
                <w:spacing w:val="-4"/>
                <w:sz w:val="18"/>
              </w:rPr>
              <w:t> </w:t>
            </w:r>
            <w:r>
              <w:rPr>
                <w:sz w:val="18"/>
              </w:rPr>
              <w:t>prevailing</w:t>
            </w:r>
            <w:r>
              <w:rPr>
                <w:spacing w:val="-4"/>
                <w:sz w:val="18"/>
              </w:rPr>
              <w:t> </w:t>
            </w:r>
            <w:r>
              <w:rPr>
                <w:sz w:val="18"/>
              </w:rPr>
              <w:t>party,</w:t>
            </w:r>
            <w:r>
              <w:rPr>
                <w:spacing w:val="-6"/>
                <w:sz w:val="18"/>
              </w:rPr>
              <w:t> </w:t>
            </w:r>
            <w:r>
              <w:rPr>
                <w:sz w:val="18"/>
              </w:rPr>
              <w:t>reasonable attorneys’ fees and costs.</w:t>
            </w:r>
          </w:p>
        </w:tc>
      </w:tr>
      <w:tr>
        <w:trPr>
          <w:trHeight w:val="1243" w:hRule="atLeast"/>
        </w:trPr>
        <w:tc>
          <w:tcPr>
            <w:tcW w:w="10173" w:type="dxa"/>
            <w:gridSpan w:val="4"/>
          </w:tcPr>
          <w:p>
            <w:pPr>
              <w:pStyle w:val="TableParagraph"/>
              <w:spacing w:before="11"/>
              <w:rPr>
                <w:b/>
                <w:sz w:val="17"/>
              </w:rPr>
            </w:pPr>
          </w:p>
          <w:p>
            <w:pPr>
              <w:pStyle w:val="TableParagraph"/>
              <w:ind w:left="107"/>
              <w:rPr>
                <w:b/>
                <w:sz w:val="18"/>
              </w:rPr>
            </w:pPr>
            <w:r>
              <w:rPr>
                <w:b/>
                <w:spacing w:val="-2"/>
                <w:sz w:val="18"/>
              </w:rPr>
              <w:t>NOTES/COMMENTS:</w:t>
            </w:r>
          </w:p>
        </w:tc>
      </w:tr>
    </w:tbl>
    <w:p>
      <w:pPr>
        <w:spacing w:after="0"/>
        <w:rPr>
          <w:sz w:val="18"/>
        </w:rPr>
        <w:sectPr>
          <w:pgSz w:w="12240" w:h="15840"/>
          <w:pgMar w:header="0" w:footer="813" w:top="1360" w:bottom="1040" w:left="320" w:right="120"/>
        </w:sectPr>
      </w:pPr>
    </w:p>
    <w:p>
      <w:pPr>
        <w:pStyle w:val="Heading1"/>
        <w:ind w:left="4346" w:right="4373" w:firstLine="1034"/>
        <w:jc w:val="left"/>
      </w:pPr>
      <w:bookmarkStart w:name="_bookmark84" w:id="87"/>
      <w:bookmarkEnd w:id="87"/>
      <w:r>
        <w:rPr>
          <w:b w:val="0"/>
        </w:rPr>
      </w:r>
      <w:r>
        <w:rPr/>
        <w:t>Form A Contractor</w:t>
      </w:r>
      <w:r>
        <w:rPr>
          <w:spacing w:val="-17"/>
        </w:rPr>
        <w:t> </w:t>
      </w:r>
      <w:r>
        <w:rPr/>
        <w:t>Contact</w:t>
      </w:r>
      <w:r>
        <w:rPr>
          <w:spacing w:val="-17"/>
        </w:rPr>
        <w:t> </w:t>
      </w:r>
      <w:r>
        <w:rPr/>
        <w:t>Sheet</w:t>
      </w:r>
    </w:p>
    <w:p>
      <w:pPr>
        <w:pStyle w:val="Heading2"/>
        <w:spacing w:before="53"/>
        <w:ind w:right="193"/>
      </w:pPr>
      <w:r>
        <w:rPr/>
        <w:t>Invitation</w:t>
      </w:r>
      <w:r>
        <w:rPr>
          <w:spacing w:val="-6"/>
        </w:rPr>
        <w:t> </w:t>
      </w:r>
      <w:r>
        <w:rPr/>
        <w:t>To</w:t>
      </w:r>
      <w:r>
        <w:rPr>
          <w:spacing w:val="-6"/>
        </w:rPr>
        <w:t> </w:t>
      </w:r>
      <w:r>
        <w:rPr/>
        <w:t>Bid</w:t>
      </w:r>
      <w:r>
        <w:rPr>
          <w:spacing w:val="-5"/>
        </w:rPr>
        <w:t> </w:t>
      </w:r>
      <w:r>
        <w:rPr/>
        <w:t>Number</w:t>
      </w:r>
      <w:r>
        <w:rPr>
          <w:spacing w:val="-4"/>
        </w:rPr>
        <w:t> </w:t>
      </w:r>
      <w:r>
        <w:rPr>
          <w:sz w:val="18"/>
        </w:rPr>
        <w:t>6739</w:t>
      </w:r>
      <w:r>
        <w:rPr>
          <w:spacing w:val="-1"/>
          <w:sz w:val="18"/>
        </w:rPr>
        <w:t> </w:t>
      </w:r>
      <w:r>
        <w:rPr>
          <w:spacing w:val="-5"/>
        </w:rPr>
        <w:t>OF</w:t>
      </w:r>
    </w:p>
    <w:p>
      <w:pPr>
        <w:pStyle w:val="BodyText"/>
        <w:spacing w:before="1"/>
        <w:rPr>
          <w:b/>
        </w:rPr>
      </w:pPr>
    </w:p>
    <w:p>
      <w:pPr>
        <w:pStyle w:val="BodyText"/>
        <w:ind w:left="832" w:right="1030"/>
        <w:jc w:val="both"/>
      </w:pPr>
      <w:r>
        <w:rPr/>
        <w:t>Form A</w:t>
      </w:r>
      <w:r>
        <w:rPr>
          <w:spacing w:val="-1"/>
        </w:rPr>
        <w:t> </w:t>
      </w:r>
      <w:r>
        <w:rPr/>
        <w:t>should be completed</w:t>
      </w:r>
      <w:r>
        <w:rPr>
          <w:spacing w:val="-2"/>
        </w:rPr>
        <w:t> </w:t>
      </w:r>
      <w:r>
        <w:rPr/>
        <w:t>and</w:t>
      </w:r>
      <w:r>
        <w:rPr>
          <w:spacing w:val="-2"/>
        </w:rPr>
        <w:t> </w:t>
      </w:r>
      <w:r>
        <w:rPr/>
        <w:t>submitted with</w:t>
      </w:r>
      <w:r>
        <w:rPr>
          <w:spacing w:val="-2"/>
        </w:rPr>
        <w:t> </w:t>
      </w:r>
      <w:r>
        <w:rPr/>
        <w:t>each response</w:t>
      </w:r>
      <w:r>
        <w:rPr>
          <w:spacing w:val="-2"/>
        </w:rPr>
        <w:t> </w:t>
      </w:r>
      <w:r>
        <w:rPr/>
        <w:t>to this solicitation.</w:t>
      </w:r>
      <w:r>
        <w:rPr>
          <w:spacing w:val="40"/>
        </w:rPr>
        <w:t> </w:t>
      </w:r>
      <w:r>
        <w:rPr/>
        <w:t>This</w:t>
      </w:r>
      <w:r>
        <w:rPr>
          <w:spacing w:val="-1"/>
        </w:rPr>
        <w:t> </w:t>
      </w:r>
      <w:r>
        <w:rPr/>
        <w:t>is</w:t>
      </w:r>
      <w:r>
        <w:rPr>
          <w:spacing w:val="-1"/>
        </w:rPr>
        <w:t> </w:t>
      </w:r>
      <w:r>
        <w:rPr/>
        <w:t>intended</w:t>
      </w:r>
      <w:r>
        <w:rPr>
          <w:spacing w:val="-2"/>
        </w:rPr>
        <w:t> </w:t>
      </w:r>
      <w:r>
        <w:rPr/>
        <w:t>to</w:t>
      </w:r>
      <w:r>
        <w:rPr>
          <w:spacing w:val="-2"/>
        </w:rPr>
        <w:t> </w:t>
      </w:r>
      <w:r>
        <w:rPr/>
        <w:t>provide</w:t>
      </w:r>
      <w:r>
        <w:rPr>
          <w:spacing w:val="-2"/>
        </w:rPr>
        <w:t> </w:t>
      </w:r>
      <w:r>
        <w:rPr/>
        <w:t>the</w:t>
      </w:r>
      <w:r>
        <w:rPr>
          <w:spacing w:val="-2"/>
        </w:rPr>
        <w:t> </w:t>
      </w:r>
      <w:r>
        <w:rPr/>
        <w:t>State</w:t>
      </w:r>
      <w:r>
        <w:rPr>
          <w:spacing w:val="-2"/>
        </w:rPr>
        <w:t> </w:t>
      </w:r>
      <w:r>
        <w:rPr/>
        <w:t>with information on the Contractor’s name and address, and the specific person(s) who are responsible for preparation of the Contractor’s response.</w:t>
      </w:r>
    </w:p>
    <w:p>
      <w:pPr>
        <w:pStyle w:val="BodyText"/>
        <w:spacing w:before="1"/>
      </w:pPr>
    </w:p>
    <w:tbl>
      <w:tblPr>
        <w:tblW w:w="0" w:type="auto"/>
        <w:jc w:val="left"/>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49"/>
        <w:gridCol w:w="6805"/>
      </w:tblGrid>
      <w:tr>
        <w:trPr>
          <w:trHeight w:val="323" w:hRule="atLeast"/>
        </w:trPr>
        <w:tc>
          <w:tcPr>
            <w:tcW w:w="10154" w:type="dxa"/>
            <w:gridSpan w:val="2"/>
          </w:tcPr>
          <w:p>
            <w:pPr>
              <w:pStyle w:val="TableParagraph"/>
              <w:spacing w:before="45"/>
              <w:ind w:left="2672" w:right="2668"/>
              <w:jc w:val="center"/>
              <w:rPr>
                <w:b/>
                <w:sz w:val="20"/>
              </w:rPr>
            </w:pPr>
            <w:r>
              <w:rPr>
                <w:b/>
                <w:sz w:val="20"/>
              </w:rPr>
              <w:t>Preparation</w:t>
            </w:r>
            <w:r>
              <w:rPr>
                <w:b/>
                <w:spacing w:val="-11"/>
                <w:sz w:val="20"/>
              </w:rPr>
              <w:t> </w:t>
            </w:r>
            <w:r>
              <w:rPr>
                <w:b/>
                <w:sz w:val="20"/>
              </w:rPr>
              <w:t>of</w:t>
            </w:r>
            <w:r>
              <w:rPr>
                <w:b/>
                <w:spacing w:val="-7"/>
                <w:sz w:val="20"/>
              </w:rPr>
              <w:t> </w:t>
            </w:r>
            <w:r>
              <w:rPr>
                <w:b/>
                <w:sz w:val="20"/>
              </w:rPr>
              <w:t>Solicitation</w:t>
            </w:r>
            <w:r>
              <w:rPr>
                <w:b/>
                <w:spacing w:val="-9"/>
                <w:sz w:val="20"/>
              </w:rPr>
              <w:t> </w:t>
            </w:r>
            <w:r>
              <w:rPr>
                <w:b/>
                <w:sz w:val="20"/>
              </w:rPr>
              <w:t>Contact</w:t>
            </w:r>
            <w:r>
              <w:rPr>
                <w:b/>
                <w:spacing w:val="-11"/>
                <w:sz w:val="20"/>
              </w:rPr>
              <w:t> </w:t>
            </w:r>
            <w:r>
              <w:rPr>
                <w:b/>
                <w:spacing w:val="-2"/>
                <w:sz w:val="20"/>
              </w:rPr>
              <w:t>Information</w:t>
            </w:r>
          </w:p>
        </w:tc>
      </w:tr>
      <w:tr>
        <w:trPr>
          <w:trHeight w:val="326" w:hRule="atLeast"/>
        </w:trPr>
        <w:tc>
          <w:tcPr>
            <w:tcW w:w="3349" w:type="dxa"/>
          </w:tcPr>
          <w:p>
            <w:pPr>
              <w:pStyle w:val="TableParagraph"/>
              <w:spacing w:before="59"/>
              <w:ind w:left="107"/>
              <w:rPr>
                <w:b/>
                <w:sz w:val="18"/>
              </w:rPr>
            </w:pPr>
            <w:r>
              <w:rPr>
                <w:b/>
                <w:sz w:val="18"/>
              </w:rPr>
              <w:t>Contractor</w:t>
            </w:r>
            <w:r>
              <w:rPr>
                <w:b/>
                <w:spacing w:val="-11"/>
                <w:sz w:val="18"/>
              </w:rPr>
              <w:t> </w:t>
            </w:r>
            <w:r>
              <w:rPr>
                <w:b/>
                <w:spacing w:val="-2"/>
                <w:sz w:val="18"/>
              </w:rPr>
              <w:t>Name:</w:t>
            </w:r>
          </w:p>
        </w:tc>
        <w:tc>
          <w:tcPr>
            <w:tcW w:w="6805" w:type="dxa"/>
          </w:tcPr>
          <w:p>
            <w:pPr>
              <w:pStyle w:val="TableParagraph"/>
              <w:rPr>
                <w:rFonts w:ascii="Times New Roman"/>
                <w:sz w:val="18"/>
              </w:rPr>
            </w:pPr>
          </w:p>
        </w:tc>
      </w:tr>
      <w:tr>
        <w:trPr>
          <w:trHeight w:val="719" w:hRule="atLeast"/>
        </w:trPr>
        <w:tc>
          <w:tcPr>
            <w:tcW w:w="3349" w:type="dxa"/>
          </w:tcPr>
          <w:p>
            <w:pPr>
              <w:pStyle w:val="TableParagraph"/>
              <w:spacing w:before="2"/>
              <w:rPr>
                <w:sz w:val="22"/>
              </w:rPr>
            </w:pPr>
          </w:p>
          <w:p>
            <w:pPr>
              <w:pStyle w:val="TableParagraph"/>
              <w:ind w:left="107"/>
              <w:rPr>
                <w:b/>
                <w:sz w:val="18"/>
              </w:rPr>
            </w:pPr>
            <w:r>
              <w:rPr>
                <w:b/>
                <w:sz w:val="18"/>
              </w:rPr>
              <w:t>Contractor</w:t>
            </w:r>
            <w:r>
              <w:rPr>
                <w:b/>
                <w:spacing w:val="-11"/>
                <w:sz w:val="18"/>
              </w:rPr>
              <w:t> </w:t>
            </w:r>
            <w:r>
              <w:rPr>
                <w:b/>
                <w:spacing w:val="-2"/>
                <w:sz w:val="18"/>
              </w:rPr>
              <w:t>Address:</w:t>
            </w:r>
          </w:p>
        </w:tc>
        <w:tc>
          <w:tcPr>
            <w:tcW w:w="6805" w:type="dxa"/>
          </w:tcPr>
          <w:p>
            <w:pPr>
              <w:pStyle w:val="TableParagraph"/>
              <w:rPr>
                <w:rFonts w:ascii="Times New Roman"/>
                <w:sz w:val="18"/>
              </w:rPr>
            </w:pPr>
          </w:p>
        </w:tc>
      </w:tr>
      <w:tr>
        <w:trPr>
          <w:trHeight w:val="326" w:hRule="atLeast"/>
        </w:trPr>
        <w:tc>
          <w:tcPr>
            <w:tcW w:w="3349" w:type="dxa"/>
          </w:tcPr>
          <w:p>
            <w:pPr>
              <w:pStyle w:val="TableParagraph"/>
              <w:spacing w:before="59"/>
              <w:ind w:left="107"/>
              <w:rPr>
                <w:b/>
                <w:sz w:val="18"/>
              </w:rPr>
            </w:pPr>
            <w:r>
              <w:rPr>
                <w:b/>
                <w:sz w:val="18"/>
              </w:rPr>
              <w:t>Contact</w:t>
            </w:r>
            <w:r>
              <w:rPr>
                <w:b/>
                <w:spacing w:val="-7"/>
                <w:sz w:val="18"/>
              </w:rPr>
              <w:t> </w:t>
            </w:r>
            <w:r>
              <w:rPr>
                <w:b/>
                <w:sz w:val="18"/>
              </w:rPr>
              <w:t>Person</w:t>
            </w:r>
            <w:r>
              <w:rPr>
                <w:b/>
                <w:spacing w:val="-7"/>
                <w:sz w:val="18"/>
              </w:rPr>
              <w:t> </w:t>
            </w:r>
            <w:r>
              <w:rPr>
                <w:b/>
                <w:sz w:val="18"/>
              </w:rPr>
              <w:t>&amp;</w:t>
            </w:r>
            <w:r>
              <w:rPr>
                <w:b/>
                <w:spacing w:val="-6"/>
                <w:sz w:val="18"/>
              </w:rPr>
              <w:t> </w:t>
            </w:r>
            <w:r>
              <w:rPr>
                <w:b/>
                <w:spacing w:val="-2"/>
                <w:sz w:val="18"/>
              </w:rPr>
              <w:t>Title:</w:t>
            </w:r>
          </w:p>
        </w:tc>
        <w:tc>
          <w:tcPr>
            <w:tcW w:w="6805" w:type="dxa"/>
          </w:tcPr>
          <w:p>
            <w:pPr>
              <w:pStyle w:val="TableParagraph"/>
              <w:rPr>
                <w:rFonts w:ascii="Times New Roman"/>
                <w:sz w:val="18"/>
              </w:rPr>
            </w:pPr>
          </w:p>
        </w:tc>
      </w:tr>
      <w:tr>
        <w:trPr>
          <w:trHeight w:val="324" w:hRule="atLeast"/>
        </w:trPr>
        <w:tc>
          <w:tcPr>
            <w:tcW w:w="3349" w:type="dxa"/>
          </w:tcPr>
          <w:p>
            <w:pPr>
              <w:pStyle w:val="TableParagraph"/>
              <w:spacing w:before="59"/>
              <w:ind w:left="107"/>
              <w:rPr>
                <w:b/>
                <w:sz w:val="18"/>
              </w:rPr>
            </w:pPr>
            <w:r>
              <w:rPr>
                <w:b/>
                <w:sz w:val="18"/>
              </w:rPr>
              <w:t>E-mail </w:t>
            </w:r>
            <w:r>
              <w:rPr>
                <w:b/>
                <w:spacing w:val="-2"/>
                <w:sz w:val="18"/>
              </w:rPr>
              <w:t>Address:</w:t>
            </w:r>
          </w:p>
        </w:tc>
        <w:tc>
          <w:tcPr>
            <w:tcW w:w="6805" w:type="dxa"/>
          </w:tcPr>
          <w:p>
            <w:pPr>
              <w:pStyle w:val="TableParagraph"/>
              <w:rPr>
                <w:rFonts w:ascii="Times New Roman"/>
                <w:sz w:val="18"/>
              </w:rPr>
            </w:pPr>
          </w:p>
        </w:tc>
      </w:tr>
      <w:tr>
        <w:trPr>
          <w:trHeight w:val="325" w:hRule="atLeast"/>
        </w:trPr>
        <w:tc>
          <w:tcPr>
            <w:tcW w:w="3349" w:type="dxa"/>
          </w:tcPr>
          <w:p>
            <w:pPr>
              <w:pStyle w:val="TableParagraph"/>
              <w:spacing w:before="59"/>
              <w:ind w:left="107"/>
              <w:rPr>
                <w:b/>
                <w:sz w:val="18"/>
              </w:rPr>
            </w:pPr>
            <w:r>
              <w:rPr>
                <w:b/>
                <w:sz w:val="18"/>
              </w:rPr>
              <w:t>Telephone</w:t>
            </w:r>
            <w:r>
              <w:rPr>
                <w:b/>
                <w:spacing w:val="-3"/>
                <w:sz w:val="18"/>
              </w:rPr>
              <w:t> </w:t>
            </w:r>
            <w:r>
              <w:rPr>
                <w:b/>
                <w:sz w:val="18"/>
              </w:rPr>
              <w:t>Number</w:t>
            </w:r>
            <w:r>
              <w:rPr>
                <w:b/>
                <w:spacing w:val="-2"/>
                <w:sz w:val="18"/>
              </w:rPr>
              <w:t> (Office):</w:t>
            </w:r>
          </w:p>
        </w:tc>
        <w:tc>
          <w:tcPr>
            <w:tcW w:w="6805" w:type="dxa"/>
          </w:tcPr>
          <w:p>
            <w:pPr>
              <w:pStyle w:val="TableParagraph"/>
              <w:rPr>
                <w:rFonts w:ascii="Times New Roman"/>
                <w:sz w:val="18"/>
              </w:rPr>
            </w:pPr>
          </w:p>
        </w:tc>
      </w:tr>
      <w:tr>
        <w:trPr>
          <w:trHeight w:val="326" w:hRule="atLeast"/>
        </w:trPr>
        <w:tc>
          <w:tcPr>
            <w:tcW w:w="3349" w:type="dxa"/>
          </w:tcPr>
          <w:p>
            <w:pPr>
              <w:pStyle w:val="TableParagraph"/>
              <w:spacing w:before="59"/>
              <w:ind w:left="107"/>
              <w:rPr>
                <w:b/>
                <w:sz w:val="18"/>
              </w:rPr>
            </w:pPr>
            <w:r>
              <w:rPr>
                <w:b/>
                <w:sz w:val="18"/>
              </w:rPr>
              <w:t>Telephone</w:t>
            </w:r>
            <w:r>
              <w:rPr>
                <w:b/>
                <w:spacing w:val="-3"/>
                <w:sz w:val="18"/>
              </w:rPr>
              <w:t> </w:t>
            </w:r>
            <w:r>
              <w:rPr>
                <w:b/>
                <w:sz w:val="18"/>
              </w:rPr>
              <w:t>Number</w:t>
            </w:r>
            <w:r>
              <w:rPr>
                <w:b/>
                <w:spacing w:val="-2"/>
                <w:sz w:val="18"/>
              </w:rPr>
              <w:t> (Cellular):</w:t>
            </w:r>
          </w:p>
        </w:tc>
        <w:tc>
          <w:tcPr>
            <w:tcW w:w="6805" w:type="dxa"/>
          </w:tcPr>
          <w:p>
            <w:pPr>
              <w:pStyle w:val="TableParagraph"/>
              <w:rPr>
                <w:rFonts w:ascii="Times New Roman"/>
                <w:sz w:val="18"/>
              </w:rPr>
            </w:pPr>
          </w:p>
        </w:tc>
      </w:tr>
      <w:tr>
        <w:trPr>
          <w:trHeight w:val="328" w:hRule="atLeast"/>
        </w:trPr>
        <w:tc>
          <w:tcPr>
            <w:tcW w:w="3349" w:type="dxa"/>
          </w:tcPr>
          <w:p>
            <w:pPr>
              <w:pStyle w:val="TableParagraph"/>
              <w:spacing w:before="59"/>
              <w:ind w:left="107"/>
              <w:rPr>
                <w:b/>
                <w:sz w:val="18"/>
              </w:rPr>
            </w:pPr>
            <w:r>
              <w:rPr>
                <w:b/>
                <w:sz w:val="18"/>
              </w:rPr>
              <w:t>Fax </w:t>
            </w:r>
            <w:r>
              <w:rPr>
                <w:b/>
                <w:spacing w:val="-2"/>
                <w:sz w:val="18"/>
              </w:rPr>
              <w:t>Number:</w:t>
            </w:r>
          </w:p>
        </w:tc>
        <w:tc>
          <w:tcPr>
            <w:tcW w:w="6805" w:type="dxa"/>
          </w:tcPr>
          <w:p>
            <w:pPr>
              <w:pStyle w:val="TableParagraph"/>
              <w:rPr>
                <w:rFonts w:ascii="Times New Roman"/>
                <w:sz w:val="18"/>
              </w:rPr>
            </w:pPr>
          </w:p>
        </w:tc>
      </w:tr>
    </w:tbl>
    <w:p>
      <w:pPr>
        <w:pStyle w:val="BodyText"/>
      </w:pPr>
    </w:p>
    <w:p>
      <w:pPr>
        <w:pStyle w:val="BodyText"/>
        <w:spacing w:before="1"/>
        <w:ind w:left="832" w:right="1039"/>
        <w:jc w:val="both"/>
      </w:pPr>
      <w:r>
        <w:rPr/>
        <w:t>Each Contractor shall also designate a specific contact person who will be responsible for responding to the State if any clarifications of the Contractor’s response should become necessary.</w:t>
      </w:r>
    </w:p>
    <w:p>
      <w:pPr>
        <w:pStyle w:val="BodyText"/>
        <w:spacing w:before="1"/>
      </w:pPr>
    </w:p>
    <w:tbl>
      <w:tblPr>
        <w:tblW w:w="0" w:type="auto"/>
        <w:jc w:val="left"/>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49"/>
        <w:gridCol w:w="6805"/>
      </w:tblGrid>
      <w:tr>
        <w:trPr>
          <w:trHeight w:val="323" w:hRule="atLeast"/>
        </w:trPr>
        <w:tc>
          <w:tcPr>
            <w:tcW w:w="10154" w:type="dxa"/>
            <w:gridSpan w:val="2"/>
          </w:tcPr>
          <w:p>
            <w:pPr>
              <w:pStyle w:val="TableParagraph"/>
              <w:spacing w:before="45"/>
              <w:ind w:left="2672" w:right="2672"/>
              <w:jc w:val="center"/>
              <w:rPr>
                <w:b/>
                <w:sz w:val="20"/>
              </w:rPr>
            </w:pPr>
            <w:r>
              <w:rPr>
                <w:b/>
                <w:sz w:val="20"/>
              </w:rPr>
              <w:t>Communication</w:t>
            </w:r>
            <w:r>
              <w:rPr>
                <w:b/>
                <w:spacing w:val="-9"/>
                <w:sz w:val="20"/>
              </w:rPr>
              <w:t> </w:t>
            </w:r>
            <w:r>
              <w:rPr>
                <w:b/>
                <w:sz w:val="20"/>
              </w:rPr>
              <w:t>with</w:t>
            </w:r>
            <w:r>
              <w:rPr>
                <w:b/>
                <w:spacing w:val="-8"/>
                <w:sz w:val="20"/>
              </w:rPr>
              <w:t> </w:t>
            </w:r>
            <w:r>
              <w:rPr>
                <w:b/>
                <w:sz w:val="20"/>
              </w:rPr>
              <w:t>the</w:t>
            </w:r>
            <w:r>
              <w:rPr>
                <w:b/>
                <w:spacing w:val="-8"/>
                <w:sz w:val="20"/>
              </w:rPr>
              <w:t> </w:t>
            </w:r>
            <w:r>
              <w:rPr>
                <w:b/>
                <w:sz w:val="20"/>
              </w:rPr>
              <w:t>State</w:t>
            </w:r>
            <w:r>
              <w:rPr>
                <w:b/>
                <w:spacing w:val="-9"/>
                <w:sz w:val="20"/>
              </w:rPr>
              <w:t> </w:t>
            </w:r>
            <w:r>
              <w:rPr>
                <w:b/>
                <w:sz w:val="20"/>
              </w:rPr>
              <w:t>Contact</w:t>
            </w:r>
            <w:r>
              <w:rPr>
                <w:b/>
                <w:spacing w:val="-8"/>
                <w:sz w:val="20"/>
              </w:rPr>
              <w:t> </w:t>
            </w:r>
            <w:r>
              <w:rPr>
                <w:b/>
                <w:spacing w:val="-2"/>
                <w:sz w:val="20"/>
              </w:rPr>
              <w:t>Information</w:t>
            </w:r>
          </w:p>
        </w:tc>
      </w:tr>
      <w:tr>
        <w:trPr>
          <w:trHeight w:val="326" w:hRule="atLeast"/>
        </w:trPr>
        <w:tc>
          <w:tcPr>
            <w:tcW w:w="3349" w:type="dxa"/>
          </w:tcPr>
          <w:p>
            <w:pPr>
              <w:pStyle w:val="TableParagraph"/>
              <w:spacing w:before="59"/>
              <w:ind w:left="107"/>
              <w:rPr>
                <w:b/>
                <w:sz w:val="18"/>
              </w:rPr>
            </w:pPr>
            <w:r>
              <w:rPr>
                <w:b/>
                <w:sz w:val="18"/>
              </w:rPr>
              <w:t>Contractor</w:t>
            </w:r>
            <w:r>
              <w:rPr>
                <w:b/>
                <w:spacing w:val="-11"/>
                <w:sz w:val="18"/>
              </w:rPr>
              <w:t> </w:t>
            </w:r>
            <w:r>
              <w:rPr>
                <w:b/>
                <w:spacing w:val="-2"/>
                <w:sz w:val="18"/>
              </w:rPr>
              <w:t>Name:</w:t>
            </w:r>
          </w:p>
        </w:tc>
        <w:tc>
          <w:tcPr>
            <w:tcW w:w="6805" w:type="dxa"/>
          </w:tcPr>
          <w:p>
            <w:pPr>
              <w:pStyle w:val="TableParagraph"/>
              <w:rPr>
                <w:rFonts w:ascii="Times New Roman"/>
                <w:sz w:val="18"/>
              </w:rPr>
            </w:pPr>
          </w:p>
        </w:tc>
      </w:tr>
      <w:tr>
        <w:trPr>
          <w:trHeight w:val="719" w:hRule="atLeast"/>
        </w:trPr>
        <w:tc>
          <w:tcPr>
            <w:tcW w:w="3349" w:type="dxa"/>
          </w:tcPr>
          <w:p>
            <w:pPr>
              <w:pStyle w:val="TableParagraph"/>
              <w:spacing w:before="2"/>
              <w:rPr>
                <w:sz w:val="22"/>
              </w:rPr>
            </w:pPr>
          </w:p>
          <w:p>
            <w:pPr>
              <w:pStyle w:val="TableParagraph"/>
              <w:ind w:left="107"/>
              <w:rPr>
                <w:b/>
                <w:sz w:val="18"/>
              </w:rPr>
            </w:pPr>
            <w:r>
              <w:rPr>
                <w:b/>
                <w:sz w:val="18"/>
              </w:rPr>
              <w:t>Contractor</w:t>
            </w:r>
            <w:r>
              <w:rPr>
                <w:b/>
                <w:spacing w:val="-11"/>
                <w:sz w:val="18"/>
              </w:rPr>
              <w:t> </w:t>
            </w:r>
            <w:r>
              <w:rPr>
                <w:b/>
                <w:spacing w:val="-2"/>
                <w:sz w:val="18"/>
              </w:rPr>
              <w:t>Address:</w:t>
            </w:r>
          </w:p>
        </w:tc>
        <w:tc>
          <w:tcPr>
            <w:tcW w:w="6805" w:type="dxa"/>
          </w:tcPr>
          <w:p>
            <w:pPr>
              <w:pStyle w:val="TableParagraph"/>
              <w:rPr>
                <w:rFonts w:ascii="Times New Roman"/>
                <w:sz w:val="18"/>
              </w:rPr>
            </w:pPr>
          </w:p>
        </w:tc>
      </w:tr>
      <w:tr>
        <w:trPr>
          <w:trHeight w:val="326" w:hRule="atLeast"/>
        </w:trPr>
        <w:tc>
          <w:tcPr>
            <w:tcW w:w="3349" w:type="dxa"/>
          </w:tcPr>
          <w:p>
            <w:pPr>
              <w:pStyle w:val="TableParagraph"/>
              <w:spacing w:before="59"/>
              <w:ind w:left="107"/>
              <w:rPr>
                <w:b/>
                <w:sz w:val="18"/>
              </w:rPr>
            </w:pPr>
            <w:r>
              <w:rPr>
                <w:b/>
                <w:sz w:val="18"/>
              </w:rPr>
              <w:t>Contact</w:t>
            </w:r>
            <w:r>
              <w:rPr>
                <w:b/>
                <w:spacing w:val="-7"/>
                <w:sz w:val="18"/>
              </w:rPr>
              <w:t> </w:t>
            </w:r>
            <w:r>
              <w:rPr>
                <w:b/>
                <w:sz w:val="18"/>
              </w:rPr>
              <w:t>Person</w:t>
            </w:r>
            <w:r>
              <w:rPr>
                <w:b/>
                <w:spacing w:val="-7"/>
                <w:sz w:val="18"/>
              </w:rPr>
              <w:t> </w:t>
            </w:r>
            <w:r>
              <w:rPr>
                <w:b/>
                <w:sz w:val="18"/>
              </w:rPr>
              <w:t>&amp;</w:t>
            </w:r>
            <w:r>
              <w:rPr>
                <w:b/>
                <w:spacing w:val="-6"/>
                <w:sz w:val="18"/>
              </w:rPr>
              <w:t> </w:t>
            </w:r>
            <w:r>
              <w:rPr>
                <w:b/>
                <w:spacing w:val="-2"/>
                <w:sz w:val="18"/>
              </w:rPr>
              <w:t>Title:</w:t>
            </w:r>
          </w:p>
        </w:tc>
        <w:tc>
          <w:tcPr>
            <w:tcW w:w="6805" w:type="dxa"/>
          </w:tcPr>
          <w:p>
            <w:pPr>
              <w:pStyle w:val="TableParagraph"/>
              <w:rPr>
                <w:rFonts w:ascii="Times New Roman"/>
                <w:sz w:val="18"/>
              </w:rPr>
            </w:pPr>
          </w:p>
        </w:tc>
      </w:tr>
      <w:tr>
        <w:trPr>
          <w:trHeight w:val="323" w:hRule="atLeast"/>
        </w:trPr>
        <w:tc>
          <w:tcPr>
            <w:tcW w:w="3349" w:type="dxa"/>
          </w:tcPr>
          <w:p>
            <w:pPr>
              <w:pStyle w:val="TableParagraph"/>
              <w:spacing w:before="59"/>
              <w:ind w:left="107"/>
              <w:rPr>
                <w:b/>
                <w:sz w:val="18"/>
              </w:rPr>
            </w:pPr>
            <w:r>
              <w:rPr>
                <w:b/>
                <w:sz w:val="18"/>
              </w:rPr>
              <w:t>E-mail </w:t>
            </w:r>
            <w:r>
              <w:rPr>
                <w:b/>
                <w:spacing w:val="-2"/>
                <w:sz w:val="18"/>
              </w:rPr>
              <w:t>Address:</w:t>
            </w:r>
          </w:p>
        </w:tc>
        <w:tc>
          <w:tcPr>
            <w:tcW w:w="6805" w:type="dxa"/>
          </w:tcPr>
          <w:p>
            <w:pPr>
              <w:pStyle w:val="TableParagraph"/>
              <w:rPr>
                <w:rFonts w:ascii="Times New Roman"/>
                <w:sz w:val="18"/>
              </w:rPr>
            </w:pPr>
          </w:p>
        </w:tc>
      </w:tr>
      <w:tr>
        <w:trPr>
          <w:trHeight w:val="326" w:hRule="atLeast"/>
        </w:trPr>
        <w:tc>
          <w:tcPr>
            <w:tcW w:w="3349" w:type="dxa"/>
          </w:tcPr>
          <w:p>
            <w:pPr>
              <w:pStyle w:val="TableParagraph"/>
              <w:spacing w:before="59"/>
              <w:ind w:left="107"/>
              <w:rPr>
                <w:b/>
                <w:sz w:val="18"/>
              </w:rPr>
            </w:pPr>
            <w:r>
              <w:rPr>
                <w:b/>
                <w:sz w:val="18"/>
              </w:rPr>
              <w:t>Telephone</w:t>
            </w:r>
            <w:r>
              <w:rPr>
                <w:b/>
                <w:spacing w:val="-3"/>
                <w:sz w:val="18"/>
              </w:rPr>
              <w:t> </w:t>
            </w:r>
            <w:r>
              <w:rPr>
                <w:b/>
                <w:sz w:val="18"/>
              </w:rPr>
              <w:t>Number</w:t>
            </w:r>
            <w:r>
              <w:rPr>
                <w:b/>
                <w:spacing w:val="-2"/>
                <w:sz w:val="18"/>
              </w:rPr>
              <w:t> (Office):</w:t>
            </w:r>
          </w:p>
        </w:tc>
        <w:tc>
          <w:tcPr>
            <w:tcW w:w="6805" w:type="dxa"/>
          </w:tcPr>
          <w:p>
            <w:pPr>
              <w:pStyle w:val="TableParagraph"/>
              <w:rPr>
                <w:rFonts w:ascii="Times New Roman"/>
                <w:sz w:val="18"/>
              </w:rPr>
            </w:pPr>
          </w:p>
        </w:tc>
      </w:tr>
      <w:tr>
        <w:trPr>
          <w:trHeight w:val="325" w:hRule="atLeast"/>
        </w:trPr>
        <w:tc>
          <w:tcPr>
            <w:tcW w:w="3349" w:type="dxa"/>
          </w:tcPr>
          <w:p>
            <w:pPr>
              <w:pStyle w:val="TableParagraph"/>
              <w:spacing w:before="59"/>
              <w:ind w:left="107"/>
              <w:rPr>
                <w:b/>
                <w:sz w:val="18"/>
              </w:rPr>
            </w:pPr>
            <w:r>
              <w:rPr>
                <w:b/>
                <w:sz w:val="18"/>
              </w:rPr>
              <w:t>Telephone</w:t>
            </w:r>
            <w:r>
              <w:rPr>
                <w:b/>
                <w:spacing w:val="-3"/>
                <w:sz w:val="18"/>
              </w:rPr>
              <w:t> </w:t>
            </w:r>
            <w:r>
              <w:rPr>
                <w:b/>
                <w:sz w:val="18"/>
              </w:rPr>
              <w:t>Number</w:t>
            </w:r>
            <w:r>
              <w:rPr>
                <w:b/>
                <w:spacing w:val="-2"/>
                <w:sz w:val="18"/>
              </w:rPr>
              <w:t> (Cellular):</w:t>
            </w:r>
          </w:p>
        </w:tc>
        <w:tc>
          <w:tcPr>
            <w:tcW w:w="6805" w:type="dxa"/>
          </w:tcPr>
          <w:p>
            <w:pPr>
              <w:pStyle w:val="TableParagraph"/>
              <w:rPr>
                <w:rFonts w:ascii="Times New Roman"/>
                <w:sz w:val="18"/>
              </w:rPr>
            </w:pPr>
          </w:p>
        </w:tc>
      </w:tr>
      <w:tr>
        <w:trPr>
          <w:trHeight w:val="328" w:hRule="atLeast"/>
        </w:trPr>
        <w:tc>
          <w:tcPr>
            <w:tcW w:w="3349" w:type="dxa"/>
          </w:tcPr>
          <w:p>
            <w:pPr>
              <w:pStyle w:val="TableParagraph"/>
              <w:spacing w:before="59"/>
              <w:ind w:left="107"/>
              <w:rPr>
                <w:b/>
                <w:sz w:val="18"/>
              </w:rPr>
            </w:pPr>
            <w:r>
              <w:rPr>
                <w:b/>
                <w:sz w:val="18"/>
              </w:rPr>
              <w:t>Fax </w:t>
            </w:r>
            <w:r>
              <w:rPr>
                <w:b/>
                <w:spacing w:val="-2"/>
                <w:sz w:val="18"/>
              </w:rPr>
              <w:t>Number:</w:t>
            </w:r>
          </w:p>
        </w:tc>
        <w:tc>
          <w:tcPr>
            <w:tcW w:w="6805" w:type="dxa"/>
          </w:tcPr>
          <w:p>
            <w:pPr>
              <w:pStyle w:val="TableParagraph"/>
              <w:rPr>
                <w:rFonts w:ascii="Times New Roman"/>
                <w:sz w:val="18"/>
              </w:rPr>
            </w:pPr>
          </w:p>
        </w:tc>
      </w:tr>
    </w:tbl>
    <w:sectPr>
      <w:pgSz w:w="12240" w:h="15840"/>
      <w:pgMar w:header="0" w:footer="813" w:top="1360" w:bottom="1040" w:left="320" w:right="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010010pt;margin-top:744.908569pt;width:39.15pt;height:12.1pt;mso-position-horizontal-relative:page;mso-position-vertical-relative:page;z-index:-17379840" type="#_x0000_t202" id="docshape4" filled="false" stroked="false">
          <v:textbox inset="0,0,0,0">
            <w:txbxContent>
              <w:p>
                <w:pPr>
                  <w:pStyle w:val="BodyText"/>
                  <w:spacing w:before="14"/>
                  <w:ind w:left="20"/>
                </w:pPr>
                <w:r>
                  <w:rPr/>
                  <w:t>Page</w:t>
                </w:r>
                <w:r>
                  <w:rPr>
                    <w:spacing w:val="1"/>
                  </w:rPr>
                  <w:t> </w:t>
                </w:r>
                <w:r>
                  <w:rPr>
                    <w:spacing w:val="-4"/>
                  </w:rPr>
                  <w:fldChar w:fldCharType="begin"/>
                </w:r>
                <w:r>
                  <w:rPr>
                    <w:spacing w:val="-4"/>
                  </w:rPr>
                  <w:instrText> PAGE  \* roman </w:instrText>
                </w:r>
                <w:r>
                  <w:rPr>
                    <w:spacing w:val="-4"/>
                  </w:rPr>
                  <w:fldChar w:fldCharType="separate"/>
                </w:r>
                <w:r>
                  <w:rPr>
                    <w:spacing w:val="-4"/>
                  </w:rPr>
                  <w:t>viii</w:t>
                </w:r>
                <w:r>
                  <w:rPr>
                    <w:spacing w:val="-4"/>
                  </w:rPr>
                  <w:fldChar w:fldCharType="end"/>
                </w:r>
              </w:p>
            </w:txbxContent>
          </v:textbox>
          <w10:wrap type="none"/>
        </v:shape>
      </w:pict>
    </w:r>
    <w:r>
      <w:rPr/>
      <w:pict>
        <v:shape style="position:absolute;margin-left:448.109985pt;margin-top:755.348511pt;width:128.9pt;height:12.1pt;mso-position-horizontal-relative:page;mso-position-vertical-relative:page;z-index:-17379328" type="#_x0000_t202" id="docshape5" filled="false" stroked="false">
          <v:textbox inset="0,0,0,0">
            <w:txbxContent>
              <w:p>
                <w:pPr>
                  <w:pStyle w:val="BodyText"/>
                  <w:spacing w:before="14"/>
                  <w:ind w:left="20"/>
                </w:pPr>
                <w:r>
                  <w:rPr/>
                  <w:t>SPB</w:t>
                </w:r>
                <w:r>
                  <w:rPr>
                    <w:spacing w:val="-1"/>
                  </w:rPr>
                  <w:t> </w:t>
                </w:r>
                <w:r>
                  <w:rPr/>
                  <w:t>ITB</w:t>
                </w:r>
                <w:r>
                  <w:rPr>
                    <w:spacing w:val="-1"/>
                  </w:rPr>
                  <w:t> </w:t>
                </w:r>
                <w:r>
                  <w:rPr/>
                  <w:t>Boilerplate</w:t>
                </w:r>
                <w:r>
                  <w:rPr>
                    <w:spacing w:val="-1"/>
                  </w:rPr>
                  <w:t> </w:t>
                </w:r>
                <w:r>
                  <w:rPr/>
                  <w:t>|</w:t>
                </w:r>
                <w:r>
                  <w:rPr>
                    <w:spacing w:val="-1"/>
                  </w:rPr>
                  <w:t> </w:t>
                </w:r>
                <w:r>
                  <w:rPr>
                    <w:spacing w:val="-2"/>
                  </w:rPr>
                  <w:t>07012019</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25pt;margin-top:738.908569pt;width:38.5pt;height:12.1pt;mso-position-horizontal-relative:page;mso-position-vertical-relative:page;z-index:-17378816" type="#_x0000_t202" id="docshape6" filled="false" stroked="false">
          <v:textbox inset="0,0,0,0">
            <w:txbxContent>
              <w:p>
                <w:pPr>
                  <w:pStyle w:val="BodyText"/>
                  <w:spacing w:before="14"/>
                  <w:ind w:left="20"/>
                </w:pPr>
                <w:r>
                  <w:rPr/>
                  <w:t>Page</w:t>
                </w:r>
                <w:r>
                  <w:rPr>
                    <w:spacing w:val="1"/>
                  </w:rPr>
                  <w:t> </w:t>
                </w:r>
                <w:r>
                  <w:rPr>
                    <w:spacing w:val="-5"/>
                  </w:rPr>
                  <w:fldChar w:fldCharType="begin"/>
                </w:r>
                <w:r>
                  <w:rPr>
                    <w:spacing w:val="-5"/>
                  </w:rPr>
                  <w:instrText> PAGE </w:instrText>
                </w:r>
                <w:r>
                  <w:rPr>
                    <w:spacing w:val="-5"/>
                  </w:rPr>
                  <w:fldChar w:fldCharType="separate"/>
                </w:r>
                <w:r>
                  <w:rPr>
                    <w:spacing w:val="-5"/>
                  </w:rPr>
                  <w:t>15</w:t>
                </w:r>
                <w:r>
                  <w:rPr>
                    <w:spacing w:val="-5"/>
                  </w:rPr>
                  <w:fldChar w:fldCharType="end"/>
                </w:r>
              </w:p>
            </w:txbxContent>
          </v:textbox>
          <w10:wrap type="none"/>
        </v:shape>
      </w:pict>
    </w:r>
    <w:r>
      <w:rPr/>
      <w:pict>
        <v:shape style="position:absolute;margin-left:426.51001pt;margin-top:749.348511pt;width:128.9pt;height:12.1pt;mso-position-horizontal-relative:page;mso-position-vertical-relative:page;z-index:-17378304" type="#_x0000_t202" id="docshape7" filled="false" stroked="false">
          <v:textbox inset="0,0,0,0">
            <w:txbxContent>
              <w:p>
                <w:pPr>
                  <w:pStyle w:val="BodyText"/>
                  <w:spacing w:before="14"/>
                  <w:ind w:left="20"/>
                </w:pPr>
                <w:r>
                  <w:rPr/>
                  <w:t>SPB</w:t>
                </w:r>
                <w:r>
                  <w:rPr>
                    <w:spacing w:val="-1"/>
                  </w:rPr>
                  <w:t> </w:t>
                </w:r>
                <w:r>
                  <w:rPr/>
                  <w:t>ITB</w:t>
                </w:r>
                <w:r>
                  <w:rPr>
                    <w:spacing w:val="-1"/>
                  </w:rPr>
                  <w:t> </w:t>
                </w:r>
                <w:r>
                  <w:rPr/>
                  <w:t>Boilerplate</w:t>
                </w:r>
                <w:r>
                  <w:rPr>
                    <w:spacing w:val="-1"/>
                  </w:rPr>
                  <w:t> </w:t>
                </w:r>
                <w:r>
                  <w:rPr/>
                  <w:t>|</w:t>
                </w:r>
                <w:r>
                  <w:rPr>
                    <w:spacing w:val="-1"/>
                  </w:rPr>
                  <w:t> </w:t>
                </w:r>
                <w:r>
                  <w:rPr>
                    <w:spacing w:val="-2"/>
                  </w:rPr>
                  <w:t>07012019</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upperRoman"/>
      <w:lvlText w:val="%1."/>
      <w:lvlJc w:val="left"/>
      <w:pPr>
        <w:ind w:left="1192" w:hanging="361"/>
        <w:jc w:val="left"/>
      </w:pPr>
      <w:rPr>
        <w:rFonts w:hint="default" w:ascii="Arial" w:hAnsi="Arial" w:eastAsia="Arial" w:cs="Arial"/>
        <w:b/>
        <w:bCs/>
        <w:i w:val="0"/>
        <w:iCs w:val="0"/>
        <w:spacing w:val="-1"/>
        <w:w w:val="99"/>
        <w:sz w:val="20"/>
        <w:szCs w:val="20"/>
        <w:lang w:val="en-US" w:eastAsia="en-US" w:bidi="ar-SA"/>
      </w:rPr>
    </w:lvl>
    <w:lvl w:ilvl="1">
      <w:start w:val="1"/>
      <w:numFmt w:val="upperLetter"/>
      <w:lvlText w:val="%2."/>
      <w:lvlJc w:val="left"/>
      <w:pPr>
        <w:ind w:left="1552" w:hanging="721"/>
        <w:jc w:val="left"/>
      </w:pPr>
      <w:rPr>
        <w:rFonts w:hint="default" w:ascii="Arial" w:hAnsi="Arial" w:eastAsia="Arial" w:cs="Arial"/>
        <w:b/>
        <w:bCs/>
        <w:i w:val="0"/>
        <w:iCs w:val="0"/>
        <w:spacing w:val="-1"/>
        <w:w w:val="100"/>
        <w:sz w:val="18"/>
        <w:szCs w:val="18"/>
        <w:lang w:val="en-US" w:eastAsia="en-US" w:bidi="ar-SA"/>
      </w:rPr>
    </w:lvl>
    <w:lvl w:ilvl="2">
      <w:start w:val="1"/>
      <w:numFmt w:val="lowerLetter"/>
      <w:lvlText w:val="%3."/>
      <w:lvlJc w:val="left"/>
      <w:pPr>
        <w:ind w:left="2992" w:hanging="720"/>
        <w:jc w:val="left"/>
      </w:pPr>
      <w:rPr>
        <w:rFonts w:hint="default" w:ascii="Arial" w:hAnsi="Arial" w:eastAsia="Arial" w:cs="Arial"/>
        <w:b/>
        <w:bCs/>
        <w:i w:val="0"/>
        <w:iCs w:val="0"/>
        <w:w w:val="100"/>
        <w:sz w:val="18"/>
        <w:szCs w:val="18"/>
        <w:lang w:val="en-US" w:eastAsia="en-US" w:bidi="ar-SA"/>
      </w:rPr>
    </w:lvl>
    <w:lvl w:ilvl="3">
      <w:start w:val="0"/>
      <w:numFmt w:val="bullet"/>
      <w:lvlText w:val="•"/>
      <w:lvlJc w:val="left"/>
      <w:pPr>
        <w:ind w:left="4100" w:hanging="720"/>
      </w:pPr>
      <w:rPr>
        <w:rFonts w:hint="default"/>
        <w:lang w:val="en-US" w:eastAsia="en-US" w:bidi="ar-SA"/>
      </w:rPr>
    </w:lvl>
    <w:lvl w:ilvl="4">
      <w:start w:val="0"/>
      <w:numFmt w:val="bullet"/>
      <w:lvlText w:val="•"/>
      <w:lvlJc w:val="left"/>
      <w:pPr>
        <w:ind w:left="5200" w:hanging="720"/>
      </w:pPr>
      <w:rPr>
        <w:rFonts w:hint="default"/>
        <w:lang w:val="en-US" w:eastAsia="en-US" w:bidi="ar-SA"/>
      </w:rPr>
    </w:lvl>
    <w:lvl w:ilvl="5">
      <w:start w:val="0"/>
      <w:numFmt w:val="bullet"/>
      <w:lvlText w:val="•"/>
      <w:lvlJc w:val="left"/>
      <w:pPr>
        <w:ind w:left="6300" w:hanging="720"/>
      </w:pPr>
      <w:rPr>
        <w:rFonts w:hint="default"/>
        <w:lang w:val="en-US" w:eastAsia="en-US" w:bidi="ar-SA"/>
      </w:rPr>
    </w:lvl>
    <w:lvl w:ilvl="6">
      <w:start w:val="0"/>
      <w:numFmt w:val="bullet"/>
      <w:lvlText w:val="•"/>
      <w:lvlJc w:val="left"/>
      <w:pPr>
        <w:ind w:left="7400" w:hanging="720"/>
      </w:pPr>
      <w:rPr>
        <w:rFonts w:hint="default"/>
        <w:lang w:val="en-US" w:eastAsia="en-US" w:bidi="ar-SA"/>
      </w:rPr>
    </w:lvl>
    <w:lvl w:ilvl="7">
      <w:start w:val="0"/>
      <w:numFmt w:val="bullet"/>
      <w:lvlText w:val="•"/>
      <w:lvlJc w:val="left"/>
      <w:pPr>
        <w:ind w:left="8500" w:hanging="720"/>
      </w:pPr>
      <w:rPr>
        <w:rFonts w:hint="default"/>
        <w:lang w:val="en-US" w:eastAsia="en-US" w:bidi="ar-SA"/>
      </w:rPr>
    </w:lvl>
    <w:lvl w:ilvl="8">
      <w:start w:val="0"/>
      <w:numFmt w:val="bullet"/>
      <w:lvlText w:val="•"/>
      <w:lvlJc w:val="left"/>
      <w:pPr>
        <w:ind w:left="9600" w:hanging="720"/>
      </w:pPr>
      <w:rPr>
        <w:rFonts w:hint="default"/>
        <w:lang w:val="en-US" w:eastAsia="en-US" w:bidi="ar-SA"/>
      </w:rPr>
    </w:lvl>
  </w:abstractNum>
  <w:abstractNum w:abstractNumId="5">
    <w:multiLevelType w:val="hybridMultilevel"/>
    <w:lvl w:ilvl="0">
      <w:start w:val="1"/>
      <w:numFmt w:val="decimal"/>
      <w:lvlText w:val="%1."/>
      <w:lvlJc w:val="left"/>
      <w:pPr>
        <w:ind w:left="2272" w:hanging="720"/>
        <w:jc w:val="left"/>
      </w:pPr>
      <w:rPr>
        <w:rFonts w:hint="default" w:ascii="Arial" w:hAnsi="Arial" w:eastAsia="Arial" w:cs="Arial"/>
        <w:b/>
        <w:bCs/>
        <w:i w:val="0"/>
        <w:iCs w:val="0"/>
        <w:w w:val="100"/>
        <w:sz w:val="18"/>
        <w:szCs w:val="18"/>
        <w:lang w:val="en-US" w:eastAsia="en-US" w:bidi="ar-SA"/>
      </w:rPr>
    </w:lvl>
    <w:lvl w:ilvl="1">
      <w:start w:val="0"/>
      <w:numFmt w:val="bullet"/>
      <w:lvlText w:val="•"/>
      <w:lvlJc w:val="left"/>
      <w:pPr>
        <w:ind w:left="3232" w:hanging="720"/>
      </w:pPr>
      <w:rPr>
        <w:rFonts w:hint="default"/>
        <w:lang w:val="en-US" w:eastAsia="en-US" w:bidi="ar-SA"/>
      </w:rPr>
    </w:lvl>
    <w:lvl w:ilvl="2">
      <w:start w:val="0"/>
      <w:numFmt w:val="bullet"/>
      <w:lvlText w:val="•"/>
      <w:lvlJc w:val="left"/>
      <w:pPr>
        <w:ind w:left="4184" w:hanging="720"/>
      </w:pPr>
      <w:rPr>
        <w:rFonts w:hint="default"/>
        <w:lang w:val="en-US" w:eastAsia="en-US" w:bidi="ar-SA"/>
      </w:rPr>
    </w:lvl>
    <w:lvl w:ilvl="3">
      <w:start w:val="0"/>
      <w:numFmt w:val="bullet"/>
      <w:lvlText w:val="•"/>
      <w:lvlJc w:val="left"/>
      <w:pPr>
        <w:ind w:left="5136" w:hanging="720"/>
      </w:pPr>
      <w:rPr>
        <w:rFonts w:hint="default"/>
        <w:lang w:val="en-US" w:eastAsia="en-US" w:bidi="ar-SA"/>
      </w:rPr>
    </w:lvl>
    <w:lvl w:ilvl="4">
      <w:start w:val="0"/>
      <w:numFmt w:val="bullet"/>
      <w:lvlText w:val="•"/>
      <w:lvlJc w:val="left"/>
      <w:pPr>
        <w:ind w:left="6088" w:hanging="720"/>
      </w:pPr>
      <w:rPr>
        <w:rFonts w:hint="default"/>
        <w:lang w:val="en-US" w:eastAsia="en-US" w:bidi="ar-SA"/>
      </w:rPr>
    </w:lvl>
    <w:lvl w:ilvl="5">
      <w:start w:val="0"/>
      <w:numFmt w:val="bullet"/>
      <w:lvlText w:val="•"/>
      <w:lvlJc w:val="left"/>
      <w:pPr>
        <w:ind w:left="7040" w:hanging="720"/>
      </w:pPr>
      <w:rPr>
        <w:rFonts w:hint="default"/>
        <w:lang w:val="en-US" w:eastAsia="en-US" w:bidi="ar-SA"/>
      </w:rPr>
    </w:lvl>
    <w:lvl w:ilvl="6">
      <w:start w:val="0"/>
      <w:numFmt w:val="bullet"/>
      <w:lvlText w:val="•"/>
      <w:lvlJc w:val="left"/>
      <w:pPr>
        <w:ind w:left="7992" w:hanging="720"/>
      </w:pPr>
      <w:rPr>
        <w:rFonts w:hint="default"/>
        <w:lang w:val="en-US" w:eastAsia="en-US" w:bidi="ar-SA"/>
      </w:rPr>
    </w:lvl>
    <w:lvl w:ilvl="7">
      <w:start w:val="0"/>
      <w:numFmt w:val="bullet"/>
      <w:lvlText w:val="•"/>
      <w:lvlJc w:val="left"/>
      <w:pPr>
        <w:ind w:left="8944" w:hanging="720"/>
      </w:pPr>
      <w:rPr>
        <w:rFonts w:hint="default"/>
        <w:lang w:val="en-US" w:eastAsia="en-US" w:bidi="ar-SA"/>
      </w:rPr>
    </w:lvl>
    <w:lvl w:ilvl="8">
      <w:start w:val="0"/>
      <w:numFmt w:val="bullet"/>
      <w:lvlText w:val="•"/>
      <w:lvlJc w:val="left"/>
      <w:pPr>
        <w:ind w:left="9896" w:hanging="720"/>
      </w:pPr>
      <w:rPr>
        <w:rFonts w:hint="default"/>
        <w:lang w:val="en-US" w:eastAsia="en-US" w:bidi="ar-SA"/>
      </w:rPr>
    </w:lvl>
  </w:abstractNum>
  <w:abstractNum w:abstractNumId="4">
    <w:multiLevelType w:val="hybridMultilevel"/>
    <w:lvl w:ilvl="0">
      <w:start w:val="1"/>
      <w:numFmt w:val="decimal"/>
      <w:lvlText w:val="%1."/>
      <w:lvlJc w:val="left"/>
      <w:pPr>
        <w:ind w:left="2272" w:hanging="720"/>
        <w:jc w:val="left"/>
      </w:pPr>
      <w:rPr>
        <w:rFonts w:hint="default" w:ascii="Arial" w:hAnsi="Arial" w:eastAsia="Arial" w:cs="Arial"/>
        <w:b/>
        <w:bCs/>
        <w:i w:val="0"/>
        <w:iCs w:val="0"/>
        <w:w w:val="100"/>
        <w:sz w:val="18"/>
        <w:szCs w:val="18"/>
        <w:lang w:val="en-US" w:eastAsia="en-US" w:bidi="ar-SA"/>
      </w:rPr>
    </w:lvl>
    <w:lvl w:ilvl="1">
      <w:start w:val="0"/>
      <w:numFmt w:val="bullet"/>
      <w:lvlText w:val="•"/>
      <w:lvlJc w:val="left"/>
      <w:pPr>
        <w:ind w:left="3232" w:hanging="720"/>
      </w:pPr>
      <w:rPr>
        <w:rFonts w:hint="default"/>
        <w:lang w:val="en-US" w:eastAsia="en-US" w:bidi="ar-SA"/>
      </w:rPr>
    </w:lvl>
    <w:lvl w:ilvl="2">
      <w:start w:val="0"/>
      <w:numFmt w:val="bullet"/>
      <w:lvlText w:val="•"/>
      <w:lvlJc w:val="left"/>
      <w:pPr>
        <w:ind w:left="4184" w:hanging="720"/>
      </w:pPr>
      <w:rPr>
        <w:rFonts w:hint="default"/>
        <w:lang w:val="en-US" w:eastAsia="en-US" w:bidi="ar-SA"/>
      </w:rPr>
    </w:lvl>
    <w:lvl w:ilvl="3">
      <w:start w:val="0"/>
      <w:numFmt w:val="bullet"/>
      <w:lvlText w:val="•"/>
      <w:lvlJc w:val="left"/>
      <w:pPr>
        <w:ind w:left="5136" w:hanging="720"/>
      </w:pPr>
      <w:rPr>
        <w:rFonts w:hint="default"/>
        <w:lang w:val="en-US" w:eastAsia="en-US" w:bidi="ar-SA"/>
      </w:rPr>
    </w:lvl>
    <w:lvl w:ilvl="4">
      <w:start w:val="0"/>
      <w:numFmt w:val="bullet"/>
      <w:lvlText w:val="•"/>
      <w:lvlJc w:val="left"/>
      <w:pPr>
        <w:ind w:left="6088" w:hanging="720"/>
      </w:pPr>
      <w:rPr>
        <w:rFonts w:hint="default"/>
        <w:lang w:val="en-US" w:eastAsia="en-US" w:bidi="ar-SA"/>
      </w:rPr>
    </w:lvl>
    <w:lvl w:ilvl="5">
      <w:start w:val="0"/>
      <w:numFmt w:val="bullet"/>
      <w:lvlText w:val="•"/>
      <w:lvlJc w:val="left"/>
      <w:pPr>
        <w:ind w:left="7040" w:hanging="720"/>
      </w:pPr>
      <w:rPr>
        <w:rFonts w:hint="default"/>
        <w:lang w:val="en-US" w:eastAsia="en-US" w:bidi="ar-SA"/>
      </w:rPr>
    </w:lvl>
    <w:lvl w:ilvl="6">
      <w:start w:val="0"/>
      <w:numFmt w:val="bullet"/>
      <w:lvlText w:val="•"/>
      <w:lvlJc w:val="left"/>
      <w:pPr>
        <w:ind w:left="7992" w:hanging="720"/>
      </w:pPr>
      <w:rPr>
        <w:rFonts w:hint="default"/>
        <w:lang w:val="en-US" w:eastAsia="en-US" w:bidi="ar-SA"/>
      </w:rPr>
    </w:lvl>
    <w:lvl w:ilvl="7">
      <w:start w:val="0"/>
      <w:numFmt w:val="bullet"/>
      <w:lvlText w:val="•"/>
      <w:lvlJc w:val="left"/>
      <w:pPr>
        <w:ind w:left="8944" w:hanging="720"/>
      </w:pPr>
      <w:rPr>
        <w:rFonts w:hint="default"/>
        <w:lang w:val="en-US" w:eastAsia="en-US" w:bidi="ar-SA"/>
      </w:rPr>
    </w:lvl>
    <w:lvl w:ilvl="8">
      <w:start w:val="0"/>
      <w:numFmt w:val="bullet"/>
      <w:lvlText w:val="•"/>
      <w:lvlJc w:val="left"/>
      <w:pPr>
        <w:ind w:left="9896" w:hanging="720"/>
      </w:pPr>
      <w:rPr>
        <w:rFonts w:hint="default"/>
        <w:lang w:val="en-US" w:eastAsia="en-US" w:bidi="ar-SA"/>
      </w:rPr>
    </w:lvl>
  </w:abstractNum>
  <w:abstractNum w:abstractNumId="3">
    <w:multiLevelType w:val="hybridMultilevel"/>
    <w:lvl w:ilvl="0">
      <w:start w:val="1"/>
      <w:numFmt w:val="decimal"/>
      <w:lvlText w:val="%1."/>
      <w:lvlJc w:val="left"/>
      <w:pPr>
        <w:ind w:left="2272" w:hanging="720"/>
        <w:jc w:val="left"/>
      </w:pPr>
      <w:rPr>
        <w:rFonts w:hint="default" w:ascii="Arial" w:hAnsi="Arial" w:eastAsia="Arial" w:cs="Arial"/>
        <w:b/>
        <w:bCs/>
        <w:i w:val="0"/>
        <w:iCs w:val="0"/>
        <w:w w:val="100"/>
        <w:sz w:val="18"/>
        <w:szCs w:val="18"/>
        <w:lang w:val="en-US" w:eastAsia="en-US" w:bidi="ar-SA"/>
      </w:rPr>
    </w:lvl>
    <w:lvl w:ilvl="1">
      <w:start w:val="0"/>
      <w:numFmt w:val="bullet"/>
      <w:lvlText w:val="•"/>
      <w:lvlJc w:val="left"/>
      <w:pPr>
        <w:ind w:left="3232" w:hanging="720"/>
      </w:pPr>
      <w:rPr>
        <w:rFonts w:hint="default"/>
        <w:lang w:val="en-US" w:eastAsia="en-US" w:bidi="ar-SA"/>
      </w:rPr>
    </w:lvl>
    <w:lvl w:ilvl="2">
      <w:start w:val="0"/>
      <w:numFmt w:val="bullet"/>
      <w:lvlText w:val="•"/>
      <w:lvlJc w:val="left"/>
      <w:pPr>
        <w:ind w:left="4184" w:hanging="720"/>
      </w:pPr>
      <w:rPr>
        <w:rFonts w:hint="default"/>
        <w:lang w:val="en-US" w:eastAsia="en-US" w:bidi="ar-SA"/>
      </w:rPr>
    </w:lvl>
    <w:lvl w:ilvl="3">
      <w:start w:val="0"/>
      <w:numFmt w:val="bullet"/>
      <w:lvlText w:val="•"/>
      <w:lvlJc w:val="left"/>
      <w:pPr>
        <w:ind w:left="5136" w:hanging="720"/>
      </w:pPr>
      <w:rPr>
        <w:rFonts w:hint="default"/>
        <w:lang w:val="en-US" w:eastAsia="en-US" w:bidi="ar-SA"/>
      </w:rPr>
    </w:lvl>
    <w:lvl w:ilvl="4">
      <w:start w:val="0"/>
      <w:numFmt w:val="bullet"/>
      <w:lvlText w:val="•"/>
      <w:lvlJc w:val="left"/>
      <w:pPr>
        <w:ind w:left="6088" w:hanging="720"/>
      </w:pPr>
      <w:rPr>
        <w:rFonts w:hint="default"/>
        <w:lang w:val="en-US" w:eastAsia="en-US" w:bidi="ar-SA"/>
      </w:rPr>
    </w:lvl>
    <w:lvl w:ilvl="5">
      <w:start w:val="0"/>
      <w:numFmt w:val="bullet"/>
      <w:lvlText w:val="•"/>
      <w:lvlJc w:val="left"/>
      <w:pPr>
        <w:ind w:left="7040" w:hanging="720"/>
      </w:pPr>
      <w:rPr>
        <w:rFonts w:hint="default"/>
        <w:lang w:val="en-US" w:eastAsia="en-US" w:bidi="ar-SA"/>
      </w:rPr>
    </w:lvl>
    <w:lvl w:ilvl="6">
      <w:start w:val="0"/>
      <w:numFmt w:val="bullet"/>
      <w:lvlText w:val="•"/>
      <w:lvlJc w:val="left"/>
      <w:pPr>
        <w:ind w:left="7992" w:hanging="720"/>
      </w:pPr>
      <w:rPr>
        <w:rFonts w:hint="default"/>
        <w:lang w:val="en-US" w:eastAsia="en-US" w:bidi="ar-SA"/>
      </w:rPr>
    </w:lvl>
    <w:lvl w:ilvl="7">
      <w:start w:val="0"/>
      <w:numFmt w:val="bullet"/>
      <w:lvlText w:val="•"/>
      <w:lvlJc w:val="left"/>
      <w:pPr>
        <w:ind w:left="8944" w:hanging="720"/>
      </w:pPr>
      <w:rPr>
        <w:rFonts w:hint="default"/>
        <w:lang w:val="en-US" w:eastAsia="en-US" w:bidi="ar-SA"/>
      </w:rPr>
    </w:lvl>
    <w:lvl w:ilvl="8">
      <w:start w:val="0"/>
      <w:numFmt w:val="bullet"/>
      <w:lvlText w:val="•"/>
      <w:lvlJc w:val="left"/>
      <w:pPr>
        <w:ind w:left="9896" w:hanging="720"/>
      </w:pPr>
      <w:rPr>
        <w:rFonts w:hint="default"/>
        <w:lang w:val="en-US" w:eastAsia="en-US" w:bidi="ar-SA"/>
      </w:rPr>
    </w:lvl>
  </w:abstractNum>
  <w:abstractNum w:abstractNumId="2">
    <w:multiLevelType w:val="hybridMultilevel"/>
    <w:lvl w:ilvl="0">
      <w:start w:val="1"/>
      <w:numFmt w:val="decimal"/>
      <w:lvlText w:val="%1."/>
      <w:lvlJc w:val="left"/>
      <w:pPr>
        <w:ind w:left="2272" w:hanging="720"/>
        <w:jc w:val="left"/>
      </w:pPr>
      <w:rPr>
        <w:rFonts w:hint="default" w:ascii="Arial" w:hAnsi="Arial" w:eastAsia="Arial" w:cs="Arial"/>
        <w:b/>
        <w:bCs/>
        <w:i w:val="0"/>
        <w:iCs w:val="0"/>
        <w:w w:val="100"/>
        <w:sz w:val="18"/>
        <w:szCs w:val="18"/>
        <w:lang w:val="en-US" w:eastAsia="en-US" w:bidi="ar-SA"/>
      </w:rPr>
    </w:lvl>
    <w:lvl w:ilvl="1">
      <w:start w:val="0"/>
      <w:numFmt w:val="bullet"/>
      <w:lvlText w:val="•"/>
      <w:lvlJc w:val="left"/>
      <w:pPr>
        <w:ind w:left="3232" w:hanging="720"/>
      </w:pPr>
      <w:rPr>
        <w:rFonts w:hint="default"/>
        <w:lang w:val="en-US" w:eastAsia="en-US" w:bidi="ar-SA"/>
      </w:rPr>
    </w:lvl>
    <w:lvl w:ilvl="2">
      <w:start w:val="0"/>
      <w:numFmt w:val="bullet"/>
      <w:lvlText w:val="•"/>
      <w:lvlJc w:val="left"/>
      <w:pPr>
        <w:ind w:left="4184" w:hanging="720"/>
      </w:pPr>
      <w:rPr>
        <w:rFonts w:hint="default"/>
        <w:lang w:val="en-US" w:eastAsia="en-US" w:bidi="ar-SA"/>
      </w:rPr>
    </w:lvl>
    <w:lvl w:ilvl="3">
      <w:start w:val="0"/>
      <w:numFmt w:val="bullet"/>
      <w:lvlText w:val="•"/>
      <w:lvlJc w:val="left"/>
      <w:pPr>
        <w:ind w:left="5136" w:hanging="720"/>
      </w:pPr>
      <w:rPr>
        <w:rFonts w:hint="default"/>
        <w:lang w:val="en-US" w:eastAsia="en-US" w:bidi="ar-SA"/>
      </w:rPr>
    </w:lvl>
    <w:lvl w:ilvl="4">
      <w:start w:val="0"/>
      <w:numFmt w:val="bullet"/>
      <w:lvlText w:val="•"/>
      <w:lvlJc w:val="left"/>
      <w:pPr>
        <w:ind w:left="6088" w:hanging="720"/>
      </w:pPr>
      <w:rPr>
        <w:rFonts w:hint="default"/>
        <w:lang w:val="en-US" w:eastAsia="en-US" w:bidi="ar-SA"/>
      </w:rPr>
    </w:lvl>
    <w:lvl w:ilvl="5">
      <w:start w:val="0"/>
      <w:numFmt w:val="bullet"/>
      <w:lvlText w:val="•"/>
      <w:lvlJc w:val="left"/>
      <w:pPr>
        <w:ind w:left="7040" w:hanging="720"/>
      </w:pPr>
      <w:rPr>
        <w:rFonts w:hint="default"/>
        <w:lang w:val="en-US" w:eastAsia="en-US" w:bidi="ar-SA"/>
      </w:rPr>
    </w:lvl>
    <w:lvl w:ilvl="6">
      <w:start w:val="0"/>
      <w:numFmt w:val="bullet"/>
      <w:lvlText w:val="•"/>
      <w:lvlJc w:val="left"/>
      <w:pPr>
        <w:ind w:left="7992" w:hanging="720"/>
      </w:pPr>
      <w:rPr>
        <w:rFonts w:hint="default"/>
        <w:lang w:val="en-US" w:eastAsia="en-US" w:bidi="ar-SA"/>
      </w:rPr>
    </w:lvl>
    <w:lvl w:ilvl="7">
      <w:start w:val="0"/>
      <w:numFmt w:val="bullet"/>
      <w:lvlText w:val="•"/>
      <w:lvlJc w:val="left"/>
      <w:pPr>
        <w:ind w:left="8944" w:hanging="720"/>
      </w:pPr>
      <w:rPr>
        <w:rFonts w:hint="default"/>
        <w:lang w:val="en-US" w:eastAsia="en-US" w:bidi="ar-SA"/>
      </w:rPr>
    </w:lvl>
    <w:lvl w:ilvl="8">
      <w:start w:val="0"/>
      <w:numFmt w:val="bullet"/>
      <w:lvlText w:val="•"/>
      <w:lvlJc w:val="left"/>
      <w:pPr>
        <w:ind w:left="9896" w:hanging="720"/>
      </w:pPr>
      <w:rPr>
        <w:rFonts w:hint="default"/>
        <w:lang w:val="en-US" w:eastAsia="en-US" w:bidi="ar-SA"/>
      </w:rPr>
    </w:lvl>
  </w:abstractNum>
  <w:abstractNum w:abstractNumId="0">
    <w:multiLevelType w:val="hybridMultilevel"/>
    <w:lvl w:ilvl="0">
      <w:start w:val="1"/>
      <w:numFmt w:val="upperRoman"/>
      <w:lvlText w:val="%1."/>
      <w:lvlJc w:val="left"/>
      <w:pPr>
        <w:ind w:left="1120" w:hanging="721"/>
        <w:jc w:val="left"/>
      </w:pPr>
      <w:rPr>
        <w:rFonts w:hint="default" w:ascii="Arial" w:hAnsi="Arial" w:eastAsia="Arial" w:cs="Arial"/>
        <w:b/>
        <w:bCs/>
        <w:i w:val="0"/>
        <w:iCs w:val="0"/>
        <w:w w:val="100"/>
        <w:sz w:val="18"/>
        <w:szCs w:val="18"/>
        <w:lang w:val="en-US" w:eastAsia="en-US" w:bidi="ar-SA"/>
      </w:rPr>
    </w:lvl>
    <w:lvl w:ilvl="1">
      <w:start w:val="1"/>
      <w:numFmt w:val="upperLetter"/>
      <w:lvlText w:val="%2."/>
      <w:lvlJc w:val="left"/>
      <w:pPr>
        <w:ind w:left="1840" w:hanging="720"/>
        <w:jc w:val="left"/>
      </w:pPr>
      <w:rPr>
        <w:rFonts w:hint="default" w:ascii="Arial" w:hAnsi="Arial" w:eastAsia="Arial" w:cs="Arial"/>
        <w:b w:val="0"/>
        <w:bCs w:val="0"/>
        <w:i w:val="0"/>
        <w:iCs w:val="0"/>
        <w:spacing w:val="-1"/>
        <w:w w:val="100"/>
        <w:sz w:val="18"/>
        <w:szCs w:val="18"/>
        <w:lang w:val="en-US" w:eastAsia="en-US" w:bidi="ar-SA"/>
      </w:rPr>
    </w:lvl>
    <w:lvl w:ilvl="2">
      <w:start w:val="0"/>
      <w:numFmt w:val="bullet"/>
      <w:lvlText w:val="•"/>
      <w:lvlJc w:val="left"/>
      <w:pPr>
        <w:ind w:left="2946" w:hanging="720"/>
      </w:pPr>
      <w:rPr>
        <w:rFonts w:hint="default"/>
        <w:lang w:val="en-US" w:eastAsia="en-US" w:bidi="ar-SA"/>
      </w:rPr>
    </w:lvl>
    <w:lvl w:ilvl="3">
      <w:start w:val="0"/>
      <w:numFmt w:val="bullet"/>
      <w:lvlText w:val="•"/>
      <w:lvlJc w:val="left"/>
      <w:pPr>
        <w:ind w:left="4053" w:hanging="720"/>
      </w:pPr>
      <w:rPr>
        <w:rFonts w:hint="default"/>
        <w:lang w:val="en-US" w:eastAsia="en-US" w:bidi="ar-SA"/>
      </w:rPr>
    </w:lvl>
    <w:lvl w:ilvl="4">
      <w:start w:val="0"/>
      <w:numFmt w:val="bullet"/>
      <w:lvlText w:val="•"/>
      <w:lvlJc w:val="left"/>
      <w:pPr>
        <w:ind w:left="5160" w:hanging="720"/>
      </w:pPr>
      <w:rPr>
        <w:rFonts w:hint="default"/>
        <w:lang w:val="en-US" w:eastAsia="en-US" w:bidi="ar-SA"/>
      </w:rPr>
    </w:lvl>
    <w:lvl w:ilvl="5">
      <w:start w:val="0"/>
      <w:numFmt w:val="bullet"/>
      <w:lvlText w:val="•"/>
      <w:lvlJc w:val="left"/>
      <w:pPr>
        <w:ind w:left="6266" w:hanging="720"/>
      </w:pPr>
      <w:rPr>
        <w:rFonts w:hint="default"/>
        <w:lang w:val="en-US" w:eastAsia="en-US" w:bidi="ar-SA"/>
      </w:rPr>
    </w:lvl>
    <w:lvl w:ilvl="6">
      <w:start w:val="0"/>
      <w:numFmt w:val="bullet"/>
      <w:lvlText w:val="•"/>
      <w:lvlJc w:val="left"/>
      <w:pPr>
        <w:ind w:left="7373" w:hanging="720"/>
      </w:pPr>
      <w:rPr>
        <w:rFonts w:hint="default"/>
        <w:lang w:val="en-US" w:eastAsia="en-US" w:bidi="ar-SA"/>
      </w:rPr>
    </w:lvl>
    <w:lvl w:ilvl="7">
      <w:start w:val="0"/>
      <w:numFmt w:val="bullet"/>
      <w:lvlText w:val="•"/>
      <w:lvlJc w:val="left"/>
      <w:pPr>
        <w:ind w:left="8480" w:hanging="720"/>
      </w:pPr>
      <w:rPr>
        <w:rFonts w:hint="default"/>
        <w:lang w:val="en-US" w:eastAsia="en-US" w:bidi="ar-SA"/>
      </w:rPr>
    </w:lvl>
    <w:lvl w:ilvl="8">
      <w:start w:val="0"/>
      <w:numFmt w:val="bullet"/>
      <w:lvlText w:val="•"/>
      <w:lvlJc w:val="left"/>
      <w:pPr>
        <w:ind w:left="9586" w:hanging="720"/>
      </w:pPr>
      <w:rPr>
        <w:rFonts w:hint="default"/>
        <w:lang w:val="en-US" w:eastAsia="en-US" w:bidi="ar-SA"/>
      </w:rPr>
    </w:lvl>
  </w:abstractNum>
  <w:num w:numId="2">
    <w:abstractNumId w:val="1"/>
  </w:num>
  <w:num w:numId="6">
    <w:abstractNumId w:val="5"/>
  </w:num>
  <w:num w:numId="5">
    <w:abstractNumId w:val="4"/>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TOC1" w:type="paragraph">
    <w:name w:val="TOC 1"/>
    <w:basedOn w:val="Normal"/>
    <w:uiPriority w:val="1"/>
    <w:qFormat/>
    <w:pPr>
      <w:spacing w:before="119"/>
      <w:ind w:left="1120" w:hanging="721"/>
    </w:pPr>
    <w:rPr>
      <w:rFonts w:ascii="Arial" w:hAnsi="Arial" w:eastAsia="Arial" w:cs="Arial"/>
      <w:b/>
      <w:bCs/>
      <w:sz w:val="18"/>
      <w:szCs w:val="18"/>
      <w:lang w:val="en-US" w:eastAsia="en-US" w:bidi="ar-SA"/>
    </w:rPr>
  </w:style>
  <w:style w:styleId="TOC2" w:type="paragraph">
    <w:name w:val="TOC 2"/>
    <w:basedOn w:val="Normal"/>
    <w:uiPriority w:val="1"/>
    <w:qFormat/>
    <w:pPr>
      <w:spacing w:before="119"/>
      <w:ind w:left="400"/>
    </w:pPr>
    <w:rPr>
      <w:rFonts w:ascii="Arial" w:hAnsi="Arial" w:eastAsia="Arial" w:cs="Arial"/>
      <w:b/>
      <w:bCs/>
      <w:sz w:val="18"/>
      <w:szCs w:val="18"/>
      <w:lang w:val="en-US" w:eastAsia="en-US" w:bidi="ar-SA"/>
    </w:rPr>
  </w:style>
  <w:style w:styleId="TOC3" w:type="paragraph">
    <w:name w:val="TOC 3"/>
    <w:basedOn w:val="Normal"/>
    <w:uiPriority w:val="1"/>
    <w:qFormat/>
    <w:pPr>
      <w:spacing w:before="21"/>
      <w:ind w:left="1840" w:hanging="721"/>
    </w:pPr>
    <w:rPr>
      <w:rFonts w:ascii="Arial" w:hAnsi="Arial" w:eastAsia="Arial" w:cs="Arial"/>
      <w:sz w:val="18"/>
      <w:szCs w:val="18"/>
      <w:lang w:val="en-US" w:eastAsia="en-US" w:bidi="ar-SA"/>
    </w:rPr>
  </w:style>
  <w:style w:styleId="TOC4" w:type="paragraph">
    <w:name w:val="TOC 4"/>
    <w:basedOn w:val="Normal"/>
    <w:uiPriority w:val="1"/>
    <w:qFormat/>
    <w:pPr>
      <w:spacing w:before="19"/>
      <w:ind w:left="1840" w:hanging="721"/>
    </w:pPr>
    <w:rPr>
      <w:rFonts w:ascii="Arial" w:hAnsi="Arial" w:eastAsia="Arial" w:cs="Arial"/>
      <w:sz w:val="18"/>
      <w:szCs w:val="18"/>
      <w:lang w:val="en-US" w:eastAsia="en-US" w:bidi="ar-SA"/>
    </w:rPr>
  </w:style>
  <w:style w:styleId="BodyText" w:type="paragraph">
    <w:name w:val="Body Text"/>
    <w:basedOn w:val="Normal"/>
    <w:uiPriority w:val="1"/>
    <w:qFormat/>
    <w:pPr/>
    <w:rPr>
      <w:rFonts w:ascii="Arial" w:hAnsi="Arial" w:eastAsia="Arial" w:cs="Arial"/>
      <w:sz w:val="18"/>
      <w:szCs w:val="18"/>
      <w:lang w:val="en-US" w:eastAsia="en-US" w:bidi="ar-SA"/>
    </w:rPr>
  </w:style>
  <w:style w:styleId="Heading1" w:type="paragraph">
    <w:name w:val="Heading 1"/>
    <w:basedOn w:val="Normal"/>
    <w:uiPriority w:val="1"/>
    <w:qFormat/>
    <w:pPr>
      <w:spacing w:before="80"/>
      <w:ind w:right="196"/>
      <w:jc w:val="center"/>
      <w:outlineLvl w:val="1"/>
    </w:pPr>
    <w:rPr>
      <w:rFonts w:ascii="Arial" w:hAnsi="Arial" w:eastAsia="Arial" w:cs="Arial"/>
      <w:b/>
      <w:bCs/>
      <w:sz w:val="24"/>
      <w:szCs w:val="24"/>
      <w:lang w:val="en-US" w:eastAsia="en-US" w:bidi="ar-SA"/>
    </w:rPr>
  </w:style>
  <w:style w:styleId="Heading2" w:type="paragraph">
    <w:name w:val="Heading 2"/>
    <w:basedOn w:val="Normal"/>
    <w:uiPriority w:val="1"/>
    <w:qFormat/>
    <w:pPr>
      <w:jc w:val="center"/>
      <w:outlineLvl w:val="2"/>
    </w:pPr>
    <w:rPr>
      <w:rFonts w:ascii="Arial" w:hAnsi="Arial" w:eastAsia="Arial" w:cs="Arial"/>
      <w:b/>
      <w:bCs/>
      <w:sz w:val="20"/>
      <w:szCs w:val="20"/>
      <w:lang w:val="en-US" w:eastAsia="en-US" w:bidi="ar-SA"/>
    </w:rPr>
  </w:style>
  <w:style w:styleId="Heading3" w:type="paragraph">
    <w:name w:val="Heading 3"/>
    <w:basedOn w:val="Normal"/>
    <w:uiPriority w:val="1"/>
    <w:qFormat/>
    <w:pPr>
      <w:ind w:left="1552" w:hanging="721"/>
      <w:outlineLvl w:val="3"/>
    </w:pPr>
    <w:rPr>
      <w:rFonts w:ascii="Arial" w:hAnsi="Arial" w:eastAsia="Arial" w:cs="Arial"/>
      <w:b/>
      <w:bCs/>
      <w:sz w:val="18"/>
      <w:szCs w:val="18"/>
      <w:lang w:val="en-US" w:eastAsia="en-US" w:bidi="ar-SA"/>
    </w:rPr>
  </w:style>
  <w:style w:styleId="Heading4" w:type="paragraph">
    <w:name w:val="Heading 4"/>
    <w:basedOn w:val="Normal"/>
    <w:uiPriority w:val="1"/>
    <w:qFormat/>
    <w:pPr>
      <w:ind w:left="1552"/>
      <w:outlineLvl w:val="4"/>
    </w:pPr>
    <w:rPr>
      <w:rFonts w:ascii="Arial" w:hAnsi="Arial" w:eastAsia="Arial" w:cs="Arial"/>
      <w:b/>
      <w:bCs/>
      <w:sz w:val="18"/>
      <w:szCs w:val="18"/>
      <w:lang w:val="en-US" w:eastAsia="en-US" w:bidi="ar-SA"/>
    </w:rPr>
  </w:style>
  <w:style w:styleId="Title" w:type="paragraph">
    <w:name w:val="Title"/>
    <w:basedOn w:val="Normal"/>
    <w:uiPriority w:val="1"/>
    <w:qFormat/>
    <w:pPr>
      <w:spacing w:before="79"/>
      <w:ind w:left="130"/>
    </w:pPr>
    <w:rPr>
      <w:rFonts w:ascii="Arial" w:hAnsi="Arial" w:eastAsia="Arial" w:cs="Arial"/>
      <w:b/>
      <w:bCs/>
      <w:sz w:val="32"/>
      <w:szCs w:val="32"/>
      <w:lang w:val="en-US" w:eastAsia="en-US" w:bidi="ar-SA"/>
    </w:rPr>
  </w:style>
  <w:style w:styleId="ListParagraph" w:type="paragraph">
    <w:name w:val="List Paragraph"/>
    <w:basedOn w:val="Normal"/>
    <w:uiPriority w:val="1"/>
    <w:qFormat/>
    <w:pPr>
      <w:ind w:left="1552" w:hanging="721"/>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hyperlink" Target="http://das.nebraska.gov/materiel/purchasing.html" TargetMode="External"/><Relationship Id="rId8" Type="http://schemas.openxmlformats.org/officeDocument/2006/relationships/hyperlink" Target="https://statecontracts.nebraska.gov/" TargetMode="External"/><Relationship Id="rId9" Type="http://schemas.openxmlformats.org/officeDocument/2006/relationships/footer" Target="footer2.xml"/><Relationship Id="rId10" Type="http://schemas.openxmlformats.org/officeDocument/2006/relationships/hyperlink" Target="mailto:as.materielpurchasing@nebraska.gov" TargetMode="Externa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hyperlink" Target="https://nebraska.sharefile.com/r-r8bf3faca030f4b90ac6262574e0a50ce" TargetMode="External"/><Relationship Id="rId15" Type="http://schemas.openxmlformats.org/officeDocument/2006/relationships/hyperlink" Target="https://nebraska.sharefile.com/r-r958e63b9af7d417380d57503432097f5" TargetMode="External"/><Relationship Id="rId16" Type="http://schemas.openxmlformats.org/officeDocument/2006/relationships/hyperlink" Target="https://us02web.zoom.us/j/87405345339?pwd=ZDErR0t2UGd0bEdyUmRaZHkvZWh2UT09" TargetMode="External"/><Relationship Id="rId17" Type="http://schemas.openxmlformats.org/officeDocument/2006/relationships/hyperlink" Target="https://us02web.zoom.us/u/kem9jGIyHu" TargetMode="External"/><Relationship Id="rId18" Type="http://schemas.openxmlformats.org/officeDocument/2006/relationships/image" Target="media/image5.png"/><Relationship Id="rId19" Type="http://schemas.openxmlformats.org/officeDocument/2006/relationships/image" Target="media/image6.png"/><Relationship Id="rId20" Type="http://schemas.openxmlformats.org/officeDocument/2006/relationships/image" Target="media/image7.png"/><Relationship Id="rId21" Type="http://schemas.openxmlformats.org/officeDocument/2006/relationships/image" Target="media/image8.png"/><Relationship Id="rId22" Type="http://schemas.openxmlformats.org/officeDocument/2006/relationships/image" Target="media/image9.png"/><Relationship Id="rId23" Type="http://schemas.openxmlformats.org/officeDocument/2006/relationships/image" Target="media/image10.png"/><Relationship Id="rId24" Type="http://schemas.openxmlformats.org/officeDocument/2006/relationships/hyperlink" Target="https://ago.nebraska.gov/public_records/statutes" TargetMode="External"/><Relationship Id="rId25" Type="http://schemas.openxmlformats.org/officeDocument/2006/relationships/image" Target="media/image11.png"/><Relationship Id="rId26" Type="http://schemas.openxmlformats.org/officeDocument/2006/relationships/image" Target="media/image12.png"/><Relationship Id="rId27" Type="http://schemas.openxmlformats.org/officeDocument/2006/relationships/hyperlink" Target="mailto:accounting@nebraskapublicmedia.org" TargetMode="External"/><Relationship Id="rId28" Type="http://schemas.openxmlformats.org/officeDocument/2006/relationships/image" Target="media/image13.png"/><Relationship Id="rId29" Type="http://schemas.openxmlformats.org/officeDocument/2006/relationships/image" Target="media/image14.png"/><Relationship Id="rId30" Type="http://schemas.openxmlformats.org/officeDocument/2006/relationships/image" Target="media/image15.png"/><Relationship Id="rId31" Type="http://schemas.openxmlformats.org/officeDocument/2006/relationships/image" Target="media/image16.png"/><Relationship Id="rId32" Type="http://schemas.openxmlformats.org/officeDocument/2006/relationships/image" Target="media/image17.png"/><Relationship Id="rId33" Type="http://schemas.openxmlformats.org/officeDocument/2006/relationships/image" Target="media/image18.png"/><Relationship Id="rId34" Type="http://schemas.openxmlformats.org/officeDocument/2006/relationships/image" Target="media/image19.png"/><Relationship Id="rId35" Type="http://schemas.openxmlformats.org/officeDocument/2006/relationships/image" Target="media/image20.png"/><Relationship Id="rId36" Type="http://schemas.openxmlformats.org/officeDocument/2006/relationships/image" Target="media/image21.png"/><Relationship Id="rId37" Type="http://schemas.openxmlformats.org/officeDocument/2006/relationships/image" Target="media/image22.png"/><Relationship Id="rId38" Type="http://schemas.openxmlformats.org/officeDocument/2006/relationships/image" Target="media/image23.png"/><Relationship Id="rId39" Type="http://schemas.openxmlformats.org/officeDocument/2006/relationships/image" Target="media/image24.png"/><Relationship Id="rId40" Type="http://schemas.openxmlformats.org/officeDocument/2006/relationships/image" Target="media/image25.png"/><Relationship Id="rId41" Type="http://schemas.openxmlformats.org/officeDocument/2006/relationships/image" Target="media/image26.png"/><Relationship Id="rId42" Type="http://schemas.openxmlformats.org/officeDocument/2006/relationships/image" Target="media/image27.png"/><Relationship Id="rId43" Type="http://schemas.openxmlformats.org/officeDocument/2006/relationships/image" Target="media/image28.png"/><Relationship Id="rId4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2023-06-21T17:50:19Z</dcterms:created>
  <dcterms:modified xsi:type="dcterms:W3CDTF">2023-06-21T17:50:19Z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2022-11-09T00:00:00Z</vt:filetime>
  </property>
  <property fmtid="{D5CDD505-2E9C-101B-9397-08002B2CF9AE}" pid="3" name="Creator">
    <vt:lpwstr>Microsoft® Word for Microsoft 365</vt:lpwstr>
  </property>
  <property fmtid="{D5CDD505-2E9C-101B-9397-08002B2CF9AE}" pid="4" name="LastSaved">
    <vt:filetime>2023-06-21T00:00:00Z</vt:filetime>
  </property>
  <property fmtid="{D5CDD505-2E9C-101B-9397-08002B2CF9AE}" pid="5" name="Producer">
    <vt:lpwstr>Adobe Acrobat Pro (32-bit) 22.3.20263</vt:lpwstr>
  </property>
</Properties>
</file>